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9700C">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4382A4B6">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东莞市污泥集中处理处置项目-化验室设备采购</w:t>
      </w:r>
    </w:p>
    <w:p w14:paraId="29C1382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3B613CAC">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4A3B35EF">
      <w:pPr>
        <w:autoSpaceDE w:val="0"/>
        <w:autoSpaceDN w:val="0"/>
        <w:adjustRightInd w:val="0"/>
        <w:ind w:right="-23" w:rightChars="-11"/>
        <w:jc w:val="center"/>
        <w:rPr>
          <w:rFonts w:ascii="宋体" w:hAnsi="宋体" w:eastAsia="宋体" w:cs="Times New Roman"/>
          <w:b/>
          <w:bCs/>
          <w:color w:val="auto"/>
          <w:sz w:val="72"/>
          <w:szCs w:val="72"/>
          <w:highlight w:val="none"/>
        </w:rPr>
      </w:pPr>
    </w:p>
    <w:p w14:paraId="5FC99CB6">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41F9923C">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B66C5E6">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9951793">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578759D3">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5B0F54E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号：DGDS2024-098</w:t>
      </w:r>
    </w:p>
    <w:p w14:paraId="4F619EDF">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14:paraId="29EF67A3">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6EBEB2A6">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4A89451">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4F5178D9">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 xml:space="preserve">4 </w:t>
      </w:r>
      <w:r>
        <w:rPr>
          <w:rFonts w:hint="eastAsia" w:ascii="宋体" w:hAnsi="宋体" w:eastAsia="宋体" w:cs="宋体"/>
          <w:b/>
          <w:bCs/>
          <w:color w:val="auto"/>
          <w:sz w:val="32"/>
          <w:szCs w:val="32"/>
          <w:highlight w:val="none"/>
          <w:lang w:val="zh-CN"/>
        </w:rPr>
        <w:t xml:space="preserve">月 </w:t>
      </w:r>
      <w:r>
        <w:rPr>
          <w:rFonts w:hint="eastAsia" w:ascii="宋体" w:hAnsi="宋体" w:eastAsia="宋体" w:cs="宋体"/>
          <w:b/>
          <w:bCs/>
          <w:color w:val="auto"/>
          <w:sz w:val="32"/>
          <w:szCs w:val="32"/>
          <w:highlight w:val="none"/>
          <w:lang w:val="en-US" w:eastAsia="zh-CN"/>
        </w:rPr>
        <w:t>23</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日</w:t>
      </w:r>
    </w:p>
    <w:p w14:paraId="744B7776">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6EBF012A">
      <w:pPr>
        <w:pStyle w:val="31"/>
        <w:spacing w:line="440" w:lineRule="exact"/>
        <w:rPr>
          <w:rFonts w:ascii="宋体" w:hAnsi="宋体" w:eastAsia="宋体"/>
          <w:color w:val="auto"/>
          <w:szCs w:val="21"/>
          <w:highlight w:val="none"/>
        </w:rPr>
      </w:pP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TOC \o "1-3" \f \h \u </w:instrText>
      </w:r>
      <w:r>
        <w:rPr>
          <w:rFonts w:ascii="宋体" w:hAnsi="宋体" w:eastAsia="宋体" w:cs="Times New Roman"/>
          <w:color w:val="auto"/>
          <w:szCs w:val="21"/>
          <w:highlight w:val="none"/>
        </w:rPr>
        <w:fldChar w:fldCharType="separate"/>
      </w:r>
      <w:r>
        <w:rPr>
          <w:color w:val="auto"/>
          <w:highlight w:val="none"/>
        </w:rPr>
        <w:fldChar w:fldCharType="begin"/>
      </w:r>
      <w:r>
        <w:rPr>
          <w:color w:val="auto"/>
          <w:highlight w:val="none"/>
        </w:rPr>
        <w:instrText xml:space="preserve"> HYPERLINK \l "_Toc178076453" </w:instrText>
      </w:r>
      <w:r>
        <w:rPr>
          <w:color w:val="auto"/>
          <w:highlight w:val="none"/>
        </w:rPr>
        <w:fldChar w:fldCharType="separate"/>
      </w:r>
      <w:r>
        <w:rPr>
          <w:rStyle w:val="51"/>
          <w:rFonts w:ascii="宋体" w:hAnsi="宋体" w:eastAsia="宋体" w:cs="Times New Roman"/>
          <w:b/>
          <w:bCs/>
          <w:color w:val="auto"/>
          <w:kern w:val="44"/>
          <w:sz w:val="21"/>
          <w:szCs w:val="21"/>
          <w:highlight w:val="none"/>
          <w:lang w:val="zh-CN"/>
        </w:rPr>
        <w:t>第一篇 招标公告</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_Toc178076453 \h </w:instrText>
      </w:r>
      <w:r>
        <w:rPr>
          <w:rFonts w:ascii="宋体" w:hAnsi="宋体" w:eastAsia="宋体"/>
          <w:color w:val="auto"/>
          <w:szCs w:val="21"/>
          <w:highlight w:val="none"/>
        </w:rPr>
        <w:fldChar w:fldCharType="separate"/>
      </w:r>
      <w:r>
        <w:rPr>
          <w:rFonts w:ascii="宋体" w:hAnsi="宋体" w:eastAsia="宋体"/>
          <w:color w:val="auto"/>
          <w:szCs w:val="21"/>
          <w:highlight w:val="none"/>
        </w:rPr>
        <w:t>4</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26F4866B">
      <w:pPr>
        <w:pStyle w:val="31"/>
        <w:spacing w:line="440" w:lineRule="exact"/>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"_Toc178076454"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第二篇</w:t>
      </w:r>
      <w:r>
        <w:rPr>
          <w:rStyle w:val="51"/>
          <w:rFonts w:ascii="宋体" w:hAnsi="宋体" w:eastAsia="宋体" w:cs="宋体"/>
          <w:b/>
          <w:bCs/>
          <w:color w:val="auto"/>
          <w:kern w:val="44"/>
          <w:sz w:val="21"/>
          <w:szCs w:val="21"/>
          <w:highlight w:val="none"/>
        </w:rPr>
        <w:t xml:space="preserve"> </w:t>
      </w:r>
      <w:r>
        <w:rPr>
          <w:rStyle w:val="51"/>
          <w:rFonts w:ascii="宋体" w:hAnsi="宋体" w:eastAsia="宋体" w:cs="宋体"/>
          <w:b/>
          <w:bCs/>
          <w:color w:val="auto"/>
          <w:kern w:val="44"/>
          <w:sz w:val="21"/>
          <w:szCs w:val="21"/>
          <w:highlight w:val="none"/>
          <w:lang w:val="zh-CN"/>
        </w:rPr>
        <w:t>投标人须知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_Toc178076454 \h </w:instrText>
      </w:r>
      <w:r>
        <w:rPr>
          <w:rFonts w:ascii="宋体" w:hAnsi="宋体" w:eastAsia="宋体"/>
          <w:color w:val="auto"/>
          <w:szCs w:val="21"/>
          <w:highlight w:val="none"/>
        </w:rPr>
        <w:fldChar w:fldCharType="separate"/>
      </w:r>
      <w:r>
        <w:rPr>
          <w:rFonts w:ascii="宋体" w:hAnsi="宋体" w:eastAsia="宋体"/>
          <w:color w:val="auto"/>
          <w:szCs w:val="21"/>
          <w:highlight w:val="none"/>
        </w:rPr>
        <w:t>7</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685AD36C">
      <w:pPr>
        <w:pStyle w:val="31"/>
        <w:spacing w:line="440" w:lineRule="exact"/>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"_Toc178076455"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一、总则</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_Toc178076455 \h </w:instrText>
      </w:r>
      <w:r>
        <w:rPr>
          <w:rFonts w:ascii="宋体" w:hAnsi="宋体" w:eastAsia="宋体"/>
          <w:color w:val="auto"/>
          <w:szCs w:val="21"/>
          <w:highlight w:val="none"/>
        </w:rPr>
        <w:fldChar w:fldCharType="separate"/>
      </w:r>
      <w:r>
        <w:rPr>
          <w:rFonts w:ascii="宋体" w:hAnsi="宋体" w:eastAsia="宋体"/>
          <w:color w:val="auto"/>
          <w:szCs w:val="21"/>
          <w:highlight w:val="none"/>
        </w:rPr>
        <w:t>7</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691777DF">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"_Toc178076456" </w:instrText>
      </w:r>
      <w:r>
        <w:rPr>
          <w:color w:val="auto"/>
          <w:highlight w:val="none"/>
        </w:rPr>
        <w:fldChar w:fldCharType="separate"/>
      </w:r>
      <w:r>
        <w:rPr>
          <w:rStyle w:val="51"/>
          <w:rFonts w:ascii="宋体" w:hAnsi="宋体" w:cs="宋体"/>
          <w:color w:val="auto"/>
          <w:sz w:val="21"/>
          <w:szCs w:val="21"/>
          <w:highlight w:val="none"/>
        </w:rPr>
        <w:t>1 资金来源：企业自筹资金。</w:t>
      </w:r>
      <w:r>
        <w:rPr>
          <w:color w:val="auto"/>
          <w:szCs w:val="21"/>
          <w:highlight w:val="none"/>
        </w:rPr>
        <w:tab/>
      </w:r>
      <w:r>
        <w:rPr>
          <w:color w:val="auto"/>
          <w:szCs w:val="21"/>
          <w:highlight w:val="none"/>
        </w:rPr>
        <w:fldChar w:fldCharType="begin"/>
      </w:r>
      <w:r>
        <w:rPr>
          <w:color w:val="auto"/>
          <w:szCs w:val="21"/>
          <w:highlight w:val="none"/>
        </w:rPr>
        <w:instrText xml:space="preserve"> PAGEREF _Toc178076456 \h </w:instrText>
      </w:r>
      <w:r>
        <w:rPr>
          <w:color w:val="auto"/>
          <w:szCs w:val="21"/>
          <w:highlight w:val="none"/>
        </w:rPr>
        <w:fldChar w:fldCharType="separate"/>
      </w:r>
      <w:r>
        <w:rPr>
          <w:color w:val="auto"/>
          <w:szCs w:val="21"/>
          <w:highlight w:val="none"/>
        </w:rPr>
        <w:t>7</w:t>
      </w:r>
      <w:r>
        <w:rPr>
          <w:color w:val="auto"/>
          <w:szCs w:val="21"/>
          <w:highlight w:val="none"/>
        </w:rPr>
        <w:fldChar w:fldCharType="end"/>
      </w:r>
      <w:r>
        <w:rPr>
          <w:color w:val="auto"/>
          <w:szCs w:val="21"/>
          <w:highlight w:val="none"/>
        </w:rPr>
        <w:fldChar w:fldCharType="end"/>
      </w:r>
    </w:p>
    <w:p w14:paraId="4DE1A25A">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"_Toc178076457" </w:instrText>
      </w:r>
      <w:r>
        <w:rPr>
          <w:color w:val="auto"/>
          <w:highlight w:val="none"/>
        </w:rPr>
        <w:fldChar w:fldCharType="separate"/>
      </w:r>
      <w:r>
        <w:rPr>
          <w:rStyle w:val="51"/>
          <w:rFonts w:ascii="宋体" w:hAnsi="宋体" w:cs="宋体"/>
          <w:color w:val="auto"/>
          <w:sz w:val="21"/>
          <w:szCs w:val="21"/>
          <w:highlight w:val="none"/>
        </w:rPr>
        <w:t>2 合格的投标人</w:t>
      </w:r>
      <w:r>
        <w:rPr>
          <w:color w:val="auto"/>
          <w:szCs w:val="21"/>
          <w:highlight w:val="none"/>
        </w:rPr>
        <w:tab/>
      </w:r>
      <w:r>
        <w:rPr>
          <w:color w:val="auto"/>
          <w:szCs w:val="21"/>
          <w:highlight w:val="none"/>
        </w:rPr>
        <w:fldChar w:fldCharType="begin"/>
      </w:r>
      <w:r>
        <w:rPr>
          <w:color w:val="auto"/>
          <w:szCs w:val="21"/>
          <w:highlight w:val="none"/>
        </w:rPr>
        <w:instrText xml:space="preserve"> PAGEREF _Toc178076457 \h </w:instrText>
      </w:r>
      <w:r>
        <w:rPr>
          <w:color w:val="auto"/>
          <w:szCs w:val="21"/>
          <w:highlight w:val="none"/>
        </w:rPr>
        <w:fldChar w:fldCharType="separate"/>
      </w:r>
      <w:r>
        <w:rPr>
          <w:color w:val="auto"/>
          <w:szCs w:val="21"/>
          <w:highlight w:val="none"/>
        </w:rPr>
        <w:t>7</w:t>
      </w:r>
      <w:r>
        <w:rPr>
          <w:color w:val="auto"/>
          <w:szCs w:val="21"/>
          <w:highlight w:val="none"/>
        </w:rPr>
        <w:fldChar w:fldCharType="end"/>
      </w:r>
      <w:r>
        <w:rPr>
          <w:color w:val="auto"/>
          <w:szCs w:val="21"/>
          <w:highlight w:val="none"/>
        </w:rPr>
        <w:fldChar w:fldCharType="end"/>
      </w:r>
    </w:p>
    <w:p w14:paraId="58F44140">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"_Toc178076458" </w:instrText>
      </w:r>
      <w:r>
        <w:rPr>
          <w:color w:val="auto"/>
          <w:highlight w:val="none"/>
        </w:rPr>
        <w:fldChar w:fldCharType="separate"/>
      </w:r>
      <w:r>
        <w:rPr>
          <w:rStyle w:val="51"/>
          <w:rFonts w:ascii="宋体" w:hAnsi="宋体" w:cs="宋体"/>
          <w:color w:val="auto"/>
          <w:sz w:val="21"/>
          <w:szCs w:val="21"/>
          <w:highlight w:val="none"/>
        </w:rPr>
        <w:t>3 合格的货物</w:t>
      </w:r>
      <w:r>
        <w:rPr>
          <w:color w:val="auto"/>
          <w:szCs w:val="21"/>
          <w:highlight w:val="none"/>
        </w:rPr>
        <w:tab/>
      </w:r>
      <w:r>
        <w:rPr>
          <w:color w:val="auto"/>
          <w:szCs w:val="21"/>
          <w:highlight w:val="none"/>
        </w:rPr>
        <w:fldChar w:fldCharType="begin"/>
      </w:r>
      <w:r>
        <w:rPr>
          <w:color w:val="auto"/>
          <w:szCs w:val="21"/>
          <w:highlight w:val="none"/>
        </w:rPr>
        <w:instrText xml:space="preserve"> PAGEREF _Toc178076458 \h </w:instrText>
      </w:r>
      <w:r>
        <w:rPr>
          <w:color w:val="auto"/>
          <w:szCs w:val="21"/>
          <w:highlight w:val="none"/>
        </w:rPr>
        <w:fldChar w:fldCharType="separate"/>
      </w:r>
      <w:r>
        <w:rPr>
          <w:color w:val="auto"/>
          <w:szCs w:val="21"/>
          <w:highlight w:val="none"/>
        </w:rPr>
        <w:t>7</w:t>
      </w:r>
      <w:r>
        <w:rPr>
          <w:color w:val="auto"/>
          <w:szCs w:val="21"/>
          <w:highlight w:val="none"/>
        </w:rPr>
        <w:fldChar w:fldCharType="end"/>
      </w:r>
      <w:r>
        <w:rPr>
          <w:color w:val="auto"/>
          <w:szCs w:val="21"/>
          <w:highlight w:val="none"/>
        </w:rPr>
        <w:fldChar w:fldCharType="end"/>
      </w:r>
    </w:p>
    <w:p w14:paraId="2145437C">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"_Toc178076459" </w:instrText>
      </w:r>
      <w:r>
        <w:rPr>
          <w:color w:val="auto"/>
          <w:highlight w:val="none"/>
        </w:rPr>
        <w:fldChar w:fldCharType="separate"/>
      </w:r>
      <w:r>
        <w:rPr>
          <w:rStyle w:val="51"/>
          <w:rFonts w:ascii="宋体" w:hAnsi="宋体" w:cs="宋体"/>
          <w:color w:val="auto"/>
          <w:sz w:val="21"/>
          <w:szCs w:val="21"/>
          <w:highlight w:val="none"/>
        </w:rPr>
        <w:t>4 其它说明</w:t>
      </w:r>
      <w:r>
        <w:rPr>
          <w:color w:val="auto"/>
          <w:szCs w:val="21"/>
          <w:highlight w:val="none"/>
        </w:rPr>
        <w:tab/>
      </w:r>
      <w:r>
        <w:rPr>
          <w:color w:val="auto"/>
          <w:szCs w:val="21"/>
          <w:highlight w:val="none"/>
        </w:rPr>
        <w:fldChar w:fldCharType="begin"/>
      </w:r>
      <w:r>
        <w:rPr>
          <w:color w:val="auto"/>
          <w:szCs w:val="21"/>
          <w:highlight w:val="none"/>
        </w:rPr>
        <w:instrText xml:space="preserve"> PAGEREF _Toc178076459 \h </w:instrText>
      </w:r>
      <w:r>
        <w:rPr>
          <w:color w:val="auto"/>
          <w:szCs w:val="21"/>
          <w:highlight w:val="none"/>
        </w:rPr>
        <w:fldChar w:fldCharType="separate"/>
      </w:r>
      <w:r>
        <w:rPr>
          <w:color w:val="auto"/>
          <w:szCs w:val="21"/>
          <w:highlight w:val="none"/>
        </w:rPr>
        <w:t>8</w:t>
      </w:r>
      <w:r>
        <w:rPr>
          <w:color w:val="auto"/>
          <w:szCs w:val="21"/>
          <w:highlight w:val="none"/>
        </w:rPr>
        <w:fldChar w:fldCharType="end"/>
      </w:r>
      <w:r>
        <w:rPr>
          <w:color w:val="auto"/>
          <w:szCs w:val="21"/>
          <w:highlight w:val="none"/>
        </w:rPr>
        <w:fldChar w:fldCharType="end"/>
      </w:r>
    </w:p>
    <w:p w14:paraId="1A60B702">
      <w:pPr>
        <w:pStyle w:val="31"/>
        <w:spacing w:line="440" w:lineRule="exact"/>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"_Toc178076460"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二、招标文件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_Toc178076460 \h </w:instrText>
      </w:r>
      <w:r>
        <w:rPr>
          <w:rFonts w:ascii="宋体" w:hAnsi="宋体" w:eastAsia="宋体"/>
          <w:color w:val="auto"/>
          <w:szCs w:val="21"/>
          <w:highlight w:val="none"/>
        </w:rPr>
        <w:fldChar w:fldCharType="separate"/>
      </w:r>
      <w:r>
        <w:rPr>
          <w:rFonts w:ascii="宋体" w:hAnsi="宋体" w:eastAsia="宋体"/>
          <w:color w:val="auto"/>
          <w:szCs w:val="21"/>
          <w:highlight w:val="none"/>
        </w:rPr>
        <w:t>9</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1DFC5F3C">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"_Toc178076461" </w:instrText>
      </w:r>
      <w:r>
        <w:rPr>
          <w:color w:val="auto"/>
          <w:highlight w:val="none"/>
        </w:rPr>
        <w:fldChar w:fldCharType="separate"/>
      </w:r>
      <w:r>
        <w:rPr>
          <w:rStyle w:val="51"/>
          <w:rFonts w:ascii="宋体" w:hAnsi="宋体" w:cs="宋体"/>
          <w:color w:val="auto"/>
          <w:sz w:val="21"/>
          <w:szCs w:val="21"/>
          <w:highlight w:val="none"/>
        </w:rPr>
        <w:t>5 招标文件的构成</w:t>
      </w:r>
      <w:r>
        <w:rPr>
          <w:color w:val="auto"/>
          <w:szCs w:val="21"/>
          <w:highlight w:val="none"/>
        </w:rPr>
        <w:tab/>
      </w:r>
      <w:r>
        <w:rPr>
          <w:color w:val="auto"/>
          <w:szCs w:val="21"/>
          <w:highlight w:val="none"/>
        </w:rPr>
        <w:fldChar w:fldCharType="begin"/>
      </w:r>
      <w:r>
        <w:rPr>
          <w:color w:val="auto"/>
          <w:szCs w:val="21"/>
          <w:highlight w:val="none"/>
        </w:rPr>
        <w:instrText xml:space="preserve"> PAGEREF _Toc178076461 \h </w:instrText>
      </w:r>
      <w:r>
        <w:rPr>
          <w:color w:val="auto"/>
          <w:szCs w:val="21"/>
          <w:highlight w:val="none"/>
        </w:rPr>
        <w:fldChar w:fldCharType="separate"/>
      </w:r>
      <w:r>
        <w:rPr>
          <w:color w:val="auto"/>
          <w:szCs w:val="21"/>
          <w:highlight w:val="none"/>
        </w:rPr>
        <w:t>9</w:t>
      </w:r>
      <w:r>
        <w:rPr>
          <w:color w:val="auto"/>
          <w:szCs w:val="21"/>
          <w:highlight w:val="none"/>
        </w:rPr>
        <w:fldChar w:fldCharType="end"/>
      </w:r>
      <w:r>
        <w:rPr>
          <w:color w:val="auto"/>
          <w:szCs w:val="21"/>
          <w:highlight w:val="none"/>
        </w:rPr>
        <w:fldChar w:fldCharType="end"/>
      </w:r>
    </w:p>
    <w:p w14:paraId="0490868B">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"_Toc178076462" </w:instrText>
      </w:r>
      <w:r>
        <w:rPr>
          <w:color w:val="auto"/>
          <w:highlight w:val="none"/>
        </w:rPr>
        <w:fldChar w:fldCharType="separate"/>
      </w:r>
      <w:r>
        <w:rPr>
          <w:rStyle w:val="51"/>
          <w:rFonts w:ascii="宋体" w:hAnsi="宋体" w:cs="宋体"/>
          <w:color w:val="auto"/>
          <w:sz w:val="21"/>
          <w:szCs w:val="21"/>
          <w:highlight w:val="none"/>
        </w:rPr>
        <w:t>6 招标文件的异议</w:t>
      </w:r>
      <w:r>
        <w:rPr>
          <w:color w:val="auto"/>
          <w:szCs w:val="21"/>
          <w:highlight w:val="none"/>
        </w:rPr>
        <w:tab/>
      </w:r>
      <w:r>
        <w:rPr>
          <w:color w:val="auto"/>
          <w:szCs w:val="21"/>
          <w:highlight w:val="none"/>
        </w:rPr>
        <w:fldChar w:fldCharType="begin"/>
      </w:r>
      <w:r>
        <w:rPr>
          <w:color w:val="auto"/>
          <w:szCs w:val="21"/>
          <w:highlight w:val="none"/>
        </w:rPr>
        <w:instrText xml:space="preserve"> PAGEREF _Toc178076462 \h </w:instrText>
      </w:r>
      <w:r>
        <w:rPr>
          <w:color w:val="auto"/>
          <w:szCs w:val="21"/>
          <w:highlight w:val="none"/>
        </w:rPr>
        <w:fldChar w:fldCharType="separate"/>
      </w:r>
      <w:r>
        <w:rPr>
          <w:color w:val="auto"/>
          <w:szCs w:val="21"/>
          <w:highlight w:val="none"/>
        </w:rPr>
        <w:t>10</w:t>
      </w:r>
      <w:r>
        <w:rPr>
          <w:color w:val="auto"/>
          <w:szCs w:val="21"/>
          <w:highlight w:val="none"/>
        </w:rPr>
        <w:fldChar w:fldCharType="end"/>
      </w:r>
      <w:r>
        <w:rPr>
          <w:color w:val="auto"/>
          <w:szCs w:val="21"/>
          <w:highlight w:val="none"/>
        </w:rPr>
        <w:fldChar w:fldCharType="end"/>
      </w:r>
    </w:p>
    <w:p w14:paraId="721B3B37">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"_Toc178076463" </w:instrText>
      </w:r>
      <w:r>
        <w:rPr>
          <w:color w:val="auto"/>
          <w:highlight w:val="none"/>
        </w:rPr>
        <w:fldChar w:fldCharType="separate"/>
      </w:r>
      <w:r>
        <w:rPr>
          <w:rStyle w:val="51"/>
          <w:rFonts w:ascii="宋体" w:hAnsi="宋体" w:cs="宋体"/>
          <w:color w:val="auto"/>
          <w:sz w:val="21"/>
          <w:szCs w:val="21"/>
          <w:highlight w:val="none"/>
        </w:rPr>
        <w:t>7 招标文件的澄清及修改</w:t>
      </w:r>
      <w:r>
        <w:rPr>
          <w:color w:val="auto"/>
          <w:szCs w:val="21"/>
          <w:highlight w:val="none"/>
        </w:rPr>
        <w:tab/>
      </w:r>
      <w:r>
        <w:rPr>
          <w:color w:val="auto"/>
          <w:szCs w:val="21"/>
          <w:highlight w:val="none"/>
        </w:rPr>
        <w:fldChar w:fldCharType="begin"/>
      </w:r>
      <w:r>
        <w:rPr>
          <w:color w:val="auto"/>
          <w:szCs w:val="21"/>
          <w:highlight w:val="none"/>
        </w:rPr>
        <w:instrText xml:space="preserve"> PAGEREF _Toc178076463 \h </w:instrText>
      </w:r>
      <w:r>
        <w:rPr>
          <w:color w:val="auto"/>
          <w:szCs w:val="21"/>
          <w:highlight w:val="none"/>
        </w:rPr>
        <w:fldChar w:fldCharType="separate"/>
      </w:r>
      <w:r>
        <w:rPr>
          <w:color w:val="auto"/>
          <w:szCs w:val="21"/>
          <w:highlight w:val="none"/>
        </w:rPr>
        <w:t>11</w:t>
      </w:r>
      <w:r>
        <w:rPr>
          <w:color w:val="auto"/>
          <w:szCs w:val="21"/>
          <w:highlight w:val="none"/>
        </w:rPr>
        <w:fldChar w:fldCharType="end"/>
      </w:r>
      <w:r>
        <w:rPr>
          <w:color w:val="auto"/>
          <w:szCs w:val="21"/>
          <w:highlight w:val="none"/>
        </w:rPr>
        <w:fldChar w:fldCharType="end"/>
      </w:r>
    </w:p>
    <w:p w14:paraId="03B37E9C">
      <w:pPr>
        <w:pStyle w:val="31"/>
        <w:spacing w:line="440" w:lineRule="exact"/>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"_Toc178076464"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三、投标文件的编制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_Toc178076464 \h </w:instrText>
      </w:r>
      <w:r>
        <w:rPr>
          <w:rFonts w:ascii="宋体" w:hAnsi="宋体" w:eastAsia="宋体"/>
          <w:color w:val="auto"/>
          <w:szCs w:val="21"/>
          <w:highlight w:val="none"/>
        </w:rPr>
        <w:fldChar w:fldCharType="separate"/>
      </w:r>
      <w:r>
        <w:rPr>
          <w:rFonts w:ascii="宋体" w:hAnsi="宋体" w:eastAsia="宋体"/>
          <w:color w:val="auto"/>
          <w:szCs w:val="21"/>
          <w:highlight w:val="none"/>
        </w:rPr>
        <w:t>11</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11F5A637">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"_Toc178076465" </w:instrText>
      </w:r>
      <w:r>
        <w:rPr>
          <w:color w:val="auto"/>
          <w:highlight w:val="none"/>
        </w:rPr>
        <w:fldChar w:fldCharType="separate"/>
      </w:r>
      <w:r>
        <w:rPr>
          <w:rStyle w:val="51"/>
          <w:rFonts w:ascii="宋体" w:hAnsi="宋体" w:cs="宋体"/>
          <w:color w:val="auto"/>
          <w:sz w:val="21"/>
          <w:szCs w:val="21"/>
          <w:highlight w:val="none"/>
        </w:rPr>
        <w:t>8 投标使用的文字及度量衡单位</w:t>
      </w:r>
      <w:r>
        <w:rPr>
          <w:color w:val="auto"/>
          <w:szCs w:val="21"/>
          <w:highlight w:val="none"/>
        </w:rPr>
        <w:tab/>
      </w:r>
      <w:r>
        <w:rPr>
          <w:color w:val="auto"/>
          <w:szCs w:val="21"/>
          <w:highlight w:val="none"/>
        </w:rPr>
        <w:fldChar w:fldCharType="begin"/>
      </w:r>
      <w:r>
        <w:rPr>
          <w:color w:val="auto"/>
          <w:szCs w:val="21"/>
          <w:highlight w:val="none"/>
        </w:rPr>
        <w:instrText xml:space="preserve"> PAGEREF _Toc178076465 \h </w:instrText>
      </w:r>
      <w:r>
        <w:rPr>
          <w:color w:val="auto"/>
          <w:szCs w:val="21"/>
          <w:highlight w:val="none"/>
        </w:rPr>
        <w:fldChar w:fldCharType="separate"/>
      </w:r>
      <w:r>
        <w:rPr>
          <w:color w:val="auto"/>
          <w:szCs w:val="21"/>
          <w:highlight w:val="none"/>
        </w:rPr>
        <w:t>11</w:t>
      </w:r>
      <w:r>
        <w:rPr>
          <w:color w:val="auto"/>
          <w:szCs w:val="21"/>
          <w:highlight w:val="none"/>
        </w:rPr>
        <w:fldChar w:fldCharType="end"/>
      </w:r>
      <w:r>
        <w:rPr>
          <w:color w:val="auto"/>
          <w:szCs w:val="21"/>
          <w:highlight w:val="none"/>
        </w:rPr>
        <w:fldChar w:fldCharType="end"/>
      </w:r>
    </w:p>
    <w:p w14:paraId="18033B07">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"_Toc178076466" </w:instrText>
      </w:r>
      <w:r>
        <w:rPr>
          <w:color w:val="auto"/>
          <w:highlight w:val="none"/>
        </w:rPr>
        <w:fldChar w:fldCharType="separate"/>
      </w:r>
      <w:r>
        <w:rPr>
          <w:rStyle w:val="51"/>
          <w:rFonts w:ascii="宋体" w:hAnsi="宋体" w:cs="宋体"/>
          <w:color w:val="auto"/>
          <w:sz w:val="21"/>
          <w:szCs w:val="21"/>
          <w:highlight w:val="none"/>
        </w:rPr>
        <w:t>9 投标文件的组成</w:t>
      </w:r>
      <w:r>
        <w:rPr>
          <w:color w:val="auto"/>
          <w:szCs w:val="21"/>
          <w:highlight w:val="none"/>
        </w:rPr>
        <w:tab/>
      </w:r>
      <w:r>
        <w:rPr>
          <w:color w:val="auto"/>
          <w:szCs w:val="21"/>
          <w:highlight w:val="none"/>
        </w:rPr>
        <w:fldChar w:fldCharType="begin"/>
      </w:r>
      <w:r>
        <w:rPr>
          <w:color w:val="auto"/>
          <w:szCs w:val="21"/>
          <w:highlight w:val="none"/>
        </w:rPr>
        <w:instrText xml:space="preserve"> PAGEREF _Toc178076466 \h </w:instrText>
      </w:r>
      <w:r>
        <w:rPr>
          <w:color w:val="auto"/>
          <w:szCs w:val="21"/>
          <w:highlight w:val="none"/>
        </w:rPr>
        <w:fldChar w:fldCharType="separate"/>
      </w:r>
      <w:r>
        <w:rPr>
          <w:color w:val="auto"/>
          <w:szCs w:val="21"/>
          <w:highlight w:val="none"/>
        </w:rPr>
        <w:t>11</w:t>
      </w:r>
      <w:r>
        <w:rPr>
          <w:color w:val="auto"/>
          <w:szCs w:val="21"/>
          <w:highlight w:val="none"/>
        </w:rPr>
        <w:fldChar w:fldCharType="end"/>
      </w:r>
      <w:r>
        <w:rPr>
          <w:color w:val="auto"/>
          <w:szCs w:val="21"/>
          <w:highlight w:val="none"/>
        </w:rPr>
        <w:fldChar w:fldCharType="end"/>
      </w:r>
    </w:p>
    <w:p w14:paraId="4E706DA4">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"_Toc178076467" </w:instrText>
      </w:r>
      <w:r>
        <w:rPr>
          <w:color w:val="auto"/>
          <w:highlight w:val="none"/>
        </w:rPr>
        <w:fldChar w:fldCharType="separate"/>
      </w:r>
      <w:r>
        <w:rPr>
          <w:rStyle w:val="51"/>
          <w:rFonts w:ascii="宋体" w:hAnsi="宋体" w:cs="宋体"/>
          <w:color w:val="auto"/>
          <w:sz w:val="21"/>
          <w:szCs w:val="21"/>
          <w:highlight w:val="none"/>
        </w:rPr>
        <w:t>10 投标函</w:t>
      </w:r>
      <w:r>
        <w:rPr>
          <w:color w:val="auto"/>
          <w:szCs w:val="21"/>
          <w:highlight w:val="none"/>
        </w:rPr>
        <w:tab/>
      </w:r>
      <w:r>
        <w:rPr>
          <w:color w:val="auto"/>
          <w:szCs w:val="21"/>
          <w:highlight w:val="none"/>
        </w:rPr>
        <w:fldChar w:fldCharType="begin"/>
      </w:r>
      <w:r>
        <w:rPr>
          <w:color w:val="auto"/>
          <w:szCs w:val="21"/>
          <w:highlight w:val="none"/>
        </w:rPr>
        <w:instrText xml:space="preserve"> PAGEREF _Toc178076467 \h </w:instrText>
      </w:r>
      <w:r>
        <w:rPr>
          <w:color w:val="auto"/>
          <w:szCs w:val="21"/>
          <w:highlight w:val="none"/>
        </w:rPr>
        <w:fldChar w:fldCharType="separate"/>
      </w:r>
      <w:r>
        <w:rPr>
          <w:color w:val="auto"/>
          <w:szCs w:val="21"/>
          <w:highlight w:val="none"/>
        </w:rPr>
        <w:t>14</w:t>
      </w:r>
      <w:r>
        <w:rPr>
          <w:color w:val="auto"/>
          <w:szCs w:val="21"/>
          <w:highlight w:val="none"/>
        </w:rPr>
        <w:fldChar w:fldCharType="end"/>
      </w:r>
      <w:r>
        <w:rPr>
          <w:color w:val="auto"/>
          <w:szCs w:val="21"/>
          <w:highlight w:val="none"/>
        </w:rPr>
        <w:fldChar w:fldCharType="end"/>
      </w:r>
    </w:p>
    <w:p w14:paraId="017D0B7E">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"_Toc178076468" </w:instrText>
      </w:r>
      <w:r>
        <w:rPr>
          <w:color w:val="auto"/>
          <w:highlight w:val="none"/>
        </w:rPr>
        <w:fldChar w:fldCharType="separate"/>
      </w:r>
      <w:r>
        <w:rPr>
          <w:rStyle w:val="51"/>
          <w:rFonts w:ascii="宋体" w:hAnsi="宋体" w:cs="宋体"/>
          <w:color w:val="auto"/>
          <w:sz w:val="21"/>
          <w:szCs w:val="21"/>
          <w:highlight w:val="none"/>
        </w:rPr>
        <w:t>11 投标报价</w:t>
      </w:r>
      <w:r>
        <w:rPr>
          <w:color w:val="auto"/>
          <w:szCs w:val="21"/>
          <w:highlight w:val="none"/>
        </w:rPr>
        <w:tab/>
      </w:r>
      <w:r>
        <w:rPr>
          <w:color w:val="auto"/>
          <w:szCs w:val="21"/>
          <w:highlight w:val="none"/>
        </w:rPr>
        <w:fldChar w:fldCharType="begin"/>
      </w:r>
      <w:r>
        <w:rPr>
          <w:color w:val="auto"/>
          <w:szCs w:val="21"/>
          <w:highlight w:val="none"/>
        </w:rPr>
        <w:instrText xml:space="preserve"> PAGEREF _Toc178076468 \h </w:instrText>
      </w:r>
      <w:r>
        <w:rPr>
          <w:color w:val="auto"/>
          <w:szCs w:val="21"/>
          <w:highlight w:val="none"/>
        </w:rPr>
        <w:fldChar w:fldCharType="separate"/>
      </w:r>
      <w:r>
        <w:rPr>
          <w:color w:val="auto"/>
          <w:szCs w:val="21"/>
          <w:highlight w:val="none"/>
        </w:rPr>
        <w:t>14</w:t>
      </w:r>
      <w:r>
        <w:rPr>
          <w:color w:val="auto"/>
          <w:szCs w:val="21"/>
          <w:highlight w:val="none"/>
        </w:rPr>
        <w:fldChar w:fldCharType="end"/>
      </w:r>
      <w:r>
        <w:rPr>
          <w:color w:val="auto"/>
          <w:szCs w:val="21"/>
          <w:highlight w:val="none"/>
        </w:rPr>
        <w:fldChar w:fldCharType="end"/>
      </w:r>
    </w:p>
    <w:p w14:paraId="22B372D4">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"_Toc178076469" </w:instrText>
      </w:r>
      <w:r>
        <w:rPr>
          <w:color w:val="auto"/>
          <w:highlight w:val="none"/>
        </w:rPr>
        <w:fldChar w:fldCharType="separate"/>
      </w:r>
      <w:r>
        <w:rPr>
          <w:rStyle w:val="51"/>
          <w:rFonts w:ascii="宋体" w:hAnsi="宋体" w:cs="宋体"/>
          <w:color w:val="auto"/>
          <w:sz w:val="21"/>
          <w:szCs w:val="21"/>
          <w:highlight w:val="none"/>
        </w:rPr>
        <w:t>12 投标报价货币</w:t>
      </w:r>
      <w:r>
        <w:rPr>
          <w:color w:val="auto"/>
          <w:szCs w:val="21"/>
          <w:highlight w:val="none"/>
        </w:rPr>
        <w:tab/>
      </w:r>
      <w:r>
        <w:rPr>
          <w:color w:val="auto"/>
          <w:szCs w:val="21"/>
          <w:highlight w:val="none"/>
        </w:rPr>
        <w:fldChar w:fldCharType="begin"/>
      </w:r>
      <w:r>
        <w:rPr>
          <w:color w:val="auto"/>
          <w:szCs w:val="21"/>
          <w:highlight w:val="none"/>
        </w:rPr>
        <w:instrText xml:space="preserve"> PAGEREF _Toc178076469 \h </w:instrText>
      </w:r>
      <w:r>
        <w:rPr>
          <w:color w:val="auto"/>
          <w:szCs w:val="21"/>
          <w:highlight w:val="none"/>
        </w:rPr>
        <w:fldChar w:fldCharType="separate"/>
      </w:r>
      <w:r>
        <w:rPr>
          <w:color w:val="auto"/>
          <w:szCs w:val="21"/>
          <w:highlight w:val="none"/>
        </w:rPr>
        <w:t>17</w:t>
      </w:r>
      <w:r>
        <w:rPr>
          <w:color w:val="auto"/>
          <w:szCs w:val="21"/>
          <w:highlight w:val="none"/>
        </w:rPr>
        <w:fldChar w:fldCharType="end"/>
      </w:r>
      <w:r>
        <w:rPr>
          <w:color w:val="auto"/>
          <w:szCs w:val="21"/>
          <w:highlight w:val="none"/>
        </w:rPr>
        <w:fldChar w:fldCharType="end"/>
      </w:r>
    </w:p>
    <w:p w14:paraId="77DC1FF5">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"_Toc178076470" </w:instrText>
      </w:r>
      <w:r>
        <w:rPr>
          <w:color w:val="auto"/>
          <w:highlight w:val="none"/>
        </w:rPr>
        <w:fldChar w:fldCharType="separate"/>
      </w:r>
      <w:r>
        <w:rPr>
          <w:rStyle w:val="51"/>
          <w:rFonts w:ascii="宋体" w:hAnsi="宋体" w:cs="宋体"/>
          <w:color w:val="auto"/>
          <w:sz w:val="21"/>
          <w:szCs w:val="21"/>
          <w:highlight w:val="none"/>
        </w:rPr>
        <w:t>13 证明投标人的合格性和资格的声明文件</w:t>
      </w:r>
      <w:r>
        <w:rPr>
          <w:color w:val="auto"/>
          <w:szCs w:val="21"/>
          <w:highlight w:val="none"/>
        </w:rPr>
        <w:tab/>
      </w:r>
      <w:r>
        <w:rPr>
          <w:color w:val="auto"/>
          <w:szCs w:val="21"/>
          <w:highlight w:val="none"/>
        </w:rPr>
        <w:fldChar w:fldCharType="begin"/>
      </w:r>
      <w:r>
        <w:rPr>
          <w:color w:val="auto"/>
          <w:szCs w:val="21"/>
          <w:highlight w:val="none"/>
        </w:rPr>
        <w:instrText xml:space="preserve"> PAGEREF _Toc178076470 \h </w:instrText>
      </w:r>
      <w:r>
        <w:rPr>
          <w:color w:val="auto"/>
          <w:szCs w:val="21"/>
          <w:highlight w:val="none"/>
        </w:rPr>
        <w:fldChar w:fldCharType="separate"/>
      </w:r>
      <w:r>
        <w:rPr>
          <w:color w:val="auto"/>
          <w:szCs w:val="21"/>
          <w:highlight w:val="none"/>
        </w:rPr>
        <w:t>17</w:t>
      </w:r>
      <w:r>
        <w:rPr>
          <w:color w:val="auto"/>
          <w:szCs w:val="21"/>
          <w:highlight w:val="none"/>
        </w:rPr>
        <w:fldChar w:fldCharType="end"/>
      </w:r>
      <w:r>
        <w:rPr>
          <w:color w:val="auto"/>
          <w:szCs w:val="21"/>
          <w:highlight w:val="none"/>
        </w:rPr>
        <w:fldChar w:fldCharType="end"/>
      </w:r>
    </w:p>
    <w:p w14:paraId="4A5D3C27">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"_Toc178076471" </w:instrText>
      </w:r>
      <w:r>
        <w:rPr>
          <w:color w:val="auto"/>
          <w:highlight w:val="none"/>
        </w:rPr>
        <w:fldChar w:fldCharType="separate"/>
      </w:r>
      <w:r>
        <w:rPr>
          <w:rStyle w:val="51"/>
          <w:rFonts w:ascii="宋体" w:hAnsi="宋体" w:cs="宋体"/>
          <w:color w:val="auto"/>
          <w:sz w:val="21"/>
          <w:szCs w:val="21"/>
          <w:highlight w:val="none"/>
        </w:rPr>
        <w:t>14 证明货物的合格性并符合招标文件规定的声明文件</w:t>
      </w:r>
      <w:r>
        <w:rPr>
          <w:color w:val="auto"/>
          <w:szCs w:val="21"/>
          <w:highlight w:val="none"/>
        </w:rPr>
        <w:tab/>
      </w:r>
      <w:r>
        <w:rPr>
          <w:color w:val="auto"/>
          <w:szCs w:val="21"/>
          <w:highlight w:val="none"/>
        </w:rPr>
        <w:fldChar w:fldCharType="begin"/>
      </w:r>
      <w:r>
        <w:rPr>
          <w:color w:val="auto"/>
          <w:szCs w:val="21"/>
          <w:highlight w:val="none"/>
        </w:rPr>
        <w:instrText xml:space="preserve"> PAGEREF _Toc178076471 \h </w:instrText>
      </w:r>
      <w:r>
        <w:rPr>
          <w:color w:val="auto"/>
          <w:szCs w:val="21"/>
          <w:highlight w:val="none"/>
        </w:rPr>
        <w:fldChar w:fldCharType="separate"/>
      </w:r>
      <w:r>
        <w:rPr>
          <w:color w:val="auto"/>
          <w:szCs w:val="21"/>
          <w:highlight w:val="none"/>
        </w:rPr>
        <w:t>17</w:t>
      </w:r>
      <w:r>
        <w:rPr>
          <w:color w:val="auto"/>
          <w:szCs w:val="21"/>
          <w:highlight w:val="none"/>
        </w:rPr>
        <w:fldChar w:fldCharType="end"/>
      </w:r>
      <w:r>
        <w:rPr>
          <w:color w:val="auto"/>
          <w:szCs w:val="21"/>
          <w:highlight w:val="none"/>
        </w:rPr>
        <w:fldChar w:fldCharType="end"/>
      </w:r>
    </w:p>
    <w:p w14:paraId="25865732">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"_Toc178076472" </w:instrText>
      </w:r>
      <w:r>
        <w:rPr>
          <w:color w:val="auto"/>
          <w:highlight w:val="none"/>
        </w:rPr>
        <w:fldChar w:fldCharType="separate"/>
      </w:r>
      <w:r>
        <w:rPr>
          <w:rStyle w:val="51"/>
          <w:rFonts w:ascii="宋体" w:hAnsi="宋体" w:cs="宋体"/>
          <w:color w:val="auto"/>
          <w:sz w:val="21"/>
          <w:szCs w:val="21"/>
          <w:highlight w:val="none"/>
        </w:rPr>
        <w:t>15 投标保证金</w:t>
      </w:r>
      <w:r>
        <w:rPr>
          <w:color w:val="auto"/>
          <w:szCs w:val="21"/>
          <w:highlight w:val="none"/>
        </w:rPr>
        <w:tab/>
      </w:r>
      <w:r>
        <w:rPr>
          <w:color w:val="auto"/>
          <w:szCs w:val="21"/>
          <w:highlight w:val="none"/>
        </w:rPr>
        <w:fldChar w:fldCharType="begin"/>
      </w:r>
      <w:r>
        <w:rPr>
          <w:color w:val="auto"/>
          <w:szCs w:val="21"/>
          <w:highlight w:val="none"/>
        </w:rPr>
        <w:instrText xml:space="preserve"> PAGEREF _Toc178076472 \h </w:instrText>
      </w:r>
      <w:r>
        <w:rPr>
          <w:color w:val="auto"/>
          <w:szCs w:val="21"/>
          <w:highlight w:val="none"/>
        </w:rPr>
        <w:fldChar w:fldCharType="separate"/>
      </w:r>
      <w:r>
        <w:rPr>
          <w:color w:val="auto"/>
          <w:szCs w:val="21"/>
          <w:highlight w:val="none"/>
        </w:rPr>
        <w:t>18</w:t>
      </w:r>
      <w:r>
        <w:rPr>
          <w:color w:val="auto"/>
          <w:szCs w:val="21"/>
          <w:highlight w:val="none"/>
        </w:rPr>
        <w:fldChar w:fldCharType="end"/>
      </w:r>
      <w:r>
        <w:rPr>
          <w:color w:val="auto"/>
          <w:szCs w:val="21"/>
          <w:highlight w:val="none"/>
        </w:rPr>
        <w:fldChar w:fldCharType="end"/>
      </w:r>
    </w:p>
    <w:p w14:paraId="6617103D">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"_Toc178076473" </w:instrText>
      </w:r>
      <w:r>
        <w:rPr>
          <w:color w:val="auto"/>
          <w:highlight w:val="none"/>
        </w:rPr>
        <w:fldChar w:fldCharType="separate"/>
      </w:r>
      <w:r>
        <w:rPr>
          <w:rStyle w:val="51"/>
          <w:rFonts w:ascii="宋体" w:hAnsi="宋体" w:cs="宋体"/>
          <w:color w:val="auto"/>
          <w:sz w:val="21"/>
          <w:szCs w:val="21"/>
          <w:highlight w:val="none"/>
        </w:rPr>
        <w:t>16 投标有效期</w:t>
      </w:r>
      <w:r>
        <w:rPr>
          <w:color w:val="auto"/>
          <w:szCs w:val="21"/>
          <w:highlight w:val="none"/>
        </w:rPr>
        <w:tab/>
      </w:r>
      <w:r>
        <w:rPr>
          <w:color w:val="auto"/>
          <w:szCs w:val="21"/>
          <w:highlight w:val="none"/>
        </w:rPr>
        <w:fldChar w:fldCharType="begin"/>
      </w:r>
      <w:r>
        <w:rPr>
          <w:color w:val="auto"/>
          <w:szCs w:val="21"/>
          <w:highlight w:val="none"/>
        </w:rPr>
        <w:instrText xml:space="preserve"> PAGEREF _Toc178076473 \h </w:instrText>
      </w:r>
      <w:r>
        <w:rPr>
          <w:color w:val="auto"/>
          <w:szCs w:val="21"/>
          <w:highlight w:val="none"/>
        </w:rPr>
        <w:fldChar w:fldCharType="separate"/>
      </w:r>
      <w:r>
        <w:rPr>
          <w:color w:val="auto"/>
          <w:szCs w:val="21"/>
          <w:highlight w:val="none"/>
        </w:rPr>
        <w:t>19</w:t>
      </w:r>
      <w:r>
        <w:rPr>
          <w:color w:val="auto"/>
          <w:szCs w:val="21"/>
          <w:highlight w:val="none"/>
        </w:rPr>
        <w:fldChar w:fldCharType="end"/>
      </w:r>
      <w:r>
        <w:rPr>
          <w:color w:val="auto"/>
          <w:szCs w:val="21"/>
          <w:highlight w:val="none"/>
        </w:rPr>
        <w:fldChar w:fldCharType="end"/>
      </w:r>
    </w:p>
    <w:p w14:paraId="78FC6343">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"_Toc178076474" </w:instrText>
      </w:r>
      <w:r>
        <w:rPr>
          <w:color w:val="auto"/>
          <w:highlight w:val="none"/>
        </w:rPr>
        <w:fldChar w:fldCharType="separate"/>
      </w:r>
      <w:r>
        <w:rPr>
          <w:rStyle w:val="51"/>
          <w:rFonts w:ascii="宋体" w:hAnsi="宋体" w:cs="宋体"/>
          <w:color w:val="auto"/>
          <w:sz w:val="21"/>
          <w:szCs w:val="21"/>
          <w:highlight w:val="none"/>
        </w:rPr>
        <w:t>17 投标文件的式样和签署</w:t>
      </w:r>
      <w:r>
        <w:rPr>
          <w:color w:val="auto"/>
          <w:szCs w:val="21"/>
          <w:highlight w:val="none"/>
        </w:rPr>
        <w:tab/>
      </w:r>
      <w:r>
        <w:rPr>
          <w:color w:val="auto"/>
          <w:szCs w:val="21"/>
          <w:highlight w:val="none"/>
        </w:rPr>
        <w:fldChar w:fldCharType="begin"/>
      </w:r>
      <w:r>
        <w:rPr>
          <w:color w:val="auto"/>
          <w:szCs w:val="21"/>
          <w:highlight w:val="none"/>
        </w:rPr>
        <w:instrText xml:space="preserve"> PAGEREF _Toc178076474 \h </w:instrText>
      </w:r>
      <w:r>
        <w:rPr>
          <w:color w:val="auto"/>
          <w:szCs w:val="21"/>
          <w:highlight w:val="none"/>
        </w:rPr>
        <w:fldChar w:fldCharType="separate"/>
      </w:r>
      <w:r>
        <w:rPr>
          <w:color w:val="auto"/>
          <w:szCs w:val="21"/>
          <w:highlight w:val="none"/>
        </w:rPr>
        <w:t>19</w:t>
      </w:r>
      <w:r>
        <w:rPr>
          <w:color w:val="auto"/>
          <w:szCs w:val="21"/>
          <w:highlight w:val="none"/>
        </w:rPr>
        <w:fldChar w:fldCharType="end"/>
      </w:r>
      <w:r>
        <w:rPr>
          <w:color w:val="auto"/>
          <w:szCs w:val="21"/>
          <w:highlight w:val="none"/>
        </w:rPr>
        <w:fldChar w:fldCharType="end"/>
      </w:r>
    </w:p>
    <w:p w14:paraId="0B8E9F46">
      <w:pPr>
        <w:pStyle w:val="31"/>
        <w:spacing w:line="440" w:lineRule="exact"/>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"_Toc178076475"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四、投标文件的递交</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_Toc178076475 \h </w:instrText>
      </w:r>
      <w:r>
        <w:rPr>
          <w:rFonts w:ascii="宋体" w:hAnsi="宋体" w:eastAsia="宋体"/>
          <w:color w:val="auto"/>
          <w:szCs w:val="21"/>
          <w:highlight w:val="none"/>
        </w:rPr>
        <w:fldChar w:fldCharType="separate"/>
      </w:r>
      <w:r>
        <w:rPr>
          <w:rFonts w:ascii="宋体" w:hAnsi="宋体" w:eastAsia="宋体"/>
          <w:color w:val="auto"/>
          <w:szCs w:val="21"/>
          <w:highlight w:val="none"/>
        </w:rPr>
        <w:t>19</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3CC1B09A">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"_Toc178076476" </w:instrText>
      </w:r>
      <w:r>
        <w:rPr>
          <w:color w:val="auto"/>
          <w:highlight w:val="none"/>
        </w:rPr>
        <w:fldChar w:fldCharType="separate"/>
      </w:r>
      <w:r>
        <w:rPr>
          <w:rStyle w:val="51"/>
          <w:rFonts w:ascii="宋体" w:hAnsi="宋体" w:cs="宋体"/>
          <w:color w:val="auto"/>
          <w:sz w:val="21"/>
          <w:szCs w:val="21"/>
          <w:highlight w:val="none"/>
        </w:rPr>
        <w:t>18 投标文件的密封和标记</w:t>
      </w:r>
      <w:r>
        <w:rPr>
          <w:color w:val="auto"/>
          <w:szCs w:val="21"/>
          <w:highlight w:val="none"/>
        </w:rPr>
        <w:tab/>
      </w:r>
      <w:r>
        <w:rPr>
          <w:color w:val="auto"/>
          <w:szCs w:val="21"/>
          <w:highlight w:val="none"/>
        </w:rPr>
        <w:fldChar w:fldCharType="begin"/>
      </w:r>
      <w:r>
        <w:rPr>
          <w:color w:val="auto"/>
          <w:szCs w:val="21"/>
          <w:highlight w:val="none"/>
        </w:rPr>
        <w:instrText xml:space="preserve"> PAGEREF _Toc178076476 \h </w:instrText>
      </w:r>
      <w:r>
        <w:rPr>
          <w:color w:val="auto"/>
          <w:szCs w:val="21"/>
          <w:highlight w:val="none"/>
        </w:rPr>
        <w:fldChar w:fldCharType="separate"/>
      </w:r>
      <w:r>
        <w:rPr>
          <w:color w:val="auto"/>
          <w:szCs w:val="21"/>
          <w:highlight w:val="none"/>
        </w:rPr>
        <w:t>19</w:t>
      </w:r>
      <w:r>
        <w:rPr>
          <w:color w:val="auto"/>
          <w:szCs w:val="21"/>
          <w:highlight w:val="none"/>
        </w:rPr>
        <w:fldChar w:fldCharType="end"/>
      </w:r>
      <w:r>
        <w:rPr>
          <w:color w:val="auto"/>
          <w:szCs w:val="21"/>
          <w:highlight w:val="none"/>
        </w:rPr>
        <w:fldChar w:fldCharType="end"/>
      </w:r>
    </w:p>
    <w:p w14:paraId="5BC355C0">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"_Toc178076477" </w:instrText>
      </w:r>
      <w:r>
        <w:rPr>
          <w:color w:val="auto"/>
          <w:highlight w:val="none"/>
        </w:rPr>
        <w:fldChar w:fldCharType="separate"/>
      </w:r>
      <w:r>
        <w:rPr>
          <w:rStyle w:val="51"/>
          <w:rFonts w:ascii="宋体" w:hAnsi="宋体" w:cs="宋体"/>
          <w:color w:val="auto"/>
          <w:sz w:val="21"/>
          <w:szCs w:val="21"/>
          <w:highlight w:val="none"/>
        </w:rPr>
        <w:t>19 递交投标文件的截止日期</w:t>
      </w:r>
      <w:r>
        <w:rPr>
          <w:color w:val="auto"/>
          <w:szCs w:val="21"/>
          <w:highlight w:val="none"/>
        </w:rPr>
        <w:tab/>
      </w:r>
      <w:r>
        <w:rPr>
          <w:color w:val="auto"/>
          <w:szCs w:val="21"/>
          <w:highlight w:val="none"/>
        </w:rPr>
        <w:fldChar w:fldCharType="begin"/>
      </w:r>
      <w:r>
        <w:rPr>
          <w:color w:val="auto"/>
          <w:szCs w:val="21"/>
          <w:highlight w:val="none"/>
        </w:rPr>
        <w:instrText xml:space="preserve"> PAGEREF _Toc178076477 \h </w:instrText>
      </w:r>
      <w:r>
        <w:rPr>
          <w:color w:val="auto"/>
          <w:szCs w:val="21"/>
          <w:highlight w:val="none"/>
        </w:rPr>
        <w:fldChar w:fldCharType="separate"/>
      </w:r>
      <w:r>
        <w:rPr>
          <w:color w:val="auto"/>
          <w:szCs w:val="21"/>
          <w:highlight w:val="none"/>
        </w:rPr>
        <w:t>20</w:t>
      </w:r>
      <w:r>
        <w:rPr>
          <w:color w:val="auto"/>
          <w:szCs w:val="21"/>
          <w:highlight w:val="none"/>
        </w:rPr>
        <w:fldChar w:fldCharType="end"/>
      </w:r>
      <w:r>
        <w:rPr>
          <w:color w:val="auto"/>
          <w:szCs w:val="21"/>
          <w:highlight w:val="none"/>
        </w:rPr>
        <w:fldChar w:fldCharType="end"/>
      </w:r>
    </w:p>
    <w:p w14:paraId="4422041E">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"_Toc178076478" </w:instrText>
      </w:r>
      <w:r>
        <w:rPr>
          <w:color w:val="auto"/>
          <w:highlight w:val="none"/>
        </w:rPr>
        <w:fldChar w:fldCharType="separate"/>
      </w:r>
      <w:r>
        <w:rPr>
          <w:rStyle w:val="51"/>
          <w:rFonts w:ascii="宋体" w:hAnsi="宋体" w:cs="宋体"/>
          <w:color w:val="auto"/>
          <w:sz w:val="21"/>
          <w:szCs w:val="21"/>
          <w:highlight w:val="none"/>
        </w:rPr>
        <w:t>20 迟交的投标文件</w:t>
      </w:r>
      <w:r>
        <w:rPr>
          <w:color w:val="auto"/>
          <w:szCs w:val="21"/>
          <w:highlight w:val="none"/>
        </w:rPr>
        <w:tab/>
      </w:r>
      <w:r>
        <w:rPr>
          <w:color w:val="auto"/>
          <w:szCs w:val="21"/>
          <w:highlight w:val="none"/>
        </w:rPr>
        <w:fldChar w:fldCharType="begin"/>
      </w:r>
      <w:r>
        <w:rPr>
          <w:color w:val="auto"/>
          <w:szCs w:val="21"/>
          <w:highlight w:val="none"/>
        </w:rPr>
        <w:instrText xml:space="preserve"> PAGEREF _Toc178076478 \h </w:instrText>
      </w:r>
      <w:r>
        <w:rPr>
          <w:color w:val="auto"/>
          <w:szCs w:val="21"/>
          <w:highlight w:val="none"/>
        </w:rPr>
        <w:fldChar w:fldCharType="separate"/>
      </w:r>
      <w:r>
        <w:rPr>
          <w:color w:val="auto"/>
          <w:szCs w:val="21"/>
          <w:highlight w:val="none"/>
        </w:rPr>
        <w:t>20</w:t>
      </w:r>
      <w:r>
        <w:rPr>
          <w:color w:val="auto"/>
          <w:szCs w:val="21"/>
          <w:highlight w:val="none"/>
        </w:rPr>
        <w:fldChar w:fldCharType="end"/>
      </w:r>
      <w:r>
        <w:rPr>
          <w:color w:val="auto"/>
          <w:szCs w:val="21"/>
          <w:highlight w:val="none"/>
        </w:rPr>
        <w:fldChar w:fldCharType="end"/>
      </w:r>
    </w:p>
    <w:p w14:paraId="1985B24F">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"_Toc178076479" </w:instrText>
      </w:r>
      <w:r>
        <w:rPr>
          <w:color w:val="auto"/>
          <w:highlight w:val="none"/>
        </w:rPr>
        <w:fldChar w:fldCharType="separate"/>
      </w:r>
      <w:r>
        <w:rPr>
          <w:rStyle w:val="51"/>
          <w:rFonts w:ascii="宋体" w:hAnsi="宋体" w:cs="宋体"/>
          <w:color w:val="auto"/>
          <w:sz w:val="21"/>
          <w:szCs w:val="21"/>
          <w:highlight w:val="none"/>
        </w:rPr>
        <w:t>21 投标文件的修改和撤回</w:t>
      </w:r>
      <w:r>
        <w:rPr>
          <w:color w:val="auto"/>
          <w:szCs w:val="21"/>
          <w:highlight w:val="none"/>
        </w:rPr>
        <w:tab/>
      </w:r>
      <w:r>
        <w:rPr>
          <w:color w:val="auto"/>
          <w:szCs w:val="21"/>
          <w:highlight w:val="none"/>
        </w:rPr>
        <w:fldChar w:fldCharType="begin"/>
      </w:r>
      <w:r>
        <w:rPr>
          <w:color w:val="auto"/>
          <w:szCs w:val="21"/>
          <w:highlight w:val="none"/>
        </w:rPr>
        <w:instrText xml:space="preserve"> PAGEREF _Toc178076479 \h </w:instrText>
      </w:r>
      <w:r>
        <w:rPr>
          <w:color w:val="auto"/>
          <w:szCs w:val="21"/>
          <w:highlight w:val="none"/>
        </w:rPr>
        <w:fldChar w:fldCharType="separate"/>
      </w:r>
      <w:r>
        <w:rPr>
          <w:color w:val="auto"/>
          <w:szCs w:val="21"/>
          <w:highlight w:val="none"/>
        </w:rPr>
        <w:t>20</w:t>
      </w:r>
      <w:r>
        <w:rPr>
          <w:color w:val="auto"/>
          <w:szCs w:val="21"/>
          <w:highlight w:val="none"/>
        </w:rPr>
        <w:fldChar w:fldCharType="end"/>
      </w:r>
      <w:r>
        <w:rPr>
          <w:color w:val="auto"/>
          <w:szCs w:val="21"/>
          <w:highlight w:val="none"/>
        </w:rPr>
        <w:fldChar w:fldCharType="end"/>
      </w:r>
    </w:p>
    <w:p w14:paraId="6D7A74C1">
      <w:pPr>
        <w:pStyle w:val="31"/>
        <w:spacing w:line="440" w:lineRule="exact"/>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"_Toc178076480"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五、开标与评标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_Toc178076480 \h </w:instrText>
      </w:r>
      <w:r>
        <w:rPr>
          <w:rFonts w:ascii="宋体" w:hAnsi="宋体" w:eastAsia="宋体"/>
          <w:color w:val="auto"/>
          <w:szCs w:val="21"/>
          <w:highlight w:val="none"/>
        </w:rPr>
        <w:fldChar w:fldCharType="separate"/>
      </w:r>
      <w:r>
        <w:rPr>
          <w:rFonts w:ascii="宋体" w:hAnsi="宋体" w:eastAsia="宋体"/>
          <w:color w:val="auto"/>
          <w:szCs w:val="21"/>
          <w:highlight w:val="none"/>
        </w:rPr>
        <w:t>21</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2D68C06C">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"_Toc178076481" </w:instrText>
      </w:r>
      <w:r>
        <w:rPr>
          <w:color w:val="auto"/>
          <w:highlight w:val="none"/>
        </w:rPr>
        <w:fldChar w:fldCharType="separate"/>
      </w:r>
      <w:r>
        <w:rPr>
          <w:rStyle w:val="51"/>
          <w:rFonts w:ascii="宋体" w:hAnsi="宋体" w:cs="宋体"/>
          <w:color w:val="auto"/>
          <w:sz w:val="21"/>
          <w:szCs w:val="21"/>
          <w:highlight w:val="none"/>
        </w:rPr>
        <w:t>22 开标</w:t>
      </w:r>
      <w:r>
        <w:rPr>
          <w:color w:val="auto"/>
          <w:szCs w:val="21"/>
          <w:highlight w:val="none"/>
        </w:rPr>
        <w:tab/>
      </w:r>
      <w:r>
        <w:rPr>
          <w:color w:val="auto"/>
          <w:szCs w:val="21"/>
          <w:highlight w:val="none"/>
        </w:rPr>
        <w:fldChar w:fldCharType="begin"/>
      </w:r>
      <w:r>
        <w:rPr>
          <w:color w:val="auto"/>
          <w:szCs w:val="21"/>
          <w:highlight w:val="none"/>
        </w:rPr>
        <w:instrText xml:space="preserve"> PAGEREF _Toc178076481 \h </w:instrText>
      </w:r>
      <w:r>
        <w:rPr>
          <w:color w:val="auto"/>
          <w:szCs w:val="21"/>
          <w:highlight w:val="none"/>
        </w:rPr>
        <w:fldChar w:fldCharType="separate"/>
      </w:r>
      <w:r>
        <w:rPr>
          <w:color w:val="auto"/>
          <w:szCs w:val="21"/>
          <w:highlight w:val="none"/>
        </w:rPr>
        <w:t>21</w:t>
      </w:r>
      <w:r>
        <w:rPr>
          <w:color w:val="auto"/>
          <w:szCs w:val="21"/>
          <w:highlight w:val="none"/>
        </w:rPr>
        <w:fldChar w:fldCharType="end"/>
      </w:r>
      <w:r>
        <w:rPr>
          <w:color w:val="auto"/>
          <w:szCs w:val="21"/>
          <w:highlight w:val="none"/>
        </w:rPr>
        <w:fldChar w:fldCharType="end"/>
      </w:r>
    </w:p>
    <w:p w14:paraId="5E23172B">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"_Toc178076482" </w:instrText>
      </w:r>
      <w:r>
        <w:rPr>
          <w:color w:val="auto"/>
          <w:highlight w:val="none"/>
        </w:rPr>
        <w:fldChar w:fldCharType="separate"/>
      </w:r>
      <w:r>
        <w:rPr>
          <w:rStyle w:val="51"/>
          <w:rFonts w:ascii="宋体" w:hAnsi="宋体" w:cs="宋体"/>
          <w:color w:val="auto"/>
          <w:sz w:val="21"/>
          <w:szCs w:val="21"/>
          <w:highlight w:val="none"/>
        </w:rPr>
        <w:t xml:space="preserve">23 </w:t>
      </w:r>
      <w:r>
        <w:rPr>
          <w:rStyle w:val="51"/>
          <w:rFonts w:ascii="宋体" w:hAnsi="宋体" w:cs="宋体"/>
          <w:color w:val="auto"/>
          <w:kern w:val="0"/>
          <w:sz w:val="21"/>
          <w:szCs w:val="21"/>
          <w:highlight w:val="none"/>
        </w:rPr>
        <w:t>评标过程的保密性</w:t>
      </w:r>
      <w:r>
        <w:rPr>
          <w:color w:val="auto"/>
          <w:szCs w:val="21"/>
          <w:highlight w:val="none"/>
        </w:rPr>
        <w:tab/>
      </w:r>
      <w:r>
        <w:rPr>
          <w:color w:val="auto"/>
          <w:szCs w:val="21"/>
          <w:highlight w:val="none"/>
        </w:rPr>
        <w:fldChar w:fldCharType="begin"/>
      </w:r>
      <w:r>
        <w:rPr>
          <w:color w:val="auto"/>
          <w:szCs w:val="21"/>
          <w:highlight w:val="none"/>
        </w:rPr>
        <w:instrText xml:space="preserve"> PAGEREF _Toc178076482 \h </w:instrText>
      </w:r>
      <w:r>
        <w:rPr>
          <w:color w:val="auto"/>
          <w:szCs w:val="21"/>
          <w:highlight w:val="none"/>
        </w:rPr>
        <w:fldChar w:fldCharType="separate"/>
      </w:r>
      <w:r>
        <w:rPr>
          <w:color w:val="auto"/>
          <w:szCs w:val="21"/>
          <w:highlight w:val="none"/>
        </w:rPr>
        <w:t>21</w:t>
      </w:r>
      <w:r>
        <w:rPr>
          <w:color w:val="auto"/>
          <w:szCs w:val="21"/>
          <w:highlight w:val="none"/>
        </w:rPr>
        <w:fldChar w:fldCharType="end"/>
      </w:r>
      <w:r>
        <w:rPr>
          <w:color w:val="auto"/>
          <w:szCs w:val="21"/>
          <w:highlight w:val="none"/>
        </w:rPr>
        <w:fldChar w:fldCharType="end"/>
      </w:r>
    </w:p>
    <w:p w14:paraId="05957619">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"_Toc178076483" </w:instrText>
      </w:r>
      <w:r>
        <w:rPr>
          <w:color w:val="auto"/>
          <w:highlight w:val="none"/>
        </w:rPr>
        <w:fldChar w:fldCharType="separate"/>
      </w:r>
      <w:r>
        <w:rPr>
          <w:rStyle w:val="51"/>
          <w:rFonts w:ascii="宋体" w:hAnsi="宋体" w:cs="宋体"/>
          <w:color w:val="auto"/>
          <w:sz w:val="21"/>
          <w:szCs w:val="21"/>
          <w:highlight w:val="none"/>
        </w:rPr>
        <w:t>24 评标委员会</w:t>
      </w:r>
      <w:r>
        <w:rPr>
          <w:color w:val="auto"/>
          <w:szCs w:val="21"/>
          <w:highlight w:val="none"/>
        </w:rPr>
        <w:tab/>
      </w:r>
      <w:r>
        <w:rPr>
          <w:color w:val="auto"/>
          <w:szCs w:val="21"/>
          <w:highlight w:val="none"/>
        </w:rPr>
        <w:fldChar w:fldCharType="begin"/>
      </w:r>
      <w:r>
        <w:rPr>
          <w:color w:val="auto"/>
          <w:szCs w:val="21"/>
          <w:highlight w:val="none"/>
        </w:rPr>
        <w:instrText xml:space="preserve"> PAGEREF _Toc178076483 \h </w:instrText>
      </w:r>
      <w:r>
        <w:rPr>
          <w:color w:val="auto"/>
          <w:szCs w:val="21"/>
          <w:highlight w:val="none"/>
        </w:rPr>
        <w:fldChar w:fldCharType="separate"/>
      </w:r>
      <w:r>
        <w:rPr>
          <w:color w:val="auto"/>
          <w:szCs w:val="21"/>
          <w:highlight w:val="none"/>
        </w:rPr>
        <w:t>21</w:t>
      </w:r>
      <w:r>
        <w:rPr>
          <w:color w:val="auto"/>
          <w:szCs w:val="21"/>
          <w:highlight w:val="none"/>
        </w:rPr>
        <w:fldChar w:fldCharType="end"/>
      </w:r>
      <w:r>
        <w:rPr>
          <w:color w:val="auto"/>
          <w:szCs w:val="21"/>
          <w:highlight w:val="none"/>
        </w:rPr>
        <w:fldChar w:fldCharType="end"/>
      </w:r>
    </w:p>
    <w:p w14:paraId="616F6EB7">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"_Toc178076484" </w:instrText>
      </w:r>
      <w:r>
        <w:rPr>
          <w:color w:val="auto"/>
          <w:highlight w:val="none"/>
        </w:rPr>
        <w:fldChar w:fldCharType="separate"/>
      </w:r>
      <w:r>
        <w:rPr>
          <w:rStyle w:val="51"/>
          <w:rFonts w:ascii="宋体" w:hAnsi="宋体" w:cs="宋体"/>
          <w:color w:val="auto"/>
          <w:sz w:val="21"/>
          <w:szCs w:val="21"/>
          <w:highlight w:val="none"/>
        </w:rPr>
        <w:t>25 投标文件的初审</w:t>
      </w:r>
      <w:r>
        <w:rPr>
          <w:color w:val="auto"/>
          <w:szCs w:val="21"/>
          <w:highlight w:val="none"/>
        </w:rPr>
        <w:tab/>
      </w:r>
      <w:r>
        <w:rPr>
          <w:color w:val="auto"/>
          <w:szCs w:val="21"/>
          <w:highlight w:val="none"/>
        </w:rPr>
        <w:fldChar w:fldCharType="begin"/>
      </w:r>
      <w:r>
        <w:rPr>
          <w:color w:val="auto"/>
          <w:szCs w:val="21"/>
          <w:highlight w:val="none"/>
        </w:rPr>
        <w:instrText xml:space="preserve"> PAGEREF _Toc178076484 \h </w:instrText>
      </w:r>
      <w:r>
        <w:rPr>
          <w:color w:val="auto"/>
          <w:szCs w:val="21"/>
          <w:highlight w:val="none"/>
        </w:rPr>
        <w:fldChar w:fldCharType="separate"/>
      </w:r>
      <w:r>
        <w:rPr>
          <w:color w:val="auto"/>
          <w:szCs w:val="21"/>
          <w:highlight w:val="none"/>
        </w:rPr>
        <w:t>21</w:t>
      </w:r>
      <w:r>
        <w:rPr>
          <w:color w:val="auto"/>
          <w:szCs w:val="21"/>
          <w:highlight w:val="none"/>
        </w:rPr>
        <w:fldChar w:fldCharType="end"/>
      </w:r>
      <w:r>
        <w:rPr>
          <w:color w:val="auto"/>
          <w:szCs w:val="21"/>
          <w:highlight w:val="none"/>
        </w:rPr>
        <w:fldChar w:fldCharType="end"/>
      </w:r>
    </w:p>
    <w:p w14:paraId="0438A90F">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"_Toc178076485" </w:instrText>
      </w:r>
      <w:r>
        <w:rPr>
          <w:color w:val="auto"/>
          <w:highlight w:val="none"/>
        </w:rPr>
        <w:fldChar w:fldCharType="separate"/>
      </w:r>
      <w:r>
        <w:rPr>
          <w:rStyle w:val="51"/>
          <w:rFonts w:ascii="宋体" w:hAnsi="宋体" w:cs="宋体"/>
          <w:color w:val="auto"/>
          <w:sz w:val="21"/>
          <w:szCs w:val="21"/>
          <w:highlight w:val="none"/>
        </w:rPr>
        <w:t>26 投标文件的澄清</w:t>
      </w:r>
      <w:r>
        <w:rPr>
          <w:color w:val="auto"/>
          <w:szCs w:val="21"/>
          <w:highlight w:val="none"/>
        </w:rPr>
        <w:tab/>
      </w:r>
      <w:r>
        <w:rPr>
          <w:color w:val="auto"/>
          <w:szCs w:val="21"/>
          <w:highlight w:val="none"/>
        </w:rPr>
        <w:fldChar w:fldCharType="begin"/>
      </w:r>
      <w:r>
        <w:rPr>
          <w:color w:val="auto"/>
          <w:szCs w:val="21"/>
          <w:highlight w:val="none"/>
        </w:rPr>
        <w:instrText xml:space="preserve"> PAGEREF _Toc178076485 \h </w:instrText>
      </w:r>
      <w:r>
        <w:rPr>
          <w:color w:val="auto"/>
          <w:szCs w:val="21"/>
          <w:highlight w:val="none"/>
        </w:rPr>
        <w:fldChar w:fldCharType="separate"/>
      </w:r>
      <w:r>
        <w:rPr>
          <w:color w:val="auto"/>
          <w:szCs w:val="21"/>
          <w:highlight w:val="none"/>
        </w:rPr>
        <w:t>22</w:t>
      </w:r>
      <w:r>
        <w:rPr>
          <w:color w:val="auto"/>
          <w:szCs w:val="21"/>
          <w:highlight w:val="none"/>
        </w:rPr>
        <w:fldChar w:fldCharType="end"/>
      </w:r>
      <w:r>
        <w:rPr>
          <w:color w:val="auto"/>
          <w:szCs w:val="21"/>
          <w:highlight w:val="none"/>
        </w:rPr>
        <w:fldChar w:fldCharType="end"/>
      </w:r>
    </w:p>
    <w:p w14:paraId="656D1838">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"_Toc178076486" </w:instrText>
      </w:r>
      <w:r>
        <w:rPr>
          <w:color w:val="auto"/>
          <w:highlight w:val="none"/>
        </w:rPr>
        <w:fldChar w:fldCharType="separate"/>
      </w:r>
      <w:r>
        <w:rPr>
          <w:rStyle w:val="51"/>
          <w:rFonts w:ascii="宋体" w:hAnsi="宋体" w:cs="宋体"/>
          <w:color w:val="auto"/>
          <w:sz w:val="21"/>
          <w:szCs w:val="21"/>
          <w:highlight w:val="none"/>
        </w:rPr>
        <w:t>27 对投标文件的比较和评价</w:t>
      </w:r>
      <w:r>
        <w:rPr>
          <w:color w:val="auto"/>
          <w:szCs w:val="21"/>
          <w:highlight w:val="none"/>
        </w:rPr>
        <w:tab/>
      </w:r>
      <w:r>
        <w:rPr>
          <w:color w:val="auto"/>
          <w:szCs w:val="21"/>
          <w:highlight w:val="none"/>
        </w:rPr>
        <w:fldChar w:fldCharType="begin"/>
      </w:r>
      <w:r>
        <w:rPr>
          <w:color w:val="auto"/>
          <w:szCs w:val="21"/>
          <w:highlight w:val="none"/>
        </w:rPr>
        <w:instrText xml:space="preserve"> PAGEREF _Toc178076486 \h </w:instrText>
      </w:r>
      <w:r>
        <w:rPr>
          <w:color w:val="auto"/>
          <w:szCs w:val="21"/>
          <w:highlight w:val="none"/>
        </w:rPr>
        <w:fldChar w:fldCharType="separate"/>
      </w:r>
      <w:r>
        <w:rPr>
          <w:color w:val="auto"/>
          <w:szCs w:val="21"/>
          <w:highlight w:val="none"/>
        </w:rPr>
        <w:t>22</w:t>
      </w:r>
      <w:r>
        <w:rPr>
          <w:color w:val="auto"/>
          <w:szCs w:val="21"/>
          <w:highlight w:val="none"/>
        </w:rPr>
        <w:fldChar w:fldCharType="end"/>
      </w:r>
      <w:r>
        <w:rPr>
          <w:color w:val="auto"/>
          <w:szCs w:val="21"/>
          <w:highlight w:val="none"/>
        </w:rPr>
        <w:fldChar w:fldCharType="end"/>
      </w:r>
    </w:p>
    <w:p w14:paraId="217C1FF6">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"_Toc178076487" </w:instrText>
      </w:r>
      <w:r>
        <w:rPr>
          <w:color w:val="auto"/>
          <w:highlight w:val="none"/>
        </w:rPr>
        <w:fldChar w:fldCharType="separate"/>
      </w:r>
      <w:r>
        <w:rPr>
          <w:rStyle w:val="51"/>
          <w:rFonts w:ascii="宋体" w:hAnsi="宋体" w:cs="宋体"/>
          <w:color w:val="auto"/>
          <w:sz w:val="21"/>
          <w:szCs w:val="21"/>
          <w:highlight w:val="none"/>
        </w:rPr>
        <w:t>28 评标原则及方法</w:t>
      </w:r>
      <w:r>
        <w:rPr>
          <w:color w:val="auto"/>
          <w:szCs w:val="21"/>
          <w:highlight w:val="none"/>
        </w:rPr>
        <w:tab/>
      </w:r>
      <w:r>
        <w:rPr>
          <w:color w:val="auto"/>
          <w:szCs w:val="21"/>
          <w:highlight w:val="none"/>
        </w:rPr>
        <w:fldChar w:fldCharType="begin"/>
      </w:r>
      <w:r>
        <w:rPr>
          <w:color w:val="auto"/>
          <w:szCs w:val="21"/>
          <w:highlight w:val="none"/>
        </w:rPr>
        <w:instrText xml:space="preserve"> PAGEREF _Toc178076487 \h </w:instrText>
      </w:r>
      <w:r>
        <w:rPr>
          <w:color w:val="auto"/>
          <w:szCs w:val="21"/>
          <w:highlight w:val="none"/>
        </w:rPr>
        <w:fldChar w:fldCharType="separate"/>
      </w:r>
      <w:r>
        <w:rPr>
          <w:color w:val="auto"/>
          <w:szCs w:val="21"/>
          <w:highlight w:val="none"/>
        </w:rPr>
        <w:t>22</w:t>
      </w:r>
      <w:r>
        <w:rPr>
          <w:color w:val="auto"/>
          <w:szCs w:val="21"/>
          <w:highlight w:val="none"/>
        </w:rPr>
        <w:fldChar w:fldCharType="end"/>
      </w:r>
      <w:r>
        <w:rPr>
          <w:color w:val="auto"/>
          <w:szCs w:val="21"/>
          <w:highlight w:val="none"/>
        </w:rPr>
        <w:fldChar w:fldCharType="end"/>
      </w:r>
    </w:p>
    <w:p w14:paraId="035D1EDE">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"_Toc178076488" </w:instrText>
      </w:r>
      <w:r>
        <w:rPr>
          <w:color w:val="auto"/>
          <w:highlight w:val="none"/>
        </w:rPr>
        <w:fldChar w:fldCharType="separate"/>
      </w:r>
      <w:r>
        <w:rPr>
          <w:rStyle w:val="51"/>
          <w:rFonts w:ascii="宋体" w:hAnsi="宋体" w:cs="宋体"/>
          <w:color w:val="auto"/>
          <w:sz w:val="21"/>
          <w:szCs w:val="21"/>
          <w:highlight w:val="none"/>
        </w:rPr>
        <w:t>29 评标结果公</w:t>
      </w:r>
      <w:r>
        <w:rPr>
          <w:rStyle w:val="51"/>
          <w:rFonts w:ascii="宋体" w:hAnsi="宋体" w:cs="Times New Roman"/>
          <w:color w:val="auto"/>
          <w:sz w:val="21"/>
          <w:szCs w:val="21"/>
          <w:highlight w:val="none"/>
        </w:rPr>
        <w:t>示</w:t>
      </w:r>
      <w:r>
        <w:rPr>
          <w:rStyle w:val="51"/>
          <w:rFonts w:ascii="宋体" w:hAnsi="宋体" w:cs="宋体"/>
          <w:color w:val="auto"/>
          <w:sz w:val="21"/>
          <w:szCs w:val="21"/>
          <w:highlight w:val="none"/>
        </w:rPr>
        <w:t>及异议、投诉</w:t>
      </w:r>
      <w:r>
        <w:rPr>
          <w:color w:val="auto"/>
          <w:szCs w:val="21"/>
          <w:highlight w:val="none"/>
        </w:rPr>
        <w:tab/>
      </w:r>
      <w:r>
        <w:rPr>
          <w:color w:val="auto"/>
          <w:szCs w:val="21"/>
          <w:highlight w:val="none"/>
        </w:rPr>
        <w:fldChar w:fldCharType="begin"/>
      </w:r>
      <w:r>
        <w:rPr>
          <w:color w:val="auto"/>
          <w:szCs w:val="21"/>
          <w:highlight w:val="none"/>
        </w:rPr>
        <w:instrText xml:space="preserve"> PAGEREF _Toc178076488 \h </w:instrText>
      </w:r>
      <w:r>
        <w:rPr>
          <w:color w:val="auto"/>
          <w:szCs w:val="21"/>
          <w:highlight w:val="none"/>
        </w:rPr>
        <w:fldChar w:fldCharType="separate"/>
      </w:r>
      <w:r>
        <w:rPr>
          <w:color w:val="auto"/>
          <w:szCs w:val="21"/>
          <w:highlight w:val="none"/>
        </w:rPr>
        <w:t>23</w:t>
      </w:r>
      <w:r>
        <w:rPr>
          <w:color w:val="auto"/>
          <w:szCs w:val="21"/>
          <w:highlight w:val="none"/>
        </w:rPr>
        <w:fldChar w:fldCharType="end"/>
      </w:r>
      <w:r>
        <w:rPr>
          <w:color w:val="auto"/>
          <w:szCs w:val="21"/>
          <w:highlight w:val="none"/>
        </w:rPr>
        <w:fldChar w:fldCharType="end"/>
      </w:r>
    </w:p>
    <w:p w14:paraId="712ECDBE">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"_Toc178076489" </w:instrText>
      </w:r>
      <w:r>
        <w:rPr>
          <w:color w:val="auto"/>
          <w:highlight w:val="none"/>
        </w:rPr>
        <w:fldChar w:fldCharType="separate"/>
      </w:r>
      <w:r>
        <w:rPr>
          <w:rStyle w:val="51"/>
          <w:rFonts w:ascii="宋体" w:hAnsi="宋体" w:cs="宋体"/>
          <w:color w:val="auto"/>
          <w:sz w:val="21"/>
          <w:szCs w:val="21"/>
          <w:highlight w:val="none"/>
        </w:rPr>
        <w:t>30 真实性审查</w:t>
      </w:r>
      <w:r>
        <w:rPr>
          <w:color w:val="auto"/>
          <w:szCs w:val="21"/>
          <w:highlight w:val="none"/>
        </w:rPr>
        <w:tab/>
      </w:r>
      <w:r>
        <w:rPr>
          <w:color w:val="auto"/>
          <w:szCs w:val="21"/>
          <w:highlight w:val="none"/>
        </w:rPr>
        <w:fldChar w:fldCharType="begin"/>
      </w:r>
      <w:r>
        <w:rPr>
          <w:color w:val="auto"/>
          <w:szCs w:val="21"/>
          <w:highlight w:val="none"/>
        </w:rPr>
        <w:instrText xml:space="preserve"> PAGEREF _Toc178076489 \h </w:instrText>
      </w:r>
      <w:r>
        <w:rPr>
          <w:color w:val="auto"/>
          <w:szCs w:val="21"/>
          <w:highlight w:val="none"/>
        </w:rPr>
        <w:fldChar w:fldCharType="separate"/>
      </w:r>
      <w:r>
        <w:rPr>
          <w:color w:val="auto"/>
          <w:szCs w:val="21"/>
          <w:highlight w:val="none"/>
        </w:rPr>
        <w:t>24</w:t>
      </w:r>
      <w:r>
        <w:rPr>
          <w:color w:val="auto"/>
          <w:szCs w:val="21"/>
          <w:highlight w:val="none"/>
        </w:rPr>
        <w:fldChar w:fldCharType="end"/>
      </w:r>
      <w:r>
        <w:rPr>
          <w:color w:val="auto"/>
          <w:szCs w:val="21"/>
          <w:highlight w:val="none"/>
        </w:rPr>
        <w:fldChar w:fldCharType="end"/>
      </w:r>
    </w:p>
    <w:p w14:paraId="73963225">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"_Toc178076490" </w:instrText>
      </w:r>
      <w:r>
        <w:rPr>
          <w:color w:val="auto"/>
          <w:highlight w:val="none"/>
        </w:rPr>
        <w:fldChar w:fldCharType="separate"/>
      </w:r>
      <w:r>
        <w:rPr>
          <w:rStyle w:val="51"/>
          <w:rFonts w:ascii="宋体" w:hAnsi="宋体" w:cs="宋体"/>
          <w:color w:val="auto"/>
          <w:sz w:val="21"/>
          <w:szCs w:val="21"/>
          <w:highlight w:val="none"/>
        </w:rPr>
        <w:t>31 评标委员会和招标人接受或拒绝任何投标或所有投标的权利</w:t>
      </w:r>
      <w:r>
        <w:rPr>
          <w:color w:val="auto"/>
          <w:szCs w:val="21"/>
          <w:highlight w:val="none"/>
        </w:rPr>
        <w:tab/>
      </w:r>
      <w:r>
        <w:rPr>
          <w:color w:val="auto"/>
          <w:szCs w:val="21"/>
          <w:highlight w:val="none"/>
        </w:rPr>
        <w:fldChar w:fldCharType="begin"/>
      </w:r>
      <w:r>
        <w:rPr>
          <w:color w:val="auto"/>
          <w:szCs w:val="21"/>
          <w:highlight w:val="none"/>
        </w:rPr>
        <w:instrText xml:space="preserve"> PAGEREF _Toc178076490 \h </w:instrText>
      </w:r>
      <w:r>
        <w:rPr>
          <w:color w:val="auto"/>
          <w:szCs w:val="21"/>
          <w:highlight w:val="none"/>
        </w:rPr>
        <w:fldChar w:fldCharType="separate"/>
      </w:r>
      <w:r>
        <w:rPr>
          <w:color w:val="auto"/>
          <w:szCs w:val="21"/>
          <w:highlight w:val="none"/>
        </w:rPr>
        <w:t>24</w:t>
      </w:r>
      <w:r>
        <w:rPr>
          <w:color w:val="auto"/>
          <w:szCs w:val="21"/>
          <w:highlight w:val="none"/>
        </w:rPr>
        <w:fldChar w:fldCharType="end"/>
      </w:r>
      <w:r>
        <w:rPr>
          <w:color w:val="auto"/>
          <w:szCs w:val="21"/>
          <w:highlight w:val="none"/>
        </w:rPr>
        <w:fldChar w:fldCharType="end"/>
      </w:r>
    </w:p>
    <w:p w14:paraId="066CE485">
      <w:pPr>
        <w:pStyle w:val="31"/>
        <w:spacing w:line="440" w:lineRule="exact"/>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"_Toc178076491"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六、授予合同</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_Toc178076491 \h </w:instrText>
      </w:r>
      <w:r>
        <w:rPr>
          <w:rFonts w:ascii="宋体" w:hAnsi="宋体" w:eastAsia="宋体"/>
          <w:color w:val="auto"/>
          <w:szCs w:val="21"/>
          <w:highlight w:val="none"/>
        </w:rPr>
        <w:fldChar w:fldCharType="separate"/>
      </w:r>
      <w:r>
        <w:rPr>
          <w:rFonts w:ascii="宋体" w:hAnsi="宋体" w:eastAsia="宋体"/>
          <w:color w:val="auto"/>
          <w:szCs w:val="21"/>
          <w:highlight w:val="none"/>
        </w:rPr>
        <w:t>24</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08C26F84">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"_Toc178076492" </w:instrText>
      </w:r>
      <w:r>
        <w:rPr>
          <w:color w:val="auto"/>
          <w:highlight w:val="none"/>
        </w:rPr>
        <w:fldChar w:fldCharType="separate"/>
      </w:r>
      <w:r>
        <w:rPr>
          <w:rStyle w:val="51"/>
          <w:rFonts w:ascii="宋体" w:hAnsi="宋体" w:cs="宋体"/>
          <w:color w:val="auto"/>
          <w:sz w:val="21"/>
          <w:szCs w:val="21"/>
          <w:highlight w:val="none"/>
        </w:rPr>
        <w:t>32 授予合同的准则</w:t>
      </w:r>
      <w:r>
        <w:rPr>
          <w:color w:val="auto"/>
          <w:szCs w:val="21"/>
          <w:highlight w:val="none"/>
        </w:rPr>
        <w:tab/>
      </w:r>
      <w:r>
        <w:rPr>
          <w:color w:val="auto"/>
          <w:szCs w:val="21"/>
          <w:highlight w:val="none"/>
        </w:rPr>
        <w:fldChar w:fldCharType="begin"/>
      </w:r>
      <w:r>
        <w:rPr>
          <w:color w:val="auto"/>
          <w:szCs w:val="21"/>
          <w:highlight w:val="none"/>
        </w:rPr>
        <w:instrText xml:space="preserve"> PAGEREF _Toc178076492 \h </w:instrText>
      </w:r>
      <w:r>
        <w:rPr>
          <w:color w:val="auto"/>
          <w:szCs w:val="21"/>
          <w:highlight w:val="none"/>
        </w:rPr>
        <w:fldChar w:fldCharType="separate"/>
      </w:r>
      <w:r>
        <w:rPr>
          <w:color w:val="auto"/>
          <w:szCs w:val="21"/>
          <w:highlight w:val="none"/>
        </w:rPr>
        <w:t>24</w:t>
      </w:r>
      <w:r>
        <w:rPr>
          <w:color w:val="auto"/>
          <w:szCs w:val="21"/>
          <w:highlight w:val="none"/>
        </w:rPr>
        <w:fldChar w:fldCharType="end"/>
      </w:r>
      <w:r>
        <w:rPr>
          <w:color w:val="auto"/>
          <w:szCs w:val="21"/>
          <w:highlight w:val="none"/>
        </w:rPr>
        <w:fldChar w:fldCharType="end"/>
      </w:r>
    </w:p>
    <w:p w14:paraId="156935A0">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"_Toc178076493" </w:instrText>
      </w:r>
      <w:r>
        <w:rPr>
          <w:color w:val="auto"/>
          <w:highlight w:val="none"/>
        </w:rPr>
        <w:fldChar w:fldCharType="separate"/>
      </w:r>
      <w:r>
        <w:rPr>
          <w:rStyle w:val="51"/>
          <w:rFonts w:ascii="宋体" w:hAnsi="宋体" w:cs="宋体"/>
          <w:color w:val="auto"/>
          <w:sz w:val="21"/>
          <w:szCs w:val="21"/>
          <w:highlight w:val="none"/>
        </w:rPr>
        <w:t>33 中标通知</w:t>
      </w:r>
      <w:r>
        <w:rPr>
          <w:color w:val="auto"/>
          <w:szCs w:val="21"/>
          <w:highlight w:val="none"/>
        </w:rPr>
        <w:tab/>
      </w:r>
      <w:r>
        <w:rPr>
          <w:color w:val="auto"/>
          <w:szCs w:val="21"/>
          <w:highlight w:val="none"/>
        </w:rPr>
        <w:fldChar w:fldCharType="begin"/>
      </w:r>
      <w:r>
        <w:rPr>
          <w:color w:val="auto"/>
          <w:szCs w:val="21"/>
          <w:highlight w:val="none"/>
        </w:rPr>
        <w:instrText xml:space="preserve"> PAGEREF _Toc178076493 \h </w:instrText>
      </w:r>
      <w:r>
        <w:rPr>
          <w:color w:val="auto"/>
          <w:szCs w:val="21"/>
          <w:highlight w:val="none"/>
        </w:rPr>
        <w:fldChar w:fldCharType="separate"/>
      </w:r>
      <w:r>
        <w:rPr>
          <w:color w:val="auto"/>
          <w:szCs w:val="21"/>
          <w:highlight w:val="none"/>
        </w:rPr>
        <w:t>25</w:t>
      </w:r>
      <w:r>
        <w:rPr>
          <w:color w:val="auto"/>
          <w:szCs w:val="21"/>
          <w:highlight w:val="none"/>
        </w:rPr>
        <w:fldChar w:fldCharType="end"/>
      </w:r>
      <w:r>
        <w:rPr>
          <w:color w:val="auto"/>
          <w:szCs w:val="21"/>
          <w:highlight w:val="none"/>
        </w:rPr>
        <w:fldChar w:fldCharType="end"/>
      </w:r>
    </w:p>
    <w:p w14:paraId="44F21414">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"_Toc178076494" </w:instrText>
      </w:r>
      <w:r>
        <w:rPr>
          <w:color w:val="auto"/>
          <w:highlight w:val="none"/>
        </w:rPr>
        <w:fldChar w:fldCharType="separate"/>
      </w:r>
      <w:r>
        <w:rPr>
          <w:rStyle w:val="51"/>
          <w:rFonts w:ascii="宋体" w:hAnsi="宋体" w:cs="宋体"/>
          <w:color w:val="auto"/>
          <w:sz w:val="21"/>
          <w:szCs w:val="21"/>
          <w:highlight w:val="none"/>
        </w:rPr>
        <w:t>34 签署合同</w:t>
      </w:r>
      <w:r>
        <w:rPr>
          <w:color w:val="auto"/>
          <w:szCs w:val="21"/>
          <w:highlight w:val="none"/>
        </w:rPr>
        <w:tab/>
      </w:r>
      <w:r>
        <w:rPr>
          <w:color w:val="auto"/>
          <w:szCs w:val="21"/>
          <w:highlight w:val="none"/>
        </w:rPr>
        <w:fldChar w:fldCharType="begin"/>
      </w:r>
      <w:r>
        <w:rPr>
          <w:color w:val="auto"/>
          <w:szCs w:val="21"/>
          <w:highlight w:val="none"/>
        </w:rPr>
        <w:instrText xml:space="preserve"> PAGEREF _Toc178076494 \h </w:instrText>
      </w:r>
      <w:r>
        <w:rPr>
          <w:color w:val="auto"/>
          <w:szCs w:val="21"/>
          <w:highlight w:val="none"/>
        </w:rPr>
        <w:fldChar w:fldCharType="separate"/>
      </w:r>
      <w:r>
        <w:rPr>
          <w:color w:val="auto"/>
          <w:szCs w:val="21"/>
          <w:highlight w:val="none"/>
        </w:rPr>
        <w:t>25</w:t>
      </w:r>
      <w:r>
        <w:rPr>
          <w:color w:val="auto"/>
          <w:szCs w:val="21"/>
          <w:highlight w:val="none"/>
        </w:rPr>
        <w:fldChar w:fldCharType="end"/>
      </w:r>
      <w:r>
        <w:rPr>
          <w:color w:val="auto"/>
          <w:szCs w:val="21"/>
          <w:highlight w:val="none"/>
        </w:rPr>
        <w:fldChar w:fldCharType="end"/>
      </w:r>
    </w:p>
    <w:p w14:paraId="60B7FC3E">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"_Toc178076495" </w:instrText>
      </w:r>
      <w:r>
        <w:rPr>
          <w:color w:val="auto"/>
          <w:highlight w:val="none"/>
        </w:rPr>
        <w:fldChar w:fldCharType="separate"/>
      </w:r>
      <w:r>
        <w:rPr>
          <w:rStyle w:val="51"/>
          <w:rFonts w:ascii="宋体" w:hAnsi="宋体" w:cs="宋体"/>
          <w:color w:val="auto"/>
          <w:sz w:val="21"/>
          <w:szCs w:val="21"/>
          <w:highlight w:val="none"/>
        </w:rPr>
        <w:t>35 履约担保</w:t>
      </w:r>
      <w:r>
        <w:rPr>
          <w:color w:val="auto"/>
          <w:szCs w:val="21"/>
          <w:highlight w:val="none"/>
        </w:rPr>
        <w:tab/>
      </w:r>
      <w:r>
        <w:rPr>
          <w:color w:val="auto"/>
          <w:szCs w:val="21"/>
          <w:highlight w:val="none"/>
        </w:rPr>
        <w:fldChar w:fldCharType="begin"/>
      </w:r>
      <w:r>
        <w:rPr>
          <w:color w:val="auto"/>
          <w:szCs w:val="21"/>
          <w:highlight w:val="none"/>
        </w:rPr>
        <w:instrText xml:space="preserve"> PAGEREF _Toc178076495 \h </w:instrText>
      </w:r>
      <w:r>
        <w:rPr>
          <w:color w:val="auto"/>
          <w:szCs w:val="21"/>
          <w:highlight w:val="none"/>
        </w:rPr>
        <w:fldChar w:fldCharType="separate"/>
      </w:r>
      <w:r>
        <w:rPr>
          <w:color w:val="auto"/>
          <w:szCs w:val="21"/>
          <w:highlight w:val="none"/>
        </w:rPr>
        <w:t>25</w:t>
      </w:r>
      <w:r>
        <w:rPr>
          <w:color w:val="auto"/>
          <w:szCs w:val="21"/>
          <w:highlight w:val="none"/>
        </w:rPr>
        <w:fldChar w:fldCharType="end"/>
      </w:r>
      <w:r>
        <w:rPr>
          <w:color w:val="auto"/>
          <w:szCs w:val="21"/>
          <w:highlight w:val="none"/>
        </w:rPr>
        <w:fldChar w:fldCharType="end"/>
      </w:r>
    </w:p>
    <w:p w14:paraId="034A0A80">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"_Toc178076496" </w:instrText>
      </w:r>
      <w:r>
        <w:rPr>
          <w:color w:val="auto"/>
          <w:highlight w:val="none"/>
        </w:rPr>
        <w:fldChar w:fldCharType="separate"/>
      </w:r>
      <w:r>
        <w:rPr>
          <w:rStyle w:val="51"/>
          <w:rFonts w:ascii="宋体" w:hAnsi="宋体" w:cs="宋体"/>
          <w:color w:val="auto"/>
          <w:sz w:val="21"/>
          <w:szCs w:val="21"/>
          <w:highlight w:val="none"/>
        </w:rPr>
        <w:t>36 在合同履行中变更采购范围的权利</w:t>
      </w:r>
      <w:r>
        <w:rPr>
          <w:color w:val="auto"/>
          <w:szCs w:val="21"/>
          <w:highlight w:val="none"/>
        </w:rPr>
        <w:tab/>
      </w:r>
      <w:r>
        <w:rPr>
          <w:color w:val="auto"/>
          <w:szCs w:val="21"/>
          <w:highlight w:val="none"/>
        </w:rPr>
        <w:fldChar w:fldCharType="begin"/>
      </w:r>
      <w:r>
        <w:rPr>
          <w:color w:val="auto"/>
          <w:szCs w:val="21"/>
          <w:highlight w:val="none"/>
        </w:rPr>
        <w:instrText xml:space="preserve"> PAGEREF _Toc178076496 \h </w:instrText>
      </w:r>
      <w:r>
        <w:rPr>
          <w:color w:val="auto"/>
          <w:szCs w:val="21"/>
          <w:highlight w:val="none"/>
        </w:rPr>
        <w:fldChar w:fldCharType="separate"/>
      </w:r>
      <w:r>
        <w:rPr>
          <w:color w:val="auto"/>
          <w:szCs w:val="21"/>
          <w:highlight w:val="none"/>
        </w:rPr>
        <w:t>28</w:t>
      </w:r>
      <w:r>
        <w:rPr>
          <w:color w:val="auto"/>
          <w:szCs w:val="21"/>
          <w:highlight w:val="none"/>
        </w:rPr>
        <w:fldChar w:fldCharType="end"/>
      </w:r>
      <w:r>
        <w:rPr>
          <w:color w:val="auto"/>
          <w:szCs w:val="21"/>
          <w:highlight w:val="none"/>
        </w:rPr>
        <w:fldChar w:fldCharType="end"/>
      </w:r>
    </w:p>
    <w:p w14:paraId="2F29A981">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"_Toc178076497" </w:instrText>
      </w:r>
      <w:r>
        <w:rPr>
          <w:color w:val="auto"/>
          <w:highlight w:val="none"/>
        </w:rPr>
        <w:fldChar w:fldCharType="separate"/>
      </w:r>
      <w:r>
        <w:rPr>
          <w:rStyle w:val="51"/>
          <w:rFonts w:ascii="宋体" w:hAnsi="宋体" w:cs="宋体"/>
          <w:color w:val="auto"/>
          <w:sz w:val="21"/>
          <w:szCs w:val="21"/>
          <w:highlight w:val="none"/>
        </w:rPr>
        <w:t>37 中标服务费</w:t>
      </w:r>
      <w:r>
        <w:rPr>
          <w:color w:val="auto"/>
          <w:szCs w:val="21"/>
          <w:highlight w:val="none"/>
        </w:rPr>
        <w:tab/>
      </w:r>
      <w:r>
        <w:rPr>
          <w:color w:val="auto"/>
          <w:szCs w:val="21"/>
          <w:highlight w:val="none"/>
        </w:rPr>
        <w:fldChar w:fldCharType="begin"/>
      </w:r>
      <w:r>
        <w:rPr>
          <w:color w:val="auto"/>
          <w:szCs w:val="21"/>
          <w:highlight w:val="none"/>
        </w:rPr>
        <w:instrText xml:space="preserve"> PAGEREF _Toc178076497 \h </w:instrText>
      </w:r>
      <w:r>
        <w:rPr>
          <w:color w:val="auto"/>
          <w:szCs w:val="21"/>
          <w:highlight w:val="none"/>
        </w:rPr>
        <w:fldChar w:fldCharType="separate"/>
      </w:r>
      <w:r>
        <w:rPr>
          <w:color w:val="auto"/>
          <w:szCs w:val="21"/>
          <w:highlight w:val="none"/>
        </w:rPr>
        <w:t>28</w:t>
      </w:r>
      <w:r>
        <w:rPr>
          <w:color w:val="auto"/>
          <w:szCs w:val="21"/>
          <w:highlight w:val="none"/>
        </w:rPr>
        <w:fldChar w:fldCharType="end"/>
      </w:r>
      <w:r>
        <w:rPr>
          <w:color w:val="auto"/>
          <w:szCs w:val="21"/>
          <w:highlight w:val="none"/>
        </w:rPr>
        <w:fldChar w:fldCharType="end"/>
      </w:r>
    </w:p>
    <w:p w14:paraId="18A958B7">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"_Toc178076498" </w:instrText>
      </w:r>
      <w:r>
        <w:rPr>
          <w:color w:val="auto"/>
          <w:highlight w:val="none"/>
        </w:rPr>
        <w:fldChar w:fldCharType="separate"/>
      </w:r>
      <w:r>
        <w:rPr>
          <w:rStyle w:val="51"/>
          <w:rFonts w:ascii="宋体" w:hAnsi="宋体" w:cs="宋体"/>
          <w:color w:val="auto"/>
          <w:sz w:val="21"/>
          <w:szCs w:val="21"/>
          <w:highlight w:val="none"/>
        </w:rPr>
        <w:t>38 发票</w:t>
      </w:r>
      <w:r>
        <w:rPr>
          <w:color w:val="auto"/>
          <w:szCs w:val="21"/>
          <w:highlight w:val="none"/>
        </w:rPr>
        <w:tab/>
      </w:r>
      <w:r>
        <w:rPr>
          <w:color w:val="auto"/>
          <w:szCs w:val="21"/>
          <w:highlight w:val="none"/>
        </w:rPr>
        <w:fldChar w:fldCharType="begin"/>
      </w:r>
      <w:r>
        <w:rPr>
          <w:color w:val="auto"/>
          <w:szCs w:val="21"/>
          <w:highlight w:val="none"/>
        </w:rPr>
        <w:instrText xml:space="preserve"> PAGEREF _Toc178076498 \h </w:instrText>
      </w:r>
      <w:r>
        <w:rPr>
          <w:color w:val="auto"/>
          <w:szCs w:val="21"/>
          <w:highlight w:val="none"/>
        </w:rPr>
        <w:fldChar w:fldCharType="separate"/>
      </w:r>
      <w:r>
        <w:rPr>
          <w:color w:val="auto"/>
          <w:szCs w:val="21"/>
          <w:highlight w:val="none"/>
        </w:rPr>
        <w:t>28</w:t>
      </w:r>
      <w:r>
        <w:rPr>
          <w:color w:val="auto"/>
          <w:szCs w:val="21"/>
          <w:highlight w:val="none"/>
        </w:rPr>
        <w:fldChar w:fldCharType="end"/>
      </w:r>
      <w:r>
        <w:rPr>
          <w:color w:val="auto"/>
          <w:szCs w:val="21"/>
          <w:highlight w:val="none"/>
        </w:rPr>
        <w:fldChar w:fldCharType="end"/>
      </w:r>
    </w:p>
    <w:p w14:paraId="7A2FEAAA">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"_Toc178076499" </w:instrText>
      </w:r>
      <w:r>
        <w:rPr>
          <w:color w:val="auto"/>
          <w:highlight w:val="none"/>
        </w:rPr>
        <w:fldChar w:fldCharType="separate"/>
      </w:r>
      <w:r>
        <w:rPr>
          <w:rStyle w:val="51"/>
          <w:rFonts w:ascii="宋体" w:hAnsi="宋体" w:cs="宋体"/>
          <w:color w:val="auto"/>
          <w:sz w:val="21"/>
          <w:szCs w:val="21"/>
          <w:highlight w:val="none"/>
        </w:rPr>
        <w:t>39 招标相关补充约定</w:t>
      </w:r>
      <w:r>
        <w:rPr>
          <w:color w:val="auto"/>
          <w:szCs w:val="21"/>
          <w:highlight w:val="none"/>
        </w:rPr>
        <w:tab/>
      </w:r>
      <w:r>
        <w:rPr>
          <w:color w:val="auto"/>
          <w:szCs w:val="21"/>
          <w:highlight w:val="none"/>
        </w:rPr>
        <w:fldChar w:fldCharType="begin"/>
      </w:r>
      <w:r>
        <w:rPr>
          <w:color w:val="auto"/>
          <w:szCs w:val="21"/>
          <w:highlight w:val="none"/>
        </w:rPr>
        <w:instrText xml:space="preserve"> PAGEREF _Toc178076499 \h </w:instrText>
      </w:r>
      <w:r>
        <w:rPr>
          <w:color w:val="auto"/>
          <w:szCs w:val="21"/>
          <w:highlight w:val="none"/>
        </w:rPr>
        <w:fldChar w:fldCharType="separate"/>
      </w:r>
      <w:r>
        <w:rPr>
          <w:color w:val="auto"/>
          <w:szCs w:val="21"/>
          <w:highlight w:val="none"/>
        </w:rPr>
        <w:t>28</w:t>
      </w:r>
      <w:r>
        <w:rPr>
          <w:color w:val="auto"/>
          <w:szCs w:val="21"/>
          <w:highlight w:val="none"/>
        </w:rPr>
        <w:fldChar w:fldCharType="end"/>
      </w:r>
      <w:r>
        <w:rPr>
          <w:color w:val="auto"/>
          <w:szCs w:val="21"/>
          <w:highlight w:val="none"/>
        </w:rPr>
        <w:fldChar w:fldCharType="end"/>
      </w:r>
    </w:p>
    <w:p w14:paraId="3F1912EF">
      <w:pPr>
        <w:pStyle w:val="23"/>
        <w:spacing w:line="440" w:lineRule="exact"/>
        <w:ind w:firstLine="420"/>
        <w:rPr>
          <w:rFonts w:cstheme="minorBidi"/>
          <w:color w:val="auto"/>
          <w:szCs w:val="21"/>
          <w:highlight w:val="none"/>
          <w:lang w:val="en-US"/>
        </w:rPr>
      </w:pPr>
      <w:r>
        <w:rPr>
          <w:color w:val="auto"/>
          <w:highlight w:val="none"/>
        </w:rPr>
        <w:fldChar w:fldCharType="begin"/>
      </w:r>
      <w:r>
        <w:rPr>
          <w:color w:val="auto"/>
          <w:highlight w:val="none"/>
        </w:rPr>
        <w:instrText xml:space="preserve"> HYPERLINK \l "_Toc178076500" </w:instrText>
      </w:r>
      <w:r>
        <w:rPr>
          <w:color w:val="auto"/>
          <w:highlight w:val="none"/>
        </w:rPr>
        <w:fldChar w:fldCharType="separate"/>
      </w:r>
      <w:r>
        <w:rPr>
          <w:rStyle w:val="51"/>
          <w:rFonts w:ascii="宋体" w:hAnsi="宋体" w:cs="宋体"/>
          <w:color w:val="auto"/>
          <w:sz w:val="21"/>
          <w:szCs w:val="21"/>
          <w:highlight w:val="none"/>
        </w:rPr>
        <w:t>40 本次招标活动的最终解释权归招标代理机构及招标人所有。</w:t>
      </w:r>
      <w:r>
        <w:rPr>
          <w:color w:val="auto"/>
          <w:szCs w:val="21"/>
          <w:highlight w:val="none"/>
        </w:rPr>
        <w:tab/>
      </w:r>
      <w:r>
        <w:rPr>
          <w:color w:val="auto"/>
          <w:szCs w:val="21"/>
          <w:highlight w:val="none"/>
        </w:rPr>
        <w:fldChar w:fldCharType="begin"/>
      </w:r>
      <w:r>
        <w:rPr>
          <w:color w:val="auto"/>
          <w:szCs w:val="21"/>
          <w:highlight w:val="none"/>
        </w:rPr>
        <w:instrText xml:space="preserve"> PAGEREF _Toc178076500 \h </w:instrText>
      </w:r>
      <w:r>
        <w:rPr>
          <w:color w:val="auto"/>
          <w:szCs w:val="21"/>
          <w:highlight w:val="none"/>
        </w:rPr>
        <w:fldChar w:fldCharType="separate"/>
      </w:r>
      <w:r>
        <w:rPr>
          <w:color w:val="auto"/>
          <w:szCs w:val="21"/>
          <w:highlight w:val="none"/>
        </w:rPr>
        <w:t>28</w:t>
      </w:r>
      <w:r>
        <w:rPr>
          <w:color w:val="auto"/>
          <w:szCs w:val="21"/>
          <w:highlight w:val="none"/>
        </w:rPr>
        <w:fldChar w:fldCharType="end"/>
      </w:r>
      <w:r>
        <w:rPr>
          <w:color w:val="auto"/>
          <w:szCs w:val="21"/>
          <w:highlight w:val="none"/>
        </w:rPr>
        <w:fldChar w:fldCharType="end"/>
      </w:r>
    </w:p>
    <w:p w14:paraId="63AD1734">
      <w:pPr>
        <w:pStyle w:val="31"/>
        <w:spacing w:line="440" w:lineRule="exact"/>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"_Toc178076501"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第三篇 用户需求书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_Toc178076501 \h </w:instrText>
      </w:r>
      <w:r>
        <w:rPr>
          <w:rFonts w:ascii="宋体" w:hAnsi="宋体" w:eastAsia="宋体"/>
          <w:color w:val="auto"/>
          <w:szCs w:val="21"/>
          <w:highlight w:val="none"/>
        </w:rPr>
        <w:fldChar w:fldCharType="separate"/>
      </w:r>
      <w:r>
        <w:rPr>
          <w:rFonts w:ascii="宋体" w:hAnsi="宋体" w:eastAsia="宋体"/>
          <w:color w:val="auto"/>
          <w:szCs w:val="21"/>
          <w:highlight w:val="none"/>
        </w:rPr>
        <w:t>29</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08877199">
      <w:pPr>
        <w:pStyle w:val="31"/>
        <w:spacing w:line="440" w:lineRule="exact"/>
        <w:rPr>
          <w:rFonts w:ascii="宋体" w:hAnsi="宋体" w:eastAsia="宋体"/>
          <w:color w:val="auto"/>
          <w:szCs w:val="21"/>
          <w:highlight w:val="none"/>
        </w:rPr>
      </w:pPr>
      <w:r>
        <w:rPr>
          <w:color w:val="auto"/>
          <w:highlight w:val="none"/>
        </w:rPr>
        <w:fldChar w:fldCharType="begin"/>
      </w:r>
      <w:r>
        <w:rPr>
          <w:color w:val="auto"/>
          <w:highlight w:val="none"/>
        </w:rPr>
        <w:instrText xml:space="preserve"> HYPERLINK \l "_Toc178076605" </w:instrText>
      </w:r>
      <w:r>
        <w:rPr>
          <w:color w:val="auto"/>
          <w:highlight w:val="none"/>
        </w:rPr>
        <w:fldChar w:fldCharType="separate"/>
      </w:r>
      <w:r>
        <w:rPr>
          <w:rStyle w:val="51"/>
          <w:rFonts w:ascii="宋体" w:hAnsi="宋体" w:eastAsia="宋体" w:cs="宋体"/>
          <w:b/>
          <w:bCs/>
          <w:color w:val="auto"/>
          <w:kern w:val="44"/>
          <w:sz w:val="21"/>
          <w:szCs w:val="21"/>
          <w:highlight w:val="none"/>
          <w:lang w:bidi="ar"/>
        </w:rPr>
        <w:t>第四篇 合同条款格式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_Toc178076605 \h </w:instrText>
      </w:r>
      <w:r>
        <w:rPr>
          <w:rFonts w:ascii="宋体" w:hAnsi="宋体" w:eastAsia="宋体"/>
          <w:color w:val="auto"/>
          <w:szCs w:val="21"/>
          <w:highlight w:val="none"/>
        </w:rPr>
        <w:fldChar w:fldCharType="separate"/>
      </w:r>
      <w:r>
        <w:rPr>
          <w:rFonts w:ascii="宋体" w:hAnsi="宋体" w:eastAsia="宋体"/>
          <w:color w:val="auto"/>
          <w:szCs w:val="21"/>
          <w:highlight w:val="none"/>
        </w:rPr>
        <w:t>9</w:t>
      </w:r>
      <w:r>
        <w:rPr>
          <w:rFonts w:hint="eastAsia" w:ascii="宋体" w:hAnsi="宋体" w:eastAsia="宋体"/>
          <w:color w:val="auto"/>
          <w:szCs w:val="21"/>
          <w:highlight w:val="none"/>
          <w:lang w:val="en-US" w:eastAsia="zh-CN"/>
        </w:rPr>
        <w:t>8</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p>
    <w:p w14:paraId="229239FF">
      <w:pPr>
        <w:pStyle w:val="31"/>
        <w:spacing w:line="440" w:lineRule="exact"/>
        <w:rPr>
          <w:rFonts w:hint="eastAsia" w:ascii="宋体" w:hAnsi="宋体" w:eastAsia="宋体"/>
          <w:color w:val="auto"/>
          <w:szCs w:val="21"/>
          <w:highlight w:val="none"/>
          <w:lang w:val="en-US" w:eastAsia="zh-CN"/>
        </w:rPr>
      </w:pPr>
      <w:r>
        <w:rPr>
          <w:color w:val="auto"/>
          <w:highlight w:val="none"/>
        </w:rPr>
        <w:fldChar w:fldCharType="begin"/>
      </w:r>
      <w:r>
        <w:rPr>
          <w:color w:val="auto"/>
          <w:highlight w:val="none"/>
        </w:rPr>
        <w:instrText xml:space="preserve"> HYPERLINK \l "_Toc178076606" </w:instrText>
      </w:r>
      <w:r>
        <w:rPr>
          <w:color w:val="auto"/>
          <w:highlight w:val="none"/>
        </w:rPr>
        <w:fldChar w:fldCharType="separate"/>
      </w:r>
      <w:r>
        <w:rPr>
          <w:rStyle w:val="51"/>
          <w:rFonts w:ascii="宋体" w:hAnsi="宋体" w:eastAsia="宋体" w:cs="宋体"/>
          <w:b/>
          <w:bCs/>
          <w:color w:val="auto"/>
          <w:sz w:val="21"/>
          <w:szCs w:val="21"/>
          <w:highlight w:val="none"/>
          <w:lang w:bidi="ar"/>
        </w:rPr>
        <w:t>第五篇</w:t>
      </w:r>
      <w:r>
        <w:rPr>
          <w:rStyle w:val="51"/>
          <w:rFonts w:ascii="宋体" w:hAnsi="宋体" w:eastAsia="宋体" w:cs="Times New Roman"/>
          <w:b/>
          <w:bCs/>
          <w:color w:val="auto"/>
          <w:sz w:val="21"/>
          <w:szCs w:val="21"/>
          <w:highlight w:val="none"/>
          <w:lang w:bidi="ar"/>
        </w:rPr>
        <w:t xml:space="preserve"> </w:t>
      </w:r>
      <w:r>
        <w:rPr>
          <w:rStyle w:val="51"/>
          <w:rFonts w:ascii="宋体" w:hAnsi="宋体" w:eastAsia="宋体" w:cs="宋体"/>
          <w:b/>
          <w:bCs/>
          <w:color w:val="auto"/>
          <w:sz w:val="21"/>
          <w:szCs w:val="21"/>
          <w:highlight w:val="none"/>
          <w:lang w:bidi="ar"/>
        </w:rPr>
        <w:t>相关保函格式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_Toc178076606 \h </w:instrText>
      </w:r>
      <w:r>
        <w:rPr>
          <w:rFonts w:ascii="宋体" w:hAnsi="宋体" w:eastAsia="宋体"/>
          <w:color w:val="auto"/>
          <w:szCs w:val="21"/>
          <w:highlight w:val="none"/>
        </w:rPr>
        <w:fldChar w:fldCharType="separate"/>
      </w:r>
      <w:r>
        <w:rPr>
          <w:rFonts w:ascii="宋体" w:hAnsi="宋体" w:eastAsia="宋体"/>
          <w:color w:val="auto"/>
          <w:szCs w:val="21"/>
          <w:highlight w:val="none"/>
        </w:rPr>
        <w:t>1</w:t>
      </w:r>
      <w:r>
        <w:rPr>
          <w:rFonts w:hint="eastAsia" w:ascii="宋体" w:hAnsi="宋体" w:eastAsia="宋体"/>
          <w:color w:val="auto"/>
          <w:szCs w:val="21"/>
          <w:highlight w:val="none"/>
          <w:lang w:val="en-US" w:eastAsia="zh-CN"/>
        </w:rPr>
        <w:t>8</w:t>
      </w:r>
      <w:r>
        <w:rPr>
          <w:rFonts w:ascii="宋体" w:hAnsi="宋体" w:eastAsia="宋体"/>
          <w:color w:val="auto"/>
          <w:szCs w:val="21"/>
          <w:highlight w:val="none"/>
        </w:rPr>
        <w:fldChar w:fldCharType="end"/>
      </w:r>
      <w:r>
        <w:rPr>
          <w:rFonts w:ascii="宋体" w:hAnsi="宋体" w:eastAsia="宋体"/>
          <w:color w:val="auto"/>
          <w:szCs w:val="21"/>
          <w:highlight w:val="none"/>
        </w:rPr>
        <w:fldChar w:fldCharType="end"/>
      </w:r>
      <w:r>
        <w:rPr>
          <w:rFonts w:hint="eastAsia" w:ascii="宋体" w:hAnsi="宋体" w:eastAsia="宋体"/>
          <w:color w:val="auto"/>
          <w:szCs w:val="21"/>
          <w:highlight w:val="none"/>
          <w:lang w:val="en-US" w:eastAsia="zh-CN"/>
        </w:rPr>
        <w:t>0</w:t>
      </w:r>
    </w:p>
    <w:p w14:paraId="3F8348B0">
      <w:pPr>
        <w:pStyle w:val="31"/>
        <w:spacing w:line="440" w:lineRule="exact"/>
        <w:rPr>
          <w:rFonts w:hint="default" w:ascii="宋体" w:hAnsi="宋体" w:eastAsia="宋体"/>
          <w:color w:val="auto"/>
          <w:szCs w:val="21"/>
          <w:highlight w:val="none"/>
          <w:lang w:val="en-US" w:eastAsia="zh-CN"/>
        </w:rPr>
      </w:pPr>
      <w:r>
        <w:rPr>
          <w:color w:val="auto"/>
          <w:highlight w:val="none"/>
        </w:rPr>
        <w:fldChar w:fldCharType="begin"/>
      </w:r>
      <w:r>
        <w:rPr>
          <w:color w:val="auto"/>
          <w:highlight w:val="none"/>
        </w:rPr>
        <w:instrText xml:space="preserve"> HYPERLINK \l "_Toc178076607"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第六篇 投标文件格式</w:t>
      </w:r>
      <w:r>
        <w:rPr>
          <w:rFonts w:ascii="宋体" w:hAnsi="宋体" w:eastAsia="宋体"/>
          <w:color w:val="auto"/>
          <w:szCs w:val="21"/>
          <w:highlight w:val="none"/>
        </w:rPr>
        <w:tab/>
      </w:r>
      <w:r>
        <w:rPr>
          <w:rFonts w:hint="eastAsia" w:ascii="宋体" w:hAnsi="宋体" w:eastAsia="宋体"/>
          <w:color w:val="auto"/>
          <w:szCs w:val="21"/>
          <w:highlight w:val="none"/>
          <w:lang w:val="en-US" w:eastAsia="zh-CN"/>
        </w:rPr>
        <w:t>1</w:t>
      </w:r>
      <w:r>
        <w:rPr>
          <w:rFonts w:ascii="宋体" w:hAnsi="宋体" w:eastAsia="宋体"/>
          <w:color w:val="auto"/>
          <w:szCs w:val="21"/>
          <w:highlight w:val="none"/>
        </w:rPr>
        <w:fldChar w:fldCharType="end"/>
      </w:r>
      <w:r>
        <w:rPr>
          <w:rFonts w:hint="eastAsia" w:ascii="宋体" w:hAnsi="宋体" w:eastAsia="宋体"/>
          <w:color w:val="auto"/>
          <w:szCs w:val="21"/>
          <w:highlight w:val="none"/>
          <w:lang w:val="en-US" w:eastAsia="zh-CN"/>
        </w:rPr>
        <w:t>84</w:t>
      </w:r>
    </w:p>
    <w:p w14:paraId="7DB2888E">
      <w:pPr>
        <w:pStyle w:val="31"/>
        <w:spacing w:line="440" w:lineRule="exact"/>
        <w:rPr>
          <w:rFonts w:hint="default" w:ascii="宋体" w:hAnsi="宋体" w:eastAsia="宋体"/>
          <w:color w:val="auto"/>
          <w:szCs w:val="21"/>
          <w:highlight w:val="none"/>
          <w:lang w:val="en-US" w:eastAsia="zh-CN"/>
        </w:rPr>
      </w:pPr>
      <w:r>
        <w:rPr>
          <w:color w:val="auto"/>
          <w:highlight w:val="none"/>
        </w:rPr>
        <w:fldChar w:fldCharType="begin"/>
      </w:r>
      <w:r>
        <w:rPr>
          <w:color w:val="auto"/>
          <w:highlight w:val="none"/>
        </w:rPr>
        <w:instrText xml:space="preserve"> HYPERLINK \l "_Toc178076634"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附件一：评标工作大纲</w:t>
      </w:r>
      <w:r>
        <w:rPr>
          <w:rFonts w:ascii="宋体" w:hAnsi="宋体" w:eastAsia="宋体"/>
          <w:color w:val="auto"/>
          <w:szCs w:val="21"/>
          <w:highlight w:val="none"/>
        </w:rPr>
        <w:tab/>
      </w:r>
      <w:r>
        <w:rPr>
          <w:rFonts w:hint="eastAsia" w:ascii="宋体" w:hAnsi="宋体" w:eastAsia="宋体"/>
          <w:color w:val="auto"/>
          <w:szCs w:val="21"/>
          <w:highlight w:val="none"/>
          <w:lang w:val="en-US" w:eastAsia="zh-CN"/>
        </w:rPr>
        <w:t>3</w:t>
      </w:r>
      <w:r>
        <w:rPr>
          <w:rFonts w:ascii="宋体" w:hAnsi="宋体" w:eastAsia="宋体"/>
          <w:color w:val="auto"/>
          <w:szCs w:val="21"/>
          <w:highlight w:val="none"/>
        </w:rPr>
        <w:fldChar w:fldCharType="end"/>
      </w:r>
      <w:r>
        <w:rPr>
          <w:rFonts w:hint="eastAsia" w:ascii="宋体" w:hAnsi="宋体" w:eastAsia="宋体"/>
          <w:color w:val="auto"/>
          <w:szCs w:val="21"/>
          <w:highlight w:val="none"/>
          <w:lang w:val="en-US" w:eastAsia="zh-CN"/>
        </w:rPr>
        <w:t>08</w:t>
      </w:r>
    </w:p>
    <w:p w14:paraId="661A864D">
      <w:pPr>
        <w:pStyle w:val="31"/>
        <w:spacing w:line="440" w:lineRule="exact"/>
        <w:rPr>
          <w:rFonts w:hint="default" w:ascii="宋体" w:hAnsi="宋体" w:eastAsia="宋体"/>
          <w:color w:val="auto"/>
          <w:szCs w:val="21"/>
          <w:highlight w:val="none"/>
          <w:lang w:val="en-US" w:eastAsia="zh-CN"/>
        </w:rPr>
      </w:pPr>
      <w:r>
        <w:rPr>
          <w:color w:val="auto"/>
          <w:highlight w:val="none"/>
        </w:rPr>
        <w:fldChar w:fldCharType="begin"/>
      </w:r>
      <w:r>
        <w:rPr>
          <w:color w:val="auto"/>
          <w:highlight w:val="none"/>
        </w:rPr>
        <w:instrText xml:space="preserve"> HYPERLINK \l "_Toc178076635" </w:instrText>
      </w:r>
      <w:r>
        <w:rPr>
          <w:color w:val="auto"/>
          <w:highlight w:val="none"/>
        </w:rPr>
        <w:fldChar w:fldCharType="separate"/>
      </w:r>
      <w:r>
        <w:rPr>
          <w:rStyle w:val="51"/>
          <w:rFonts w:ascii="宋体" w:hAnsi="宋体" w:eastAsia="宋体" w:cs="宋体"/>
          <w:b/>
          <w:bCs/>
          <w:color w:val="auto"/>
          <w:kern w:val="44"/>
          <w:sz w:val="21"/>
          <w:szCs w:val="21"/>
          <w:highlight w:val="none"/>
          <w:lang w:val="zh-CN"/>
        </w:rPr>
        <w:t>附件二：图纸目录</w:t>
      </w:r>
      <w:r>
        <w:rPr>
          <w:rFonts w:ascii="宋体" w:hAnsi="宋体" w:eastAsia="宋体"/>
          <w:color w:val="auto"/>
          <w:szCs w:val="21"/>
          <w:highlight w:val="none"/>
        </w:rPr>
        <w:tab/>
      </w:r>
      <w:r>
        <w:rPr>
          <w:rFonts w:hint="eastAsia" w:ascii="宋体" w:hAnsi="宋体" w:eastAsia="宋体"/>
          <w:color w:val="auto"/>
          <w:szCs w:val="21"/>
          <w:highlight w:val="none"/>
          <w:lang w:val="en-US" w:eastAsia="zh-CN"/>
        </w:rPr>
        <w:t>3</w:t>
      </w:r>
      <w:r>
        <w:rPr>
          <w:rFonts w:ascii="宋体" w:hAnsi="宋体" w:eastAsia="宋体"/>
          <w:color w:val="auto"/>
          <w:szCs w:val="21"/>
          <w:highlight w:val="none"/>
        </w:rPr>
        <w:fldChar w:fldCharType="end"/>
      </w:r>
      <w:r>
        <w:rPr>
          <w:rFonts w:hint="eastAsia" w:ascii="宋体" w:hAnsi="宋体" w:eastAsia="宋体"/>
          <w:color w:val="auto"/>
          <w:szCs w:val="21"/>
          <w:highlight w:val="none"/>
          <w:lang w:val="en-US" w:eastAsia="zh-CN"/>
        </w:rPr>
        <w:t>33</w:t>
      </w:r>
    </w:p>
    <w:p w14:paraId="3375BEEA">
      <w:pPr>
        <w:tabs>
          <w:tab w:val="left" w:pos="851"/>
          <w:tab w:val="right" w:leader="dot" w:pos="10206"/>
        </w:tabs>
        <w:spacing w:line="440" w:lineRule="exact"/>
        <w:rPr>
          <w:rFonts w:ascii="宋体" w:hAnsi="宋体" w:eastAsia="宋体" w:cs="Times New Roman"/>
          <w:color w:val="auto"/>
          <w:szCs w:val="21"/>
          <w:highlight w:val="none"/>
        </w:rPr>
      </w:pPr>
      <w:r>
        <w:rPr>
          <w:rFonts w:ascii="宋体" w:hAnsi="宋体" w:eastAsia="宋体" w:cs="Times New Roman"/>
          <w:color w:val="auto"/>
          <w:szCs w:val="21"/>
          <w:highlight w:val="none"/>
        </w:rPr>
        <w:fldChar w:fldCharType="end"/>
      </w:r>
    </w:p>
    <w:bookmarkEnd w:id="0"/>
    <w:p w14:paraId="29593945">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172552140"/>
      <w:bookmarkStart w:id="2" w:name="_Toc178076453"/>
      <w:bookmarkStart w:id="3" w:name="_Toc2302"/>
      <w:bookmarkStart w:id="4" w:name="_Toc1960"/>
      <w:bookmarkStart w:id="5" w:name="_Toc26012"/>
      <w:bookmarkStart w:id="6" w:name="_Toc11638"/>
      <w:bookmarkStart w:id="7" w:name="_Toc176627774"/>
      <w:bookmarkStart w:id="8" w:name="_Toc20259"/>
      <w:bookmarkStart w:id="9" w:name="_Toc486167660"/>
      <w:bookmarkStart w:id="10" w:name="_Toc142508310"/>
      <w:bookmarkStart w:id="11" w:name="_Toc14688"/>
      <w:bookmarkStart w:id="12" w:name="_Toc2723_WPSOffice_Level1"/>
      <w:bookmarkStart w:id="13" w:name="_Toc450662846"/>
      <w:bookmarkStart w:id="14" w:name="_Toc29343"/>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bookmarkEnd w:id="10"/>
      <w:bookmarkEnd w:id="11"/>
      <w:bookmarkEnd w:id="12"/>
      <w:bookmarkEnd w:id="13"/>
      <w:bookmarkEnd w:id="14"/>
    </w:p>
    <w:p w14:paraId="410D61D7">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东莞市水务集团建设管理有限公司</w:t>
      </w:r>
      <w:r>
        <w:rPr>
          <w:rFonts w:ascii="宋体" w:hAnsi="宋体" w:eastAsia="宋体" w:cs="Times New Roman"/>
          <w:color w:val="auto"/>
          <w:szCs w:val="21"/>
          <w:highlight w:val="none"/>
          <w:lang w:val="zh-CN"/>
        </w:rPr>
        <w:t>（以下简称“招标人”）的委托，对</w:t>
      </w:r>
      <w:bookmarkStart w:id="15" w:name="_Hlk41903390"/>
      <w:r>
        <w:rPr>
          <w:rFonts w:hint="eastAsia" w:ascii="宋体" w:hAnsi="宋体" w:eastAsia="宋体" w:cs="Times New Roman"/>
          <w:color w:val="auto"/>
          <w:kern w:val="0"/>
          <w:szCs w:val="21"/>
          <w:highlight w:val="none"/>
        </w:rPr>
        <w:t>东莞市污泥集中处理处置项目-化验室设备采购</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DGDS2024-098</w:t>
      </w:r>
      <w:r>
        <w:rPr>
          <w:rFonts w:ascii="宋体" w:hAnsi="宋体" w:eastAsia="宋体" w:cs="Times New Roman"/>
          <w:color w:val="auto"/>
          <w:szCs w:val="21"/>
          <w:highlight w:val="none"/>
          <w:lang w:val="zh-CN"/>
        </w:rPr>
        <w:t>)</w:t>
      </w:r>
      <w:bookmarkEnd w:id="15"/>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CD2862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0D7FBF5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招标范围：（具体内容详见：第三篇用户需求书）</w:t>
      </w:r>
    </w:p>
    <w:p w14:paraId="5C8022AC">
      <w:pPr>
        <w:autoSpaceDE w:val="0"/>
        <w:autoSpaceDN w:val="0"/>
        <w:adjustRightInd w:val="0"/>
        <w:spacing w:line="360" w:lineRule="auto"/>
        <w:ind w:left="420" w:leftChars="200" w:right="-29" w:rightChars="-1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本项目由东莞市尚源环能科技有限公司（以下简称“项目业主”）委托东莞市水务集团建设管理有限公司（以下简称“招标人”）进行代建采购，对东莞市污泥集中处理处置项目化验室进行系统设备采购，采购内容包括：</w:t>
      </w:r>
    </w:p>
    <w:tbl>
      <w:tblPr>
        <w:tblStyle w:val="4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11"/>
        <w:gridCol w:w="1213"/>
        <w:gridCol w:w="4981"/>
        <w:gridCol w:w="2276"/>
      </w:tblGrid>
      <w:tr w14:paraId="5DA5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DC3A0F7">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包组号</w:t>
            </w:r>
          </w:p>
        </w:tc>
        <w:tc>
          <w:tcPr>
            <w:tcW w:w="1211" w:type="dxa"/>
            <w:tcBorders>
              <w:top w:val="single" w:color="auto" w:sz="4" w:space="0"/>
              <w:left w:val="nil"/>
              <w:bottom w:val="single" w:color="auto" w:sz="4" w:space="0"/>
              <w:right w:val="single" w:color="auto" w:sz="4" w:space="0"/>
            </w:tcBorders>
            <w:shd w:val="clear" w:color="auto" w:fill="auto"/>
            <w:vAlign w:val="center"/>
          </w:tcPr>
          <w:p w14:paraId="666DFF6E">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货物名称</w:t>
            </w:r>
          </w:p>
        </w:tc>
        <w:tc>
          <w:tcPr>
            <w:tcW w:w="1213" w:type="dxa"/>
            <w:tcBorders>
              <w:top w:val="single" w:color="auto" w:sz="4" w:space="0"/>
              <w:left w:val="nil"/>
              <w:bottom w:val="single" w:color="auto" w:sz="4" w:space="0"/>
              <w:right w:val="single" w:color="auto" w:sz="4" w:space="0"/>
            </w:tcBorders>
            <w:shd w:val="clear" w:color="auto" w:fill="auto"/>
            <w:vAlign w:val="center"/>
          </w:tcPr>
          <w:p w14:paraId="5D8B322C">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981" w:type="dxa"/>
            <w:tcBorders>
              <w:top w:val="single" w:color="auto" w:sz="4" w:space="0"/>
              <w:left w:val="nil"/>
              <w:bottom w:val="single" w:color="auto" w:sz="4" w:space="0"/>
              <w:right w:val="single" w:color="auto" w:sz="4" w:space="0"/>
            </w:tcBorders>
            <w:shd w:val="clear" w:color="auto" w:fill="auto"/>
            <w:vAlign w:val="center"/>
          </w:tcPr>
          <w:p w14:paraId="220F092D">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供货期</w:t>
            </w:r>
          </w:p>
        </w:tc>
        <w:tc>
          <w:tcPr>
            <w:tcW w:w="2276" w:type="dxa"/>
            <w:tcBorders>
              <w:top w:val="single" w:color="auto" w:sz="4" w:space="0"/>
              <w:left w:val="nil"/>
              <w:bottom w:val="single" w:color="auto" w:sz="4" w:space="0"/>
              <w:right w:val="single" w:color="auto" w:sz="4" w:space="0"/>
            </w:tcBorders>
            <w:shd w:val="clear" w:color="auto" w:fill="auto"/>
            <w:vAlign w:val="center"/>
          </w:tcPr>
          <w:p w14:paraId="5643DF52">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质保期</w:t>
            </w:r>
          </w:p>
        </w:tc>
      </w:tr>
      <w:tr w14:paraId="0274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2" w:type="dxa"/>
            <w:tcBorders>
              <w:top w:val="single" w:color="auto" w:sz="4" w:space="0"/>
              <w:left w:val="single" w:color="auto" w:sz="4" w:space="0"/>
              <w:right w:val="single" w:color="auto" w:sz="4" w:space="0"/>
            </w:tcBorders>
            <w:shd w:val="clear" w:color="auto" w:fill="auto"/>
            <w:vAlign w:val="center"/>
          </w:tcPr>
          <w:p w14:paraId="6CA96905">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1211" w:type="dxa"/>
            <w:tcBorders>
              <w:top w:val="single" w:color="auto" w:sz="4" w:space="0"/>
              <w:left w:val="nil"/>
              <w:bottom w:val="single" w:color="auto" w:sz="4" w:space="0"/>
              <w:right w:val="single" w:color="auto" w:sz="4" w:space="0"/>
            </w:tcBorders>
            <w:shd w:val="clear" w:color="auto" w:fill="auto"/>
            <w:vAlign w:val="center"/>
          </w:tcPr>
          <w:p w14:paraId="748C880A">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电感耦合等离子体质谱仪</w:t>
            </w:r>
          </w:p>
        </w:tc>
        <w:tc>
          <w:tcPr>
            <w:tcW w:w="1213" w:type="dxa"/>
            <w:tcBorders>
              <w:top w:val="single" w:color="auto" w:sz="4" w:space="0"/>
              <w:left w:val="nil"/>
              <w:bottom w:val="single" w:color="auto" w:sz="4" w:space="0"/>
              <w:right w:val="single" w:color="auto" w:sz="4" w:space="0"/>
            </w:tcBorders>
            <w:shd w:val="clear" w:color="auto" w:fill="auto"/>
            <w:vAlign w:val="center"/>
          </w:tcPr>
          <w:p w14:paraId="1EB8E3E2">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1台</w:t>
            </w:r>
          </w:p>
        </w:tc>
        <w:tc>
          <w:tcPr>
            <w:tcW w:w="4981" w:type="dxa"/>
            <w:tcBorders>
              <w:top w:val="single" w:color="auto" w:sz="4" w:space="0"/>
              <w:left w:val="nil"/>
              <w:right w:val="single" w:color="auto" w:sz="4" w:space="0"/>
            </w:tcBorders>
            <w:shd w:val="clear" w:color="auto" w:fill="auto"/>
            <w:vAlign w:val="center"/>
          </w:tcPr>
          <w:p w14:paraId="00966D8A">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设备的供货由招标人发出供货通知后方可进场，投标人配合招标人根据项目进度制定供货计划，在接到招标人供货通知的</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日内完成供货。</w:t>
            </w:r>
          </w:p>
        </w:tc>
        <w:tc>
          <w:tcPr>
            <w:tcW w:w="2276" w:type="dxa"/>
            <w:tcBorders>
              <w:top w:val="single" w:color="auto" w:sz="4" w:space="0"/>
              <w:left w:val="nil"/>
              <w:right w:val="single" w:color="auto" w:sz="4" w:space="0"/>
            </w:tcBorders>
            <w:shd w:val="clear" w:color="auto" w:fill="auto"/>
            <w:vAlign w:val="center"/>
          </w:tcPr>
          <w:p w14:paraId="25A06425">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货物的质保期不低于24个月，质保期自验收合格之日起计算。</w:t>
            </w:r>
          </w:p>
        </w:tc>
      </w:tr>
      <w:tr w14:paraId="1FF2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2" w:type="dxa"/>
            <w:tcBorders>
              <w:top w:val="single" w:color="auto" w:sz="4" w:space="0"/>
              <w:left w:val="single" w:color="auto" w:sz="4" w:space="0"/>
              <w:right w:val="single" w:color="auto" w:sz="4" w:space="0"/>
            </w:tcBorders>
            <w:shd w:val="clear" w:color="auto" w:fill="auto"/>
            <w:vAlign w:val="center"/>
          </w:tcPr>
          <w:p w14:paraId="477BA858">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1211" w:type="dxa"/>
            <w:tcBorders>
              <w:top w:val="single" w:color="auto" w:sz="4" w:space="0"/>
              <w:left w:val="nil"/>
              <w:bottom w:val="single" w:color="auto" w:sz="4" w:space="0"/>
              <w:right w:val="single" w:color="auto" w:sz="4" w:space="0"/>
            </w:tcBorders>
            <w:shd w:val="clear" w:color="auto" w:fill="auto"/>
            <w:vAlign w:val="center"/>
          </w:tcPr>
          <w:p w14:paraId="31A5BD7A">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元素分析仪</w:t>
            </w:r>
          </w:p>
        </w:tc>
        <w:tc>
          <w:tcPr>
            <w:tcW w:w="1213" w:type="dxa"/>
            <w:tcBorders>
              <w:top w:val="single" w:color="auto" w:sz="4" w:space="0"/>
              <w:left w:val="nil"/>
              <w:bottom w:val="single" w:color="auto" w:sz="4" w:space="0"/>
              <w:right w:val="single" w:color="auto" w:sz="4" w:space="0"/>
            </w:tcBorders>
            <w:shd w:val="clear" w:color="auto" w:fill="auto"/>
            <w:vAlign w:val="center"/>
          </w:tcPr>
          <w:p w14:paraId="00155D23">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1台</w:t>
            </w:r>
          </w:p>
        </w:tc>
        <w:tc>
          <w:tcPr>
            <w:tcW w:w="4981" w:type="dxa"/>
            <w:tcBorders>
              <w:top w:val="single" w:color="auto" w:sz="4" w:space="0"/>
              <w:left w:val="nil"/>
              <w:right w:val="single" w:color="auto" w:sz="4" w:space="0"/>
            </w:tcBorders>
            <w:shd w:val="clear" w:color="auto" w:fill="auto"/>
            <w:vAlign w:val="center"/>
          </w:tcPr>
          <w:p w14:paraId="3ADC2C3A">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设备的供货由招标人发出供货通知后方可进场，投标人配合招标人根据项目进度制定供货计划，在接到招标人供货通知的</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日内完成供货。</w:t>
            </w:r>
          </w:p>
        </w:tc>
        <w:tc>
          <w:tcPr>
            <w:tcW w:w="2276" w:type="dxa"/>
            <w:tcBorders>
              <w:top w:val="single" w:color="auto" w:sz="4" w:space="0"/>
              <w:left w:val="nil"/>
              <w:right w:val="single" w:color="auto" w:sz="4" w:space="0"/>
            </w:tcBorders>
            <w:shd w:val="clear" w:color="auto" w:fill="auto"/>
            <w:vAlign w:val="center"/>
          </w:tcPr>
          <w:p w14:paraId="706A4C07">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货物的质保期不低于24个月，质保期自验收合格之日起计算。</w:t>
            </w:r>
          </w:p>
        </w:tc>
      </w:tr>
      <w:tr w14:paraId="4DDB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72" w:type="dxa"/>
            <w:tcBorders>
              <w:top w:val="single" w:color="auto" w:sz="4" w:space="0"/>
              <w:left w:val="single" w:color="auto" w:sz="4" w:space="0"/>
              <w:right w:val="single" w:color="auto" w:sz="4" w:space="0"/>
            </w:tcBorders>
            <w:shd w:val="clear" w:color="auto" w:fill="auto"/>
            <w:vAlign w:val="center"/>
          </w:tcPr>
          <w:p w14:paraId="74D48EC5">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1211" w:type="dxa"/>
            <w:tcBorders>
              <w:top w:val="single" w:color="auto" w:sz="4" w:space="0"/>
              <w:left w:val="nil"/>
              <w:bottom w:val="single" w:color="auto" w:sz="4" w:space="0"/>
              <w:right w:val="single" w:color="auto" w:sz="4" w:space="0"/>
            </w:tcBorders>
            <w:shd w:val="clear" w:color="auto" w:fill="auto"/>
            <w:vAlign w:val="center"/>
          </w:tcPr>
          <w:p w14:paraId="05586600">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化验室设备</w:t>
            </w:r>
          </w:p>
        </w:tc>
        <w:tc>
          <w:tcPr>
            <w:tcW w:w="1213" w:type="dxa"/>
            <w:tcBorders>
              <w:top w:val="single" w:color="auto" w:sz="4" w:space="0"/>
              <w:left w:val="nil"/>
              <w:bottom w:val="single" w:color="auto" w:sz="4" w:space="0"/>
              <w:right w:val="single" w:color="auto" w:sz="4" w:space="0"/>
            </w:tcBorders>
            <w:shd w:val="clear" w:color="auto" w:fill="auto"/>
            <w:vAlign w:val="center"/>
          </w:tcPr>
          <w:p w14:paraId="72868BE6">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1批，具体采购数量详见用户需需求书2.2供货设备清单</w:t>
            </w:r>
          </w:p>
        </w:tc>
        <w:tc>
          <w:tcPr>
            <w:tcW w:w="4981" w:type="dxa"/>
            <w:tcBorders>
              <w:top w:val="single" w:color="auto" w:sz="4" w:space="0"/>
              <w:left w:val="nil"/>
              <w:right w:val="single" w:color="auto" w:sz="4" w:space="0"/>
            </w:tcBorders>
            <w:shd w:val="clear" w:color="auto" w:fill="auto"/>
            <w:vAlign w:val="center"/>
          </w:tcPr>
          <w:p w14:paraId="340AA9DE">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本标段的货物的供货应符合现场实际工程建设进度的需要：柜台及配套设备的供货计划于</w:t>
            </w:r>
            <w:r>
              <w:rPr>
                <w:rFonts w:hint="eastAsia" w:ascii="宋体" w:hAnsi="宋体" w:eastAsia="宋体" w:cs="宋体"/>
                <w:color w:val="auto"/>
                <w:szCs w:val="21"/>
                <w:highlight w:val="none"/>
                <w:lang w:eastAsia="zh-CN"/>
              </w:rPr>
              <w:t>2025年5月30</w:t>
            </w:r>
            <w:r>
              <w:rPr>
                <w:rFonts w:hint="eastAsia" w:ascii="宋体" w:hAnsi="宋体" w:eastAsia="宋体" w:cs="宋体"/>
                <w:color w:val="auto"/>
                <w:szCs w:val="21"/>
                <w:highlight w:val="none"/>
              </w:rPr>
              <w:t>日前完成供货及安装（该段供货期不超过30日），仪器设备、常规器皿及热工实验室设备计划于2025年12月31日前完成供货及安装（该段供货期不超过60日），具体开始供货日期以招标人发出通知为准并在规定的日期内完成供货及安装</w:t>
            </w:r>
            <w:r>
              <w:rPr>
                <w:rFonts w:hint="eastAsia" w:ascii="宋体" w:hAnsi="宋体" w:eastAsia="宋体" w:cs="宋体"/>
                <w:color w:val="auto"/>
                <w:szCs w:val="21"/>
                <w:highlight w:val="none"/>
                <w:lang w:eastAsia="zh-CN"/>
              </w:rPr>
              <w:t>。</w:t>
            </w:r>
          </w:p>
        </w:tc>
        <w:tc>
          <w:tcPr>
            <w:tcW w:w="2276" w:type="dxa"/>
            <w:tcBorders>
              <w:top w:val="single" w:color="auto" w:sz="4" w:space="0"/>
              <w:left w:val="nil"/>
              <w:right w:val="single" w:color="auto" w:sz="4" w:space="0"/>
            </w:tcBorders>
            <w:shd w:val="clear" w:color="auto" w:fill="auto"/>
            <w:vAlign w:val="center"/>
          </w:tcPr>
          <w:p w14:paraId="5DF6C3A5">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货物的质保期不低于24个月，质保期自当前批次验收的所有设备最终验收合格之日起计算（以当前批次供货的设备整体验收报告日期为准）。</w:t>
            </w:r>
          </w:p>
        </w:tc>
      </w:tr>
    </w:tbl>
    <w:p w14:paraId="137F85F4">
      <w:pPr>
        <w:autoSpaceDE w:val="0"/>
        <w:autoSpaceDN w:val="0"/>
        <w:adjustRightInd w:val="0"/>
        <w:spacing w:line="360" w:lineRule="auto"/>
        <w:ind w:right="-29" w:rightChars="-14"/>
        <w:rPr>
          <w:rFonts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备注：</w:t>
      </w:r>
    </w:p>
    <w:p w14:paraId="5F398D79">
      <w:pPr>
        <w:autoSpaceDE w:val="0"/>
        <w:autoSpaceDN w:val="0"/>
        <w:adjustRightInd w:val="0"/>
        <w:spacing w:line="360" w:lineRule="auto"/>
        <w:ind w:right="-29" w:rightChars="-14"/>
        <w:rPr>
          <w:rFonts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（1）本次招标，投标人可就所有包组进行投标，也可以就某一个包组进行投标，且多个包组可同时中标；</w:t>
      </w:r>
    </w:p>
    <w:p w14:paraId="2ABA1AF9">
      <w:pPr>
        <w:autoSpaceDE w:val="0"/>
        <w:autoSpaceDN w:val="0"/>
        <w:adjustRightInd w:val="0"/>
        <w:spacing w:line="360" w:lineRule="auto"/>
        <w:ind w:right="-29" w:rightChars="-14"/>
        <w:rPr>
          <w:rFonts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（2）要求每个包组独立编制、密封、标明包组号提交投标文件。</w:t>
      </w:r>
    </w:p>
    <w:p w14:paraId="38755563">
      <w:pPr>
        <w:autoSpaceDE w:val="0"/>
        <w:autoSpaceDN w:val="0"/>
        <w:adjustRightInd w:val="0"/>
        <w:spacing w:line="360" w:lineRule="auto"/>
        <w:ind w:right="-29" w:rightChars="-14"/>
        <w:rPr>
          <w:rFonts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（3）如无特殊说明，招标文件规定的条款同时适用所有包组。</w:t>
      </w:r>
    </w:p>
    <w:p w14:paraId="67D0560C">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p>
    <w:p w14:paraId="473C316A">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0999C8EE">
      <w:pPr>
        <w:autoSpaceDE w:val="0"/>
        <w:autoSpaceDN w:val="0"/>
        <w:adjustRightInd w:val="0"/>
        <w:spacing w:line="360" w:lineRule="auto"/>
        <w:ind w:right="-29" w:rightChars="-14"/>
        <w:rPr>
          <w:color w:val="auto"/>
          <w:highlight w:val="none"/>
          <w:lang w:val="zh-CN"/>
        </w:rPr>
      </w:pPr>
      <w:r>
        <w:rPr>
          <w:rFonts w:hint="eastAsia" w:ascii="宋体" w:hAnsi="宋体" w:eastAsia="宋体" w:cs="Times New Roman"/>
          <w:b/>
          <w:color w:val="auto"/>
          <w:szCs w:val="21"/>
          <w:highlight w:val="none"/>
        </w:rPr>
        <w:t>适用于A包组：</w:t>
      </w:r>
    </w:p>
    <w:p w14:paraId="099A9ED9">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2</w:t>
      </w:r>
      <w:r>
        <w:rPr>
          <w:rFonts w:ascii="宋体" w:hAnsi="宋体" w:eastAsia="宋体" w:cs="Times New Roman"/>
          <w:b/>
          <w:color w:val="auto"/>
          <w:szCs w:val="21"/>
          <w:highlight w:val="none"/>
          <w:lang w:val="zh-CN"/>
        </w:rPr>
        <w:t xml:space="preserve">.1 </w:t>
      </w:r>
      <w:r>
        <w:rPr>
          <w:rFonts w:hint="eastAsia" w:ascii="宋体" w:hAnsi="宋体" w:eastAsia="宋体" w:cs="Times New Roman"/>
          <w:b/>
          <w:color w:val="auto"/>
          <w:szCs w:val="21"/>
          <w:highlight w:val="none"/>
          <w:lang w:val="zh-CN"/>
        </w:rPr>
        <w:t>在中华人民共和国境内登记注册、合法存续、正常经营且具有独立承担民事责任能力的法人或其他组织</w:t>
      </w:r>
      <w:r>
        <w:rPr>
          <w:rFonts w:ascii="宋体" w:hAnsi="宋体" w:eastAsia="宋体" w:cs="Times New Roman"/>
          <w:b/>
          <w:color w:val="auto"/>
          <w:szCs w:val="21"/>
          <w:highlight w:val="none"/>
          <w:lang w:val="zh-CN"/>
        </w:rPr>
        <w:t>；</w:t>
      </w:r>
    </w:p>
    <w:p w14:paraId="31A20DF9">
      <w:pPr>
        <w:autoSpaceDE w:val="0"/>
        <w:autoSpaceDN w:val="0"/>
        <w:adjustRightInd w:val="0"/>
        <w:spacing w:line="360" w:lineRule="auto"/>
        <w:ind w:left="422" w:right="-29" w:rightChars="-14" w:hanging="422" w:hangingChars="200"/>
        <w:rPr>
          <w:rFonts w:hint="eastAsia" w:ascii="宋体" w:hAnsi="宋体" w:eastAsia="宋体" w:cs="Times New Roman"/>
          <w:b/>
          <w:color w:val="auto"/>
          <w:szCs w:val="21"/>
          <w:highlight w:val="none"/>
        </w:rPr>
      </w:pPr>
      <w:bookmarkStart w:id="16" w:name="_Toc25819"/>
      <w:r>
        <w:rPr>
          <w:rFonts w:hint="eastAsia" w:ascii="宋体" w:hAnsi="宋体" w:eastAsia="宋体" w:cs="Times New Roman"/>
          <w:b/>
          <w:color w:val="auto"/>
          <w:szCs w:val="21"/>
          <w:highlight w:val="none"/>
        </w:rPr>
        <w:t>2.2 投标人须为所投</w:t>
      </w:r>
      <w:r>
        <w:rPr>
          <w:rFonts w:hint="eastAsia" w:ascii="宋体" w:hAnsi="宋体" w:eastAsia="宋体" w:cs="Times New Roman"/>
          <w:b/>
          <w:color w:val="auto"/>
          <w:szCs w:val="21"/>
          <w:highlight w:val="none"/>
          <w:lang w:eastAsia="zh-CN"/>
        </w:rPr>
        <w:t>产品</w:t>
      </w:r>
      <w:r>
        <w:rPr>
          <w:rFonts w:hint="eastAsia" w:ascii="宋体" w:hAnsi="宋体" w:eastAsia="宋体" w:cs="Times New Roman"/>
          <w:b/>
          <w:color w:val="auto"/>
          <w:szCs w:val="21"/>
          <w:highlight w:val="none"/>
        </w:rPr>
        <w:t>的制造商，或为所投产品的制造商就本次投标独家授权的经销商；</w:t>
      </w:r>
    </w:p>
    <w:p w14:paraId="1EE2164E">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lang w:eastAsia="zh-CN"/>
        </w:rPr>
        <w:t>投标人2022年1月1日（以合同签订日期为准）以来</w:t>
      </w:r>
      <w:r>
        <w:rPr>
          <w:rFonts w:hint="eastAsia" w:ascii="宋体" w:hAnsi="宋体" w:eastAsia="宋体" w:cs="Times New Roman"/>
          <w:b/>
          <w:color w:val="auto"/>
          <w:szCs w:val="21"/>
          <w:highlight w:val="none"/>
        </w:rPr>
        <w:t>在国内具有至少一个化验室(或其他同类型的实验分析室)设备供货项目业绩[业绩主要内容必须包括本项目投标品牌的电感耦合等离子体质谱仪（ICP-MS）]；</w:t>
      </w:r>
    </w:p>
    <w:p w14:paraId="31378EDA">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en-US" w:eastAsia="zh-CN"/>
        </w:rPr>
        <w:t>4</w:t>
      </w:r>
      <w:r>
        <w:rPr>
          <w:rFonts w:hint="eastAsia"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lang w:val="zh-CN"/>
        </w:rPr>
        <w:t>本项目不接受联合体投标。</w:t>
      </w:r>
    </w:p>
    <w:p w14:paraId="2B745CF6">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适用于B包组：</w:t>
      </w:r>
    </w:p>
    <w:p w14:paraId="6AD1BEAA">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2</w:t>
      </w:r>
      <w:r>
        <w:rPr>
          <w:rFonts w:ascii="宋体" w:hAnsi="宋体" w:eastAsia="宋体" w:cs="Times New Roman"/>
          <w:b/>
          <w:color w:val="auto"/>
          <w:szCs w:val="21"/>
          <w:highlight w:val="none"/>
          <w:lang w:val="zh-CN"/>
        </w:rPr>
        <w:t xml:space="preserve">.1 </w:t>
      </w:r>
      <w:r>
        <w:rPr>
          <w:rFonts w:hint="eastAsia" w:ascii="宋体" w:hAnsi="宋体" w:eastAsia="宋体" w:cs="Times New Roman"/>
          <w:b/>
          <w:color w:val="auto"/>
          <w:szCs w:val="21"/>
          <w:highlight w:val="none"/>
          <w:lang w:val="zh-CN"/>
        </w:rPr>
        <w:t>在中华人民共和国境内登记注册、合法存续、正常经营且具有独立承担民事责任能力的法人或其他组织</w:t>
      </w:r>
      <w:r>
        <w:rPr>
          <w:rFonts w:ascii="宋体" w:hAnsi="宋体" w:eastAsia="宋体" w:cs="Times New Roman"/>
          <w:b/>
          <w:color w:val="auto"/>
          <w:szCs w:val="21"/>
          <w:highlight w:val="none"/>
          <w:lang w:val="zh-CN"/>
        </w:rPr>
        <w:t>；</w:t>
      </w:r>
    </w:p>
    <w:p w14:paraId="43599C67">
      <w:pPr>
        <w:autoSpaceDE w:val="0"/>
        <w:autoSpaceDN w:val="0"/>
        <w:adjustRightInd w:val="0"/>
        <w:spacing w:line="360" w:lineRule="auto"/>
        <w:ind w:left="422" w:right="-29" w:rightChars="-14" w:hanging="422" w:hanging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 投标人须为所投产品的制造商，或为所投产品的制造商就本次投标独家授权的经销商；</w:t>
      </w:r>
    </w:p>
    <w:p w14:paraId="091445EB">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lang w:eastAsia="zh-CN"/>
        </w:rPr>
        <w:t>投标人2022年1月1日（以合同签订日期为准）以来</w:t>
      </w:r>
      <w:r>
        <w:rPr>
          <w:rFonts w:hint="eastAsia" w:ascii="宋体" w:hAnsi="宋体" w:eastAsia="宋体" w:cs="Times New Roman"/>
          <w:b/>
          <w:color w:val="auto"/>
          <w:szCs w:val="21"/>
          <w:highlight w:val="none"/>
        </w:rPr>
        <w:t>在国内具有至少一个化验室(或其他同类型的实验分析室)设备供货项目业绩（业绩主要内容必须包括本项目投标品牌的元素分析仪）；</w:t>
      </w:r>
    </w:p>
    <w:p w14:paraId="1F79132A">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en-US" w:eastAsia="zh-CN"/>
        </w:rPr>
        <w:t>4</w:t>
      </w:r>
      <w:r>
        <w:rPr>
          <w:rFonts w:hint="eastAsia"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lang w:val="zh-CN"/>
        </w:rPr>
        <w:t>本项目不接受联合体投标。</w:t>
      </w:r>
    </w:p>
    <w:p w14:paraId="433D5DDB">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适用于C包组：</w:t>
      </w:r>
    </w:p>
    <w:p w14:paraId="57D61914">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2</w:t>
      </w:r>
      <w:r>
        <w:rPr>
          <w:rFonts w:ascii="宋体" w:hAnsi="宋体" w:eastAsia="宋体" w:cs="Times New Roman"/>
          <w:b/>
          <w:color w:val="auto"/>
          <w:szCs w:val="21"/>
          <w:highlight w:val="none"/>
          <w:lang w:val="zh-CN"/>
        </w:rPr>
        <w:t xml:space="preserve">.1 </w:t>
      </w:r>
      <w:r>
        <w:rPr>
          <w:rFonts w:hint="eastAsia" w:ascii="宋体" w:hAnsi="宋体" w:eastAsia="宋体" w:cs="Times New Roman"/>
          <w:b/>
          <w:color w:val="auto"/>
          <w:szCs w:val="21"/>
          <w:highlight w:val="none"/>
          <w:lang w:val="zh-CN"/>
        </w:rPr>
        <w:t>在中华人民共和国境内登记注册、合法存续、正常经营且具有独立承担民事责任能力的法人或其他组织</w:t>
      </w:r>
      <w:r>
        <w:rPr>
          <w:rFonts w:ascii="宋体" w:hAnsi="宋体" w:eastAsia="宋体" w:cs="Times New Roman"/>
          <w:b/>
          <w:color w:val="auto"/>
          <w:szCs w:val="21"/>
          <w:highlight w:val="none"/>
          <w:lang w:val="zh-CN"/>
        </w:rPr>
        <w:t>；</w:t>
      </w:r>
    </w:p>
    <w:p w14:paraId="0F19F44F">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2.2 </w:t>
      </w:r>
      <w:r>
        <w:rPr>
          <w:rFonts w:hint="eastAsia" w:ascii="宋体" w:hAnsi="宋体" w:eastAsia="宋体" w:cs="Times New Roman"/>
          <w:b/>
          <w:color w:val="auto"/>
          <w:szCs w:val="21"/>
          <w:highlight w:val="none"/>
          <w:lang w:val="zh-CN"/>
        </w:rPr>
        <w:t>投标人2022年1月1日（以合同签订日期为准）以来在国内具有至少一个化验室(或其他同类型的实验分析室)设备供货项目业绩</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zh-CN"/>
        </w:rPr>
        <w:t>业绩主要内容必须包括本项目主要设备中三种或以上</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zh-CN"/>
        </w:rPr>
        <w:t>主要设备是指：</w:t>
      </w:r>
      <w:r>
        <w:rPr>
          <w:rFonts w:hint="eastAsia" w:ascii="宋体" w:hAnsi="宋体" w:eastAsia="宋体" w:cs="Times New Roman"/>
          <w:b/>
          <w:color w:val="auto"/>
          <w:szCs w:val="21"/>
          <w:highlight w:val="none"/>
          <w:u w:val="single"/>
          <w:lang w:val="zh-CN"/>
        </w:rPr>
        <w:t>原子荧光光度计、离子色谱仪、全自动紫外分光测油仪、氧弹量热仪、微波消解仪、微波水分测定仪、紫外可见分光光度计、十万分之一天平、马弗炉、BOD</w:t>
      </w:r>
      <w:r>
        <w:rPr>
          <w:rFonts w:ascii="宋体" w:hAnsi="宋体" w:eastAsia="宋体" w:cs="Times New Roman"/>
          <w:b/>
          <w:color w:val="auto"/>
          <w:szCs w:val="21"/>
          <w:highlight w:val="none"/>
          <w:u w:val="single"/>
          <w:vertAlign w:val="subscript"/>
          <w:lang w:val="zh-CN"/>
        </w:rPr>
        <w:t>5</w:t>
      </w:r>
      <w:r>
        <w:rPr>
          <w:rFonts w:hint="eastAsia" w:ascii="宋体" w:hAnsi="宋体" w:eastAsia="宋体" w:cs="Times New Roman"/>
          <w:b/>
          <w:color w:val="auto"/>
          <w:szCs w:val="21"/>
          <w:highlight w:val="none"/>
          <w:u w:val="single"/>
          <w:lang w:val="zh-CN"/>
        </w:rPr>
        <w:t>分析仪、溶解氧测定仪、离心机）</w:t>
      </w:r>
      <w:r>
        <w:rPr>
          <w:rFonts w:hint="eastAsia" w:ascii="宋体" w:hAnsi="宋体" w:eastAsia="宋体" w:cs="Times New Roman"/>
          <w:b/>
          <w:color w:val="auto"/>
          <w:szCs w:val="21"/>
          <w:highlight w:val="none"/>
          <w:lang w:val="zh-CN"/>
        </w:rPr>
        <w:t>；</w:t>
      </w:r>
    </w:p>
    <w:p w14:paraId="62884BCD">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2.3 </w:t>
      </w:r>
      <w:r>
        <w:rPr>
          <w:rFonts w:hint="eastAsia" w:ascii="宋体" w:hAnsi="宋体" w:eastAsia="宋体" w:cs="Times New Roman"/>
          <w:b/>
          <w:color w:val="auto"/>
          <w:szCs w:val="21"/>
          <w:highlight w:val="none"/>
          <w:lang w:val="zh-CN"/>
        </w:rPr>
        <w:t>本项目不接受联合体投标。</w:t>
      </w:r>
      <w:bookmarkEnd w:id="16"/>
    </w:p>
    <w:p w14:paraId="493C1CFF">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05B4D68">
      <w:pPr>
        <w:numPr>
          <w:ilvl w:val="0"/>
          <w:numId w:val="1"/>
        </w:numPr>
        <w:spacing w:line="360" w:lineRule="auto"/>
        <w:ind w:left="426" w:right="-34" w:hanging="426"/>
        <w:rPr>
          <w:rFonts w:ascii="宋体" w:hAnsi="宋体" w:eastAsia="宋体" w:cs="宋体"/>
          <w:color w:val="auto"/>
          <w:szCs w:val="21"/>
          <w:highlight w:val="none"/>
        </w:rPr>
      </w:pPr>
      <w:r>
        <w:rPr>
          <w:rFonts w:ascii="宋体" w:hAnsi="宋体" w:eastAsia="宋体" w:cs="Times New Roman"/>
          <w:color w:val="auto"/>
          <w:szCs w:val="21"/>
          <w:highlight w:val="none"/>
          <w:lang w:val="zh-CN"/>
        </w:rPr>
        <w:t>获取招标文件</w:t>
      </w:r>
      <w:r>
        <w:rPr>
          <w:rFonts w:hint="eastAsia" w:ascii="宋体" w:hAnsi="宋体" w:eastAsia="宋体" w:cs="宋体"/>
          <w:color w:val="auto"/>
          <w:szCs w:val="21"/>
          <w:highlight w:val="none"/>
        </w:rPr>
        <w:t>的方式：本项目采用“不记名网上下载”的方式</w:t>
      </w:r>
      <w:r>
        <w:rPr>
          <w:rFonts w:ascii="宋体" w:hAnsi="宋体" w:eastAsia="宋体" w:cs="宋体"/>
          <w:color w:val="auto"/>
          <w:szCs w:val="21"/>
          <w:highlight w:val="none"/>
        </w:rPr>
        <w:t>发布</w:t>
      </w:r>
      <w:r>
        <w:rPr>
          <w:rFonts w:hint="eastAsia" w:ascii="宋体" w:hAnsi="宋体" w:eastAsia="宋体" w:cs="宋体"/>
          <w:color w:val="auto"/>
          <w:szCs w:val="21"/>
          <w:highlight w:val="none"/>
        </w:rPr>
        <w:t>招标文件，有意向的投标人可于本项目投标截止时间前，在本项目招标信息发布媒介【详见本招标公告第</w:t>
      </w:r>
      <w:r>
        <w:rPr>
          <w:rFonts w:ascii="宋体" w:hAnsi="宋体" w:eastAsia="宋体" w:cs="宋体"/>
          <w:color w:val="auto"/>
          <w:szCs w:val="21"/>
          <w:highlight w:val="none"/>
        </w:rPr>
        <w:t>7点（除中国招标投标公共服务平台外）】下载招标文件。</w:t>
      </w:r>
    </w:p>
    <w:p w14:paraId="0023506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8AE55D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BC8C464">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5EEDB2D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1C993868">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rPr>
        <w:t>2025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bCs/>
          <w:color w:val="auto"/>
          <w:kern w:val="0"/>
          <w:szCs w:val="21"/>
          <w:highlight w:val="none"/>
          <w:u w:val="single"/>
        </w:rPr>
        <w:t>13</w:t>
      </w:r>
      <w:r>
        <w:rPr>
          <w:rFonts w:hint="eastAsia" w:ascii="宋体" w:hAnsi="宋体" w:eastAsia="宋体" w:cs="Times New Roman"/>
          <w:bCs/>
          <w:color w:val="auto"/>
          <w:kern w:val="0"/>
          <w:szCs w:val="21"/>
          <w:highlight w:val="none"/>
          <w:u w:val="single"/>
          <w:lang w:val="zh-CN"/>
        </w:rPr>
        <w:t>:</w:t>
      </w:r>
      <w:r>
        <w:rPr>
          <w:rFonts w:hint="eastAsia" w:ascii="宋体" w:hAnsi="宋体" w:eastAsia="宋体" w:cs="Times New Roman"/>
          <w:bCs/>
          <w:color w:val="auto"/>
          <w:kern w:val="0"/>
          <w:szCs w:val="21"/>
          <w:highlight w:val="none"/>
          <w:u w:val="single"/>
        </w:rPr>
        <w:t>30</w:t>
      </w:r>
      <w:r>
        <w:rPr>
          <w:rFonts w:hint="eastAsia" w:ascii="宋体" w:hAnsi="宋体" w:eastAsia="宋体" w:cs="Times New Roman"/>
          <w:bCs/>
          <w:color w:val="auto"/>
          <w:kern w:val="0"/>
          <w:szCs w:val="21"/>
          <w:highlight w:val="none"/>
          <w:u w:val="single"/>
          <w:lang w:val="zh-CN"/>
        </w:rPr>
        <w:t>-</w:t>
      </w:r>
      <w:r>
        <w:rPr>
          <w:rFonts w:hint="eastAsia" w:ascii="宋体" w:hAnsi="宋体" w:eastAsia="宋体" w:cs="Times New Roman"/>
          <w:bCs/>
          <w:color w:val="auto"/>
          <w:kern w:val="0"/>
          <w:szCs w:val="21"/>
          <w:highlight w:val="none"/>
          <w:u w:val="single"/>
        </w:rPr>
        <w:t>14</w:t>
      </w:r>
      <w:r>
        <w:rPr>
          <w:rFonts w:hint="eastAsia" w:ascii="宋体" w:hAnsi="宋体" w:eastAsia="宋体" w:cs="Times New Roman"/>
          <w:bCs/>
          <w:color w:val="auto"/>
          <w:kern w:val="0"/>
          <w:szCs w:val="21"/>
          <w:highlight w:val="none"/>
          <w:u w:val="single"/>
          <w:lang w:val="zh-CN"/>
        </w:rPr>
        <w:t>:</w:t>
      </w:r>
      <w:r>
        <w:rPr>
          <w:rFonts w:hint="eastAsia" w:ascii="宋体" w:hAnsi="宋体" w:eastAsia="宋体" w:cs="Times New Roman"/>
          <w:bCs/>
          <w:color w:val="auto"/>
          <w:kern w:val="0"/>
          <w:szCs w:val="21"/>
          <w:highlight w:val="none"/>
          <w:u w:val="single"/>
        </w:rPr>
        <w:t>00</w:t>
      </w:r>
      <w:r>
        <w:rPr>
          <w:rFonts w:hint="eastAsia" w:ascii="宋体" w:hAnsi="宋体" w:eastAsia="宋体" w:cs="Times New Roman"/>
          <w:bCs/>
          <w:color w:val="auto"/>
          <w:kern w:val="0"/>
          <w:szCs w:val="21"/>
          <w:highlight w:val="none"/>
        </w:rPr>
        <w:t>；</w:t>
      </w:r>
    </w:p>
    <w:p w14:paraId="66C9027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rPr>
        <w:t>2025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:00</w:t>
      </w:r>
      <w:r>
        <w:rPr>
          <w:rFonts w:hint="eastAsia" w:ascii="宋体" w:hAnsi="宋体" w:eastAsia="宋体" w:cs="Times New Roman"/>
          <w:bCs/>
          <w:color w:val="auto"/>
          <w:kern w:val="0"/>
          <w:szCs w:val="21"/>
          <w:highlight w:val="none"/>
        </w:rPr>
        <w:t>；</w:t>
      </w:r>
      <w:bookmarkStart w:id="1976" w:name="_GoBack"/>
      <w:bookmarkEnd w:id="1976"/>
    </w:p>
    <w:p w14:paraId="2D2F4959">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东莞市东城街道御景大厦303室（东城区政府旁）</w:t>
      </w:r>
      <w:r>
        <w:rPr>
          <w:rFonts w:hint="eastAsia" w:ascii="宋体" w:hAnsi="宋体" w:eastAsia="宋体" w:cs="Times New Roman"/>
          <w:color w:val="auto"/>
          <w:kern w:val="0"/>
          <w:szCs w:val="21"/>
          <w:highlight w:val="none"/>
        </w:rPr>
        <w:t>。</w:t>
      </w:r>
    </w:p>
    <w:p w14:paraId="20F5044E">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47C71C3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10F142DB">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20F39B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本项目相关公告在以下媒介发布：广东省公共资源交易平台（ygp.gdzwfw.gov.cn）、中国招标投标公共服务平台（www.cebpubservice.com）、东莞市水务集团有限公司网（www.dgswjt.cn）、招标代理机构网站（</w:t>
      </w:r>
      <w:r>
        <w:rPr>
          <w:rFonts w:hint="eastAsia" w:ascii="宋体" w:hAnsi="宋体" w:eastAsia="宋体" w:cs="宋体"/>
          <w:bCs/>
          <w:color w:val="auto"/>
          <w:szCs w:val="21"/>
          <w:highlight w:val="none"/>
        </w:rPr>
        <w:t>www.dashengtd.com</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52181A2D">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7BA33A6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243A8A1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东莞市水务集团建设管理有限公司</w:t>
      </w:r>
    </w:p>
    <w:p w14:paraId="0FBAADA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w:t>
      </w:r>
    </w:p>
    <w:p w14:paraId="041131D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：陈方凯</w:t>
      </w:r>
    </w:p>
    <w:p w14:paraId="4BCCE9B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宋体"/>
          <w:color w:val="auto"/>
          <w:szCs w:val="21"/>
          <w:highlight w:val="none"/>
        </w:rPr>
        <w:t>（0769）22008759</w:t>
      </w:r>
    </w:p>
    <w:p w14:paraId="1F3C5B4F">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4FD17DD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20250FF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17" w:name="_Toc486167661"/>
      <w:bookmarkStart w:id="18" w:name="_Toc450662847"/>
      <w:bookmarkStart w:id="19" w:name="_Toc31764_WPSOffice_Level1"/>
      <w:r>
        <w:rPr>
          <w:rFonts w:ascii="宋体" w:hAnsi="宋体" w:eastAsia="宋体" w:cs="Times New Roman"/>
          <w:color w:val="auto"/>
          <w:kern w:val="0"/>
          <w:szCs w:val="21"/>
          <w:highlight w:val="none"/>
        </w:rPr>
        <w:t>招标代理机构：</w:t>
      </w:r>
      <w:r>
        <w:rPr>
          <w:rFonts w:hint="eastAsia" w:ascii="宋体" w:hAnsi="宋体" w:eastAsia="宋体" w:cs="宋体"/>
          <w:color w:val="auto"/>
          <w:szCs w:val="21"/>
          <w:highlight w:val="none"/>
        </w:rPr>
        <w:t>东莞市达盛招标代理有限公司</w:t>
      </w:r>
    </w:p>
    <w:p w14:paraId="7D2DCC9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6AA45BA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285EFEC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w:t>
      </w:r>
      <w:r>
        <w:rPr>
          <w:rFonts w:ascii="宋体" w:hAnsi="宋体" w:eastAsia="宋体" w:cs="Times New Roman"/>
          <w:color w:val="auto"/>
          <w:kern w:val="0"/>
          <w:szCs w:val="21"/>
          <w:highlight w:val="none"/>
        </w:rPr>
        <w:t>769</w:t>
      </w:r>
      <w:r>
        <w:rPr>
          <w:rFonts w:hint="eastAsia" w:ascii="宋体" w:hAnsi="宋体" w:eastAsia="宋体" w:cs="Times New Roman"/>
          <w:color w:val="auto"/>
          <w:kern w:val="0"/>
          <w:szCs w:val="21"/>
          <w:highlight w:val="none"/>
        </w:rPr>
        <w:t>）</w:t>
      </w:r>
      <w:r>
        <w:rPr>
          <w:rFonts w:hint="eastAsia" w:ascii="宋体" w:hAnsi="宋体" w:eastAsia="宋体" w:cs="宋体"/>
          <w:color w:val="auto"/>
          <w:szCs w:val="21"/>
          <w:highlight w:val="none"/>
        </w:rPr>
        <w:t>22113229</w:t>
      </w:r>
    </w:p>
    <w:p w14:paraId="6C79CFDC">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20" w:name="_Toc14448"/>
      <w:bookmarkStart w:id="21" w:name="_Toc172552141"/>
      <w:bookmarkStart w:id="22" w:name="_Toc8129"/>
      <w:bookmarkStart w:id="23" w:name="_Toc24621"/>
      <w:bookmarkStart w:id="24" w:name="_Toc12475"/>
      <w:bookmarkStart w:id="25" w:name="_Toc14484"/>
      <w:bookmarkStart w:id="26" w:name="_Toc142508311"/>
      <w:bookmarkStart w:id="27" w:name="_Toc176627775"/>
      <w:bookmarkStart w:id="28" w:name="_Toc22922"/>
      <w:bookmarkStart w:id="29" w:name="_Toc29178"/>
      <w:bookmarkStart w:id="30" w:name="_Toc178076454"/>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590079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1" w:name="_Toc23340"/>
      <w:bookmarkStart w:id="32" w:name="_Toc172552142"/>
      <w:bookmarkStart w:id="33" w:name="_Toc15773"/>
      <w:bookmarkStart w:id="34" w:name="_Toc8297"/>
      <w:bookmarkStart w:id="35" w:name="_Toc2501"/>
      <w:bookmarkStart w:id="36" w:name="_Toc15366_WPSOffice_Level2"/>
      <w:bookmarkStart w:id="37" w:name="_Toc450662848"/>
      <w:bookmarkStart w:id="38" w:name="_Toc140596871"/>
      <w:bookmarkStart w:id="39" w:name="_Toc16098"/>
      <w:bookmarkStart w:id="40" w:name="_Toc486167662"/>
      <w:bookmarkStart w:id="41" w:name="_Toc27999"/>
      <w:bookmarkStart w:id="42" w:name="_Toc178076455"/>
      <w:bookmarkStart w:id="43" w:name="_Toc7593"/>
      <w:bookmarkStart w:id="44" w:name="_Toc142508312"/>
      <w:bookmarkStart w:id="45" w:name="_Toc176627776"/>
      <w:r>
        <w:rPr>
          <w:rFonts w:hint="eastAsia" w:ascii="宋体" w:hAnsi="宋体" w:eastAsia="宋体" w:cs="宋体"/>
          <w:b/>
          <w:bCs/>
          <w:color w:val="auto"/>
          <w:kern w:val="44"/>
          <w:szCs w:val="21"/>
          <w:highlight w:val="none"/>
          <w:lang w:val="zh-CN"/>
        </w:rPr>
        <w:t>一、总则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1F9740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 w:name="_Toc178076456"/>
      <w:bookmarkStart w:id="47" w:name="_Toc17309"/>
      <w:bookmarkStart w:id="48" w:name="_Toc486167663"/>
      <w:bookmarkStart w:id="49" w:name="_Toc21710_WPSOffice_Level3"/>
      <w:bookmarkStart w:id="50" w:name="_Toc142508313"/>
      <w:bookmarkStart w:id="51" w:name="_Toc176627777"/>
      <w:bookmarkStart w:id="52" w:name="_Toc450662849"/>
      <w:bookmarkStart w:id="53" w:name="_Toc19999"/>
      <w:bookmarkStart w:id="54" w:name="_Toc16700"/>
      <w:bookmarkStart w:id="55" w:name="_Toc172552143"/>
      <w:bookmarkStart w:id="56" w:name="_Toc4234"/>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46"/>
      <w:bookmarkEnd w:id="47"/>
      <w:bookmarkEnd w:id="48"/>
      <w:bookmarkEnd w:id="49"/>
      <w:bookmarkEnd w:id="50"/>
      <w:bookmarkEnd w:id="51"/>
      <w:bookmarkEnd w:id="52"/>
      <w:bookmarkEnd w:id="53"/>
      <w:bookmarkEnd w:id="54"/>
      <w:bookmarkEnd w:id="55"/>
      <w:bookmarkEnd w:id="56"/>
    </w:p>
    <w:p w14:paraId="5212F96D">
      <w:pPr>
        <w:autoSpaceDE w:val="0"/>
        <w:autoSpaceDN w:val="0"/>
        <w:adjustRightInd w:val="0"/>
        <w:jc w:val="left"/>
        <w:rPr>
          <w:rFonts w:ascii="宋体" w:hAnsi="宋体" w:eastAsia="宋体" w:cs="宋体"/>
          <w:color w:val="auto"/>
          <w:kern w:val="0"/>
          <w:sz w:val="24"/>
          <w:szCs w:val="24"/>
          <w:highlight w:val="none"/>
        </w:rPr>
      </w:pPr>
    </w:p>
    <w:p w14:paraId="6F4BF777">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57" w:name="_Toc178076457"/>
      <w:bookmarkStart w:id="58" w:name="_Toc28131"/>
      <w:bookmarkStart w:id="59" w:name="_Toc142508314"/>
      <w:bookmarkStart w:id="60" w:name="_Toc5550"/>
      <w:bookmarkStart w:id="61" w:name="_Toc486167664"/>
      <w:bookmarkStart w:id="62" w:name="_Toc80_WPSOffice_Level3"/>
      <w:bookmarkStart w:id="63" w:name="_Toc25522"/>
      <w:bookmarkStart w:id="64" w:name="_Toc16593"/>
      <w:bookmarkStart w:id="65" w:name="_Toc172552144"/>
      <w:bookmarkStart w:id="66" w:name="_Toc450662850"/>
      <w:bookmarkStart w:id="67" w:name="_Toc176627778"/>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57"/>
      <w:bookmarkEnd w:id="58"/>
      <w:bookmarkEnd w:id="59"/>
      <w:bookmarkEnd w:id="60"/>
      <w:bookmarkEnd w:id="61"/>
      <w:bookmarkEnd w:id="62"/>
      <w:bookmarkEnd w:id="63"/>
      <w:bookmarkEnd w:id="64"/>
      <w:bookmarkEnd w:id="65"/>
      <w:bookmarkEnd w:id="66"/>
      <w:bookmarkEnd w:id="67"/>
    </w:p>
    <w:p w14:paraId="0FED4E2D">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w:t>
      </w:r>
      <w:r>
        <w:rPr>
          <w:rFonts w:ascii="宋体" w:hAnsi="宋体" w:eastAsia="宋体" w:cs="宋体"/>
          <w:b/>
          <w:color w:val="auto"/>
          <w:szCs w:val="21"/>
          <w:highlight w:val="none"/>
        </w:rPr>
        <w:t>5</w:t>
      </w:r>
      <w:r>
        <w:rPr>
          <w:rFonts w:hint="eastAsia" w:ascii="宋体" w:hAnsi="宋体" w:eastAsia="宋体" w:cs="宋体"/>
          <w:b/>
          <w:color w:val="auto"/>
          <w:szCs w:val="21"/>
          <w:highlight w:val="none"/>
          <w:lang w:val="zh-CN"/>
        </w:rPr>
        <w:t>款的通用要求。</w:t>
      </w:r>
    </w:p>
    <w:p w14:paraId="5D4D6AA0">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2A4E08F3">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16C0CD40">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31EEABA7">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FD41CBF">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FCCD4B9">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68" w:name="_Toc142508315"/>
      <w:bookmarkStart w:id="69" w:name="_Toc23847_WPSOffice_Level3"/>
      <w:bookmarkStart w:id="70" w:name="_Toc178076458"/>
      <w:bookmarkStart w:id="71" w:name="_Toc32205"/>
      <w:bookmarkStart w:id="72" w:name="_Toc17489"/>
      <w:bookmarkStart w:id="73" w:name="_Toc172552145"/>
      <w:bookmarkStart w:id="74" w:name="_Toc7538"/>
      <w:bookmarkStart w:id="75" w:name="_Toc176627779"/>
      <w:bookmarkStart w:id="76" w:name="_Toc8199"/>
      <w:bookmarkStart w:id="77" w:name="_Toc450662851"/>
      <w:bookmarkStart w:id="78"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68"/>
      <w:bookmarkEnd w:id="69"/>
      <w:bookmarkEnd w:id="70"/>
      <w:bookmarkEnd w:id="71"/>
      <w:bookmarkEnd w:id="72"/>
      <w:bookmarkEnd w:id="73"/>
      <w:bookmarkEnd w:id="74"/>
      <w:bookmarkEnd w:id="75"/>
      <w:bookmarkEnd w:id="76"/>
    </w:p>
    <w:p w14:paraId="2909610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06D1282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9" w:name="_Toc533708063"/>
      <w:bookmarkStart w:id="80"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79"/>
    <w:bookmarkEnd w:id="80"/>
    <w:p w14:paraId="39AD4C6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1" w:name="_Toc1977664"/>
      <w:bookmarkStart w:id="82" w:name="_Toc533708064"/>
      <w:r>
        <w:rPr>
          <w:rFonts w:hint="eastAsia" w:ascii="宋体" w:hAnsi="宋体" w:eastAsia="宋体" w:cs="宋体"/>
          <w:color w:val="auto"/>
          <w:szCs w:val="21"/>
          <w:highlight w:val="none"/>
          <w:lang w:val="zh-CN"/>
        </w:rPr>
        <w:t xml:space="preserve">3.3  </w:t>
      </w:r>
      <w:bookmarkEnd w:id="81"/>
      <w:bookmarkEnd w:id="82"/>
      <w:bookmarkStart w:id="83" w:name="_Toc1977665"/>
      <w:bookmarkStart w:id="84"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83"/>
      <w:bookmarkEnd w:id="84"/>
    </w:p>
    <w:p w14:paraId="1A924861">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85" w:name="_Toc1977666"/>
      <w:bookmarkStart w:id="86"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w:t>
      </w:r>
      <w:r>
        <w:rPr>
          <w:rFonts w:hint="eastAsia" w:ascii="宋体" w:hAnsi="宋体" w:eastAsia="宋体" w:cs="Times New Roman"/>
          <w:color w:val="auto"/>
          <w:kern w:val="0"/>
          <w:szCs w:val="21"/>
          <w:highlight w:val="none"/>
          <w:lang w:eastAsia="zh-CN"/>
        </w:rPr>
        <w:t>及</w:t>
      </w:r>
      <w:r>
        <w:rPr>
          <w:rFonts w:hint="eastAsia" w:ascii="宋体" w:hAnsi="宋体" w:eastAsia="宋体" w:cs="Times New Roman"/>
          <w:color w:val="auto"/>
          <w:kern w:val="0"/>
          <w:szCs w:val="21"/>
          <w:highlight w:val="none"/>
        </w:rPr>
        <w:t>到达项目招标人指定安装地点的所有费用，还应提供原产地证书、报关资料及检验检疫证明、完税证明。</w:t>
      </w:r>
    </w:p>
    <w:bookmarkEnd w:id="85"/>
    <w:bookmarkEnd w:id="86"/>
    <w:p w14:paraId="1A82591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7" w:name="_Toc533708067"/>
      <w:bookmarkStart w:id="88"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87"/>
      <w:bookmarkEnd w:id="88"/>
    </w:p>
    <w:p w14:paraId="35B64B5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9" w:name="_Toc533708068"/>
      <w:bookmarkStart w:id="90"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89"/>
      <w:bookmarkEnd w:id="90"/>
    </w:p>
    <w:p w14:paraId="7C804002">
      <w:pPr>
        <w:autoSpaceDE w:val="0"/>
        <w:autoSpaceDN w:val="0"/>
        <w:adjustRightInd w:val="0"/>
        <w:spacing w:line="360" w:lineRule="auto"/>
        <w:jc w:val="left"/>
        <w:rPr>
          <w:rFonts w:ascii="宋体" w:hAnsi="宋体" w:eastAsia="宋体" w:cs="宋体"/>
          <w:color w:val="auto"/>
          <w:szCs w:val="21"/>
          <w:highlight w:val="none"/>
          <w:lang w:val="zh-CN"/>
        </w:rPr>
      </w:pPr>
    </w:p>
    <w:p w14:paraId="6518228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1" w:name="_Toc23293"/>
      <w:bookmarkStart w:id="92" w:name="_Toc178076459"/>
      <w:bookmarkStart w:id="93" w:name="_Toc17025"/>
      <w:bookmarkStart w:id="94" w:name="_Toc176627780"/>
      <w:bookmarkStart w:id="95" w:name="_Toc9658_WPSOffice_Level3"/>
      <w:bookmarkStart w:id="96" w:name="_Toc172552146"/>
      <w:bookmarkStart w:id="97" w:name="_Toc27459"/>
      <w:bookmarkStart w:id="98" w:name="_Toc142508316"/>
      <w:bookmarkStart w:id="99" w:name="_Toc2339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91"/>
      <w:bookmarkEnd w:id="92"/>
      <w:bookmarkEnd w:id="93"/>
      <w:bookmarkEnd w:id="94"/>
      <w:bookmarkEnd w:id="95"/>
      <w:bookmarkEnd w:id="96"/>
      <w:bookmarkEnd w:id="97"/>
      <w:bookmarkEnd w:id="98"/>
      <w:bookmarkEnd w:id="99"/>
    </w:p>
    <w:p w14:paraId="6B0DC7E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100" w:name="_Toc1977670"/>
      <w:bookmarkStart w:id="101" w:name="_Toc533708070"/>
      <w:r>
        <w:rPr>
          <w:rFonts w:hint="eastAsia" w:ascii="宋体" w:hAnsi="宋体" w:eastAsia="宋体" w:cs="宋体"/>
          <w:color w:val="auto"/>
          <w:szCs w:val="21"/>
          <w:highlight w:val="none"/>
          <w:lang w:val="zh-CN"/>
        </w:rPr>
        <w:t>4.1  投标费用</w:t>
      </w:r>
      <w:bookmarkEnd w:id="100"/>
      <w:bookmarkEnd w:id="101"/>
    </w:p>
    <w:p w14:paraId="5CC17E1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102" w:name="_Toc1977672"/>
      <w:bookmarkStart w:id="103"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102"/>
      <w:bookmarkEnd w:id="103"/>
    </w:p>
    <w:p w14:paraId="3D303DE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104" w:name="_Toc1977673"/>
      <w:bookmarkStart w:id="105" w:name="_Toc533708073"/>
      <w:r>
        <w:rPr>
          <w:rFonts w:hint="eastAsia" w:ascii="宋体" w:hAnsi="宋体" w:eastAsia="宋体" w:cs="宋体"/>
          <w:color w:val="auto"/>
          <w:szCs w:val="21"/>
          <w:highlight w:val="none"/>
          <w:lang w:val="zh-CN"/>
        </w:rPr>
        <w:t>4.2  踏勘现场</w:t>
      </w:r>
      <w:bookmarkEnd w:id="104"/>
      <w:bookmarkEnd w:id="105"/>
    </w:p>
    <w:p w14:paraId="15756643">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106" w:name="_Toc533708076"/>
      <w:bookmarkStart w:id="107"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59CC88D6">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6D2CEB0C">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684E03B6">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3C6C5C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77"/>
      <w:bookmarkEnd w:id="78"/>
      <w:bookmarkEnd w:id="106"/>
      <w:bookmarkEnd w:id="107"/>
    </w:p>
    <w:p w14:paraId="759F398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9A82C4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6D38698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6DA22CC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2F6983A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9DCCC4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5524FF70">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C6D6580">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8" w:name="_Toc450662853"/>
      <w:bookmarkStart w:id="109" w:name="_Toc172552147"/>
      <w:bookmarkStart w:id="110" w:name="_Toc486167667"/>
      <w:bookmarkStart w:id="111" w:name="_Toc29759"/>
      <w:bookmarkStart w:id="112" w:name="_Toc29979"/>
      <w:bookmarkStart w:id="113" w:name="_Toc1482"/>
      <w:bookmarkStart w:id="114" w:name="_Toc142508317"/>
      <w:bookmarkStart w:id="115" w:name="_Toc21868"/>
      <w:bookmarkStart w:id="116" w:name="_Toc140596876"/>
      <w:bookmarkStart w:id="117" w:name="_Toc19099"/>
      <w:bookmarkStart w:id="118" w:name="_Toc5285"/>
      <w:bookmarkStart w:id="119" w:name="_Toc30507_WPSOffice_Level2"/>
      <w:bookmarkStart w:id="120" w:name="_Toc176627781"/>
      <w:bookmarkStart w:id="121" w:name="_Toc12516"/>
      <w:bookmarkStart w:id="122" w:name="_Toc178076460"/>
      <w:r>
        <w:rPr>
          <w:rFonts w:hint="eastAsia" w:ascii="宋体" w:hAnsi="宋体" w:eastAsia="宋体" w:cs="宋体"/>
          <w:b/>
          <w:bCs/>
          <w:color w:val="auto"/>
          <w:kern w:val="44"/>
          <w:szCs w:val="21"/>
          <w:highlight w:val="none"/>
          <w:lang w:val="zh-CN"/>
        </w:rPr>
        <w:t>二、招标文件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D0E19D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3" w:name="_Toc178076461"/>
      <w:bookmarkStart w:id="124" w:name="_Toc486167668"/>
      <w:bookmarkStart w:id="125" w:name="_Toc176627782"/>
      <w:bookmarkStart w:id="126" w:name="_Toc8425"/>
      <w:bookmarkStart w:id="127" w:name="_Toc450662854"/>
      <w:bookmarkStart w:id="128" w:name="_Toc28179"/>
      <w:bookmarkStart w:id="129" w:name="_Toc16414"/>
      <w:bookmarkStart w:id="130" w:name="_Toc14530"/>
      <w:bookmarkStart w:id="131" w:name="_Toc142508318"/>
      <w:bookmarkStart w:id="132" w:name="_Toc26635_WPSOffice_Level3"/>
      <w:bookmarkStart w:id="133" w:name="_Toc17255214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23"/>
      <w:bookmarkEnd w:id="124"/>
      <w:bookmarkEnd w:id="125"/>
      <w:bookmarkEnd w:id="126"/>
      <w:bookmarkEnd w:id="127"/>
      <w:bookmarkEnd w:id="128"/>
      <w:bookmarkEnd w:id="129"/>
      <w:bookmarkEnd w:id="130"/>
      <w:bookmarkEnd w:id="131"/>
      <w:bookmarkEnd w:id="132"/>
      <w:bookmarkEnd w:id="133"/>
    </w:p>
    <w:p w14:paraId="7F62C12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1388479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6EB0B50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7417974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4819F53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第四篇 合同条款</w:t>
      </w:r>
      <w:r>
        <w:rPr>
          <w:rFonts w:hint="eastAsia" w:ascii="宋体" w:hAnsi="宋体" w:eastAsia="宋体" w:cs="Times New Roman"/>
          <w:color w:val="auto"/>
          <w:szCs w:val="21"/>
          <w:highlight w:val="none"/>
        </w:rPr>
        <w:t>格式</w:t>
      </w:r>
    </w:p>
    <w:p w14:paraId="1752F41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2CB623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12DB3B65">
      <w:pPr>
        <w:tabs>
          <w:tab w:val="left" w:pos="1890"/>
        </w:tabs>
        <w:autoSpaceDE w:val="0"/>
        <w:autoSpaceDN w:val="0"/>
        <w:adjustRightInd w:val="0"/>
        <w:spacing w:line="360" w:lineRule="auto"/>
        <w:ind w:firstLine="424" w:firstLineChars="20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380F2FDD">
      <w:pPr>
        <w:tabs>
          <w:tab w:val="left" w:pos="1890"/>
        </w:tabs>
        <w:autoSpaceDE w:val="0"/>
        <w:autoSpaceDN w:val="0"/>
        <w:adjustRightInd w:val="0"/>
        <w:spacing w:line="360" w:lineRule="auto"/>
        <w:ind w:firstLine="424" w:firstLineChars="20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附件二：图纸目录</w:t>
      </w:r>
    </w:p>
    <w:p w14:paraId="3F753A99">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847E088">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347570A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（1）“招标人”指东莞市水务集团建设管理有限公司；</w:t>
      </w:r>
    </w:p>
    <w:p w14:paraId="0DF8FA1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（2）“项目业主”指东莞市尚源环能科技有限公司；</w:t>
      </w:r>
    </w:p>
    <w:p w14:paraId="76CB34E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（3）“招标代理机构”指</w:t>
      </w:r>
      <w:r>
        <w:rPr>
          <w:rFonts w:hint="eastAsia" w:ascii="宋体" w:hAnsi="宋体" w:eastAsia="宋体" w:cs="宋体"/>
          <w:color w:val="auto"/>
          <w:kern w:val="0"/>
          <w:szCs w:val="21"/>
          <w:highlight w:val="none"/>
          <w:lang w:val="zh-CN"/>
        </w:rPr>
        <w:t>东莞市达盛招标代理有限公司</w:t>
      </w:r>
      <w:r>
        <w:rPr>
          <w:rFonts w:hint="eastAsia" w:ascii="宋体" w:hAnsi="宋体" w:eastAsia="宋体" w:cs="Times New Roman"/>
          <w:color w:val="auto"/>
          <w:kern w:val="0"/>
          <w:szCs w:val="21"/>
          <w:highlight w:val="none"/>
        </w:rPr>
        <w:t>；</w:t>
      </w:r>
    </w:p>
    <w:p w14:paraId="1DE5F7B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（4）“投标人”指参加东莞市污泥集中处理处置项目-化验室设备采购所需的货物及有关服务的投标，并向招标代理机构提交投标文件的当事人；</w:t>
      </w:r>
    </w:p>
    <w:p w14:paraId="433F674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（5）“评标委员会”是依照《中华人民共和国招标投标法》等法规组建的专门负责本次评标工作的临时性机构；</w:t>
      </w:r>
    </w:p>
    <w:p w14:paraId="0000814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（6）“中标人”指其投标被招标人接受，并与招标人、项目业主签订合同的当事人；</w:t>
      </w:r>
    </w:p>
    <w:p w14:paraId="279DA50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（7）“甲方”指在合同条款中指明的购买货物及有关服务的单位，即东莞市尚源环能科技有限公司；</w:t>
      </w:r>
    </w:p>
    <w:p w14:paraId="04AA469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（8）“乙方”指在合同条款中指明的本合同项下提供货物及有关服务的公司或实体；</w:t>
      </w:r>
    </w:p>
    <w:p w14:paraId="01413F2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（9）“丙方”指在合同条款中指明的本合同项下的代建单位，即东莞市水务集团建设管理有限公司；</w:t>
      </w:r>
    </w:p>
    <w:p w14:paraId="5FB42F9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（10）“招标文件”指由招标代理机构发出的本招标文件，包括全部章节和附件；</w:t>
      </w:r>
    </w:p>
    <w:p w14:paraId="3900542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（11）“投标文件”指投标人根据本招标文件向招标代理机构提交的全部文件；</w:t>
      </w:r>
    </w:p>
    <w:p w14:paraId="592E89A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2）“书面函件”指手写、打字或印刷的函件，包括电传、电报和传真；</w:t>
      </w:r>
    </w:p>
    <w:p w14:paraId="0A853ED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3）“合同”指由本次招标所产生的合同或合约文件；</w:t>
      </w:r>
    </w:p>
    <w:p w14:paraId="4AE1679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4）“日期”指公历日，“时间”指北京时间；</w:t>
      </w:r>
    </w:p>
    <w:p w14:paraId="3B8AFE0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5）本招标文件中的“境内”特指中华人民共和国海关关境以内，“境外”特指中华人民共和国海关关境以外；</w:t>
      </w:r>
    </w:p>
    <w:p w14:paraId="73A16DF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6）不含税价，即为《中华人民共和国增值税暂行条例》（国务院令第6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项目业主</w:t>
      </w:r>
      <w:r>
        <w:rPr>
          <w:rFonts w:hint="eastAsia" w:ascii="宋体" w:hAnsi="宋体" w:eastAsia="宋体" w:cs="Times New Roman"/>
          <w:color w:val="auto"/>
          <w:kern w:val="0"/>
          <w:szCs w:val="21"/>
          <w:highlight w:val="none"/>
          <w:lang w:eastAsia="zh-CN"/>
        </w:rPr>
        <w:t>或招标人</w:t>
      </w:r>
      <w:r>
        <w:rPr>
          <w:rFonts w:hint="eastAsia" w:ascii="宋体" w:hAnsi="宋体" w:eastAsia="宋体" w:cs="Times New Roman"/>
          <w:color w:val="auto"/>
          <w:kern w:val="0"/>
          <w:szCs w:val="21"/>
          <w:highlight w:val="none"/>
        </w:rPr>
        <w:t>承担，不计入投标报价。</w:t>
      </w:r>
    </w:p>
    <w:p w14:paraId="3B161838">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66BD0A7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4" w:name="_Toc178076462"/>
      <w:bookmarkStart w:id="135" w:name="_Toc142508319"/>
      <w:bookmarkStart w:id="136" w:name="_Toc27574"/>
      <w:bookmarkStart w:id="137" w:name="_Toc18407"/>
      <w:bookmarkStart w:id="138" w:name="_Toc176627783"/>
      <w:bookmarkStart w:id="139" w:name="_Toc18382"/>
      <w:bookmarkStart w:id="140" w:name="_Toc450662855"/>
      <w:bookmarkStart w:id="141" w:name="_Toc172552149"/>
      <w:bookmarkStart w:id="142" w:name="_Toc486167669"/>
      <w:bookmarkStart w:id="143" w:name="_Toc8542"/>
      <w:bookmarkStart w:id="144" w:name="_Toc29125_WPSOffice_Level3"/>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34"/>
      <w:bookmarkEnd w:id="135"/>
      <w:bookmarkEnd w:id="136"/>
      <w:bookmarkEnd w:id="137"/>
      <w:bookmarkEnd w:id="138"/>
      <w:bookmarkEnd w:id="139"/>
      <w:bookmarkEnd w:id="140"/>
      <w:bookmarkEnd w:id="141"/>
      <w:bookmarkEnd w:id="142"/>
      <w:bookmarkEnd w:id="143"/>
      <w:bookmarkEnd w:id="144"/>
    </w:p>
    <w:p w14:paraId="5F7AF9B6">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1C613021">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0DDAB86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5" w:name="_Toc25074"/>
      <w:bookmarkStart w:id="146" w:name="_Toc23483_WPSOffice_Level3"/>
      <w:bookmarkStart w:id="147" w:name="_Toc20513"/>
      <w:bookmarkStart w:id="148" w:name="_Toc176627784"/>
      <w:bookmarkStart w:id="149" w:name="_Toc26320"/>
      <w:bookmarkStart w:id="150" w:name="_Toc450662856"/>
      <w:bookmarkStart w:id="151" w:name="_Toc172552150"/>
      <w:bookmarkStart w:id="152" w:name="_Toc486167670"/>
      <w:bookmarkStart w:id="153" w:name="_Toc773"/>
      <w:bookmarkStart w:id="154" w:name="_Toc142508320"/>
      <w:bookmarkStart w:id="155" w:name="_Toc178076463"/>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45"/>
      <w:bookmarkEnd w:id="146"/>
      <w:bookmarkEnd w:id="147"/>
      <w:bookmarkEnd w:id="148"/>
      <w:bookmarkEnd w:id="149"/>
      <w:bookmarkEnd w:id="150"/>
      <w:bookmarkEnd w:id="151"/>
      <w:bookmarkEnd w:id="152"/>
      <w:bookmarkEnd w:id="153"/>
      <w:bookmarkEnd w:id="154"/>
      <w:bookmarkEnd w:id="155"/>
    </w:p>
    <w:p w14:paraId="274B9D9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1169626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2E49814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"file:///G:\\公司备份\\东莞市石鼓污水处理有限公司污水处理厂生产运营管理平台建设项目调度指挥中心设备设施采购项目\\www.dgswjt.cn）、招标代理公司网站（http:\\%20%20%20%20%20%20%20%20%20%20%20%20%20%20）" </w:instrText>
      </w:r>
      <w:r>
        <w:rPr>
          <w:color w:val="auto"/>
          <w:highlight w:val="none"/>
        </w:rPr>
        <w:fldChar w:fldCharType="separate"/>
      </w:r>
      <w:r>
        <w:rPr>
          <w:rFonts w:ascii="宋体" w:hAnsi="宋体" w:eastAsia="宋体" w:cs="Times New Roman"/>
          <w:color w:val="auto"/>
          <w:szCs w:val="21"/>
          <w:highlight w:val="none"/>
        </w:rPr>
        <w:t>www.dgswjt.cn）</w:t>
      </w:r>
      <w:r>
        <w:rPr>
          <w:rFonts w:ascii="宋体" w:hAnsi="宋体" w:eastAsia="宋体" w:cs="Times New Roman"/>
          <w:color w:val="auto"/>
          <w:szCs w:val="21"/>
          <w:highlight w:val="none"/>
          <w:lang w:val="zh-CN"/>
        </w:rPr>
        <w:t>、</w:t>
      </w:r>
      <w:r>
        <w:rPr>
          <w:rFonts w:hint="eastAsia" w:ascii="宋体" w:hAnsi="宋体" w:eastAsia="宋体" w:cs="Times New Roman"/>
          <w:bCs/>
          <w:color w:val="auto"/>
          <w:kern w:val="0"/>
          <w:szCs w:val="21"/>
          <w:highlight w:val="none"/>
        </w:rPr>
        <w:t>招标代理机构网站（</w:t>
      </w:r>
      <w:r>
        <w:rPr>
          <w:rFonts w:hint="eastAsia" w:ascii="宋体" w:hAnsi="宋体" w:eastAsia="宋体" w:cs="宋体"/>
          <w:bCs/>
          <w:color w:val="auto"/>
          <w:szCs w:val="21"/>
          <w:highlight w:val="none"/>
        </w:rPr>
        <w:t>www.dashengtd.com</w:t>
      </w:r>
      <w:r>
        <w:rPr>
          <w:rFonts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fldChar w:fldCharType="end"/>
      </w:r>
      <w:r>
        <w:rPr>
          <w:rFonts w:hint="eastAsia" w:ascii="宋体" w:hAnsi="宋体" w:eastAsia="宋体" w:cs="宋体"/>
          <w:color w:val="auto"/>
          <w:szCs w:val="21"/>
          <w:highlight w:val="none"/>
          <w:lang w:val="zh-CN"/>
        </w:rPr>
        <w:t>公布，请各投标人密切留意。</w:t>
      </w:r>
    </w:p>
    <w:p w14:paraId="4AE79632">
      <w:pPr>
        <w:autoSpaceDE w:val="0"/>
        <w:autoSpaceDN w:val="0"/>
        <w:adjustRightInd w:val="0"/>
        <w:spacing w:line="360" w:lineRule="auto"/>
        <w:ind w:left="357" w:leftChars="-100" w:hanging="567"/>
        <w:rPr>
          <w:rFonts w:ascii="宋体" w:hAnsi="宋体" w:eastAsia="宋体" w:cs="宋体"/>
          <w:color w:val="auto"/>
          <w:szCs w:val="21"/>
          <w:highlight w:val="none"/>
        </w:rPr>
      </w:pPr>
    </w:p>
    <w:p w14:paraId="0CE6FDF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56" w:name="_Toc172552151"/>
      <w:bookmarkStart w:id="157" w:name="_Toc140596880"/>
      <w:bookmarkStart w:id="158" w:name="_Toc28010"/>
      <w:bookmarkStart w:id="159" w:name="_Toc3254"/>
      <w:bookmarkStart w:id="160" w:name="_Toc23780"/>
      <w:bookmarkStart w:id="161" w:name="_Toc450662857"/>
      <w:bookmarkStart w:id="162" w:name="_Toc29659_WPSOffice_Level2"/>
      <w:bookmarkStart w:id="163" w:name="_Toc5061"/>
      <w:bookmarkStart w:id="164" w:name="_Toc6039"/>
      <w:bookmarkStart w:id="165" w:name="_Toc176627785"/>
      <w:bookmarkStart w:id="166" w:name="_Toc8202"/>
      <w:bookmarkStart w:id="167" w:name="_Toc30013"/>
      <w:bookmarkStart w:id="168" w:name="_Toc486167671"/>
      <w:bookmarkStart w:id="169" w:name="_Toc142508321"/>
      <w:bookmarkStart w:id="170" w:name="_Toc178076464"/>
      <w:r>
        <w:rPr>
          <w:rFonts w:hint="eastAsia" w:ascii="宋体" w:hAnsi="宋体" w:eastAsia="宋体" w:cs="宋体"/>
          <w:b/>
          <w:bCs/>
          <w:color w:val="auto"/>
          <w:kern w:val="44"/>
          <w:szCs w:val="21"/>
          <w:highlight w:val="none"/>
          <w:lang w:val="zh-CN"/>
        </w:rPr>
        <w:t>三、投标文件的编制</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7C1AAEE">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1" w:name="_Toc172552152"/>
      <w:bookmarkStart w:id="172" w:name="_Toc10015_WPSOffice_Level3"/>
      <w:bookmarkStart w:id="173" w:name="_Toc450662858"/>
      <w:bookmarkStart w:id="174" w:name="_Toc31749"/>
      <w:bookmarkStart w:id="175" w:name="_Toc8947"/>
      <w:bookmarkStart w:id="176" w:name="_Toc142508322"/>
      <w:bookmarkStart w:id="177" w:name="_Toc176627786"/>
      <w:bookmarkStart w:id="178" w:name="_Toc178076465"/>
      <w:bookmarkStart w:id="179" w:name="_Toc21838"/>
      <w:bookmarkStart w:id="180" w:name="_Toc25773"/>
      <w:bookmarkStart w:id="181" w:name="_Toc48616767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71"/>
      <w:bookmarkEnd w:id="172"/>
      <w:bookmarkEnd w:id="173"/>
      <w:bookmarkEnd w:id="174"/>
      <w:bookmarkEnd w:id="175"/>
      <w:bookmarkEnd w:id="176"/>
      <w:bookmarkEnd w:id="177"/>
      <w:bookmarkEnd w:id="178"/>
      <w:bookmarkEnd w:id="179"/>
      <w:bookmarkEnd w:id="180"/>
      <w:bookmarkEnd w:id="181"/>
    </w:p>
    <w:p w14:paraId="589CA4D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BB10A9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4815593">
      <w:pPr>
        <w:autoSpaceDE w:val="0"/>
        <w:autoSpaceDN w:val="0"/>
        <w:adjustRightInd w:val="0"/>
        <w:spacing w:line="360" w:lineRule="auto"/>
        <w:rPr>
          <w:rFonts w:ascii="宋体" w:hAnsi="宋体" w:eastAsia="宋体" w:cs="宋体"/>
          <w:color w:val="auto"/>
          <w:szCs w:val="21"/>
          <w:highlight w:val="none"/>
          <w:lang w:val="zh-CN"/>
        </w:rPr>
      </w:pPr>
    </w:p>
    <w:p w14:paraId="3CED351C">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82" w:name="_Toc1879"/>
      <w:bookmarkStart w:id="183" w:name="_Toc172552153"/>
      <w:bookmarkStart w:id="184" w:name="_Toc486167673"/>
      <w:bookmarkStart w:id="185" w:name="_Toc450662859"/>
      <w:bookmarkStart w:id="186" w:name="_Toc12554"/>
      <w:bookmarkStart w:id="187" w:name="_Toc240"/>
      <w:bookmarkStart w:id="188" w:name="_Toc176627787"/>
      <w:bookmarkStart w:id="189" w:name="_Toc31973"/>
      <w:bookmarkStart w:id="190" w:name="_Toc24916_WPSOffice_Level3"/>
      <w:bookmarkStart w:id="191" w:name="_Toc142508323"/>
      <w:bookmarkStart w:id="192" w:name="_Toc178076466"/>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82"/>
      <w:bookmarkEnd w:id="183"/>
      <w:bookmarkEnd w:id="184"/>
      <w:bookmarkEnd w:id="185"/>
      <w:bookmarkEnd w:id="186"/>
      <w:bookmarkEnd w:id="187"/>
      <w:bookmarkEnd w:id="188"/>
      <w:bookmarkEnd w:id="189"/>
      <w:bookmarkEnd w:id="190"/>
      <w:bookmarkEnd w:id="191"/>
      <w:bookmarkEnd w:id="192"/>
    </w:p>
    <w:p w14:paraId="64B19AD7">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13EA2088">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0E3E251A">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2D4E844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BC34CE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2B47CCF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73EEF1C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073ABEB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）投标人资格证明文件：</w:t>
      </w:r>
    </w:p>
    <w:p w14:paraId="44605B9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612C8B6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761F5CBB">
      <w:pPr>
        <w:autoSpaceDE w:val="0"/>
        <w:autoSpaceDN w:val="0"/>
        <w:adjustRightInd w:val="0"/>
        <w:spacing w:line="360" w:lineRule="auto"/>
        <w:ind w:left="218" w:hanging="218" w:hangingChars="104"/>
        <w:rPr>
          <w:rFonts w:ascii="宋体" w:hAnsi="宋体" w:eastAsia="宋体" w:cs="Times New Roman"/>
          <w:color w:val="auto"/>
          <w:szCs w:val="21"/>
          <w:highlight w:val="none"/>
          <w:lang w:val="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412EA80F">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4）制造商资格声明和制造商售后服务承诺函及独家授权书：（适用于A包组、B包组）</w:t>
      </w:r>
    </w:p>
    <w:p w14:paraId="6235788B">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a、投标人为在境内依法登记注册、能独立承担民事责任能力，具有生产制造</w:t>
      </w:r>
      <w:r>
        <w:rPr>
          <w:rFonts w:hint="eastAsia" w:ascii="宋体" w:hAnsi="宋体" w:eastAsia="宋体" w:cs="Times New Roman"/>
          <w:b w:val="0"/>
          <w:bCs w:val="0"/>
          <w:color w:val="auto"/>
          <w:szCs w:val="21"/>
          <w:highlight w:val="none"/>
          <w:lang w:val="en-US" w:eastAsia="zh-CN"/>
        </w:rPr>
        <w:t>所投产品</w:t>
      </w:r>
      <w:r>
        <w:rPr>
          <w:rFonts w:hint="eastAsia" w:ascii="宋体" w:hAnsi="宋体" w:eastAsia="宋体" w:cs="Times New Roman"/>
          <w:color w:val="auto"/>
          <w:szCs w:val="21"/>
          <w:highlight w:val="none"/>
          <w:lang w:val="en-US" w:eastAsia="zh-CN"/>
        </w:rPr>
        <w:t>能力的制造商时，提供</w:t>
      </w:r>
      <w:r>
        <w:rPr>
          <w:rFonts w:hint="eastAsia" w:ascii="宋体" w:hAnsi="宋体" w:eastAsia="宋体" w:cs="Times New Roman"/>
          <w:b/>
          <w:bCs/>
          <w:color w:val="auto"/>
          <w:szCs w:val="21"/>
          <w:highlight w:val="none"/>
          <w:lang w:val="en-US" w:eastAsia="zh-CN"/>
        </w:rPr>
        <w:t>制造商资格声明和制造商售后服务承诺函</w:t>
      </w:r>
      <w:r>
        <w:rPr>
          <w:rFonts w:hint="eastAsia" w:ascii="宋体" w:hAnsi="宋体" w:eastAsia="宋体" w:cs="Times New Roman"/>
          <w:color w:val="auto"/>
          <w:szCs w:val="21"/>
          <w:highlight w:val="none"/>
          <w:lang w:val="en-US" w:eastAsia="zh-CN"/>
        </w:rPr>
        <w:t>；</w:t>
      </w:r>
    </w:p>
    <w:p w14:paraId="007245BF">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b、投标人为所投产品制造商直接就本次投标独家授权在境内依法登记注册成立、能独立承担民事责任能力的经销商时，</w:t>
      </w:r>
      <w:r>
        <w:rPr>
          <w:rFonts w:hint="eastAsia" w:ascii="宋体" w:hAnsi="宋体" w:eastAsia="宋体" w:cs="Times New Roman"/>
          <w:b/>
          <w:bCs/>
          <w:color w:val="auto"/>
          <w:szCs w:val="21"/>
          <w:highlight w:val="none"/>
          <w:lang w:val="en-US" w:eastAsia="zh-CN"/>
        </w:rPr>
        <w:t>提供所投</w:t>
      </w:r>
      <w:r>
        <w:rPr>
          <w:rFonts w:hint="eastAsia" w:ascii="等线" w:hAnsi="宋体" w:eastAsia="宋体" w:cs="Times New Roman"/>
          <w:b/>
          <w:color w:val="auto"/>
          <w:sz w:val="21"/>
          <w:szCs w:val="21"/>
          <w:highlight w:val="none"/>
          <w:lang w:val="zh-CN"/>
        </w:rPr>
        <w:t>产品</w:t>
      </w:r>
      <w:r>
        <w:rPr>
          <w:rFonts w:hint="eastAsia" w:ascii="宋体" w:hAnsi="宋体" w:eastAsia="宋体" w:cs="Times New Roman"/>
          <w:b/>
          <w:bCs/>
          <w:color w:val="auto"/>
          <w:szCs w:val="21"/>
          <w:highlight w:val="none"/>
          <w:lang w:val="en-US" w:eastAsia="zh-CN"/>
        </w:rPr>
        <w:t>制造商独家授权书和制造商资格声明</w:t>
      </w:r>
      <w:r>
        <w:rPr>
          <w:rFonts w:hint="eastAsia" w:ascii="宋体" w:hAnsi="宋体" w:eastAsia="宋体" w:cs="Times New Roman"/>
          <w:color w:val="auto"/>
          <w:szCs w:val="21"/>
          <w:highlight w:val="none"/>
          <w:lang w:val="en-US" w:eastAsia="zh-CN"/>
        </w:rPr>
        <w:t>；</w:t>
      </w:r>
    </w:p>
    <w:p w14:paraId="3F38437B">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c、当前述制造商资格声明和制造商独家授权书是由境外品牌境外生产的所投产品制造商通过境内的办事机构出具时，同时还须提供证明该机构作为境外品牌境外生产的所投产品制造商在境内的办事机构的证明文件复印件[该证明文件可为显示其作为境外所投产品制造商分公司的营业执照、或反映其作为境外所投产品制造商子公司的章程（或出资证明、或反映出资人为境外所投产品制造商的营业执照）或境外所投产品制造商的书面证明或官网显示其关系的打印件]；</w:t>
      </w:r>
    </w:p>
    <w:p w14:paraId="3CA95C4F">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资格业绩</w:t>
      </w:r>
    </w:p>
    <w:p w14:paraId="0B301F77">
      <w:pPr>
        <w:tabs>
          <w:tab w:val="left" w:pos="1276"/>
        </w:tabs>
        <w:spacing w:line="360" w:lineRule="auto"/>
        <w:ind w:left="315" w:leftChars="15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资格业绩（A包组）:</w:t>
      </w:r>
    </w:p>
    <w:p w14:paraId="44103F1F">
      <w:pPr>
        <w:tabs>
          <w:tab w:val="left" w:pos="1276"/>
        </w:tabs>
        <w:spacing w:line="360" w:lineRule="auto"/>
        <w:ind w:left="315" w:leftChars="15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eastAsia="zh-CN"/>
        </w:rPr>
        <w:t>投标人2022年1月1日（以合同签订日期为准）以来</w:t>
      </w:r>
      <w:r>
        <w:rPr>
          <w:rFonts w:hint="eastAsia" w:ascii="宋体" w:hAnsi="宋体" w:eastAsia="宋体" w:cs="Times New Roman"/>
          <w:b/>
          <w:bCs/>
          <w:color w:val="auto"/>
          <w:szCs w:val="21"/>
          <w:highlight w:val="none"/>
        </w:rPr>
        <w:t>在国内具有至少一个化验室(或其他同类型的实验分析室)设备供货项目业绩[业绩主要内容必须包括本项目投标品牌的电感耦合等离子体质谱仪（ICP-MS）]，资格业绩证明材料提交要求详见招标文件第六篇投标文件格式</w:t>
      </w:r>
      <w:r>
        <w:rPr>
          <w:rFonts w:hint="eastAsia" w:ascii="宋体" w:hAnsi="宋体" w:eastAsia="宋体" w:cs="Times New Roman"/>
          <w:b/>
          <w:bCs/>
          <w:color w:val="auto"/>
          <w:szCs w:val="21"/>
          <w:highlight w:val="none"/>
          <w:u w:val="single"/>
        </w:rPr>
        <w:t>5.</w:t>
      </w:r>
      <w:r>
        <w:rPr>
          <w:rFonts w:hint="eastAsia" w:ascii="宋体" w:hAnsi="宋体" w:eastAsia="宋体" w:cs="Times New Roman"/>
          <w:b/>
          <w:bCs/>
          <w:color w:val="auto"/>
          <w:szCs w:val="21"/>
          <w:highlight w:val="none"/>
          <w:u w:val="single"/>
          <w:lang w:val="en-US" w:eastAsia="zh-CN"/>
        </w:rPr>
        <w:t>5</w:t>
      </w:r>
      <w:r>
        <w:rPr>
          <w:rFonts w:hint="eastAsia" w:ascii="宋体" w:hAnsi="宋体" w:eastAsia="宋体" w:cs="Times New Roman"/>
          <w:b/>
          <w:bCs/>
          <w:color w:val="auto"/>
          <w:szCs w:val="21"/>
          <w:highlight w:val="none"/>
          <w:u w:val="single"/>
        </w:rPr>
        <w:t>资格业绩（A包组）</w:t>
      </w:r>
      <w:r>
        <w:rPr>
          <w:rFonts w:hint="eastAsia" w:ascii="宋体" w:hAnsi="宋体" w:eastAsia="宋体" w:cs="Times New Roman"/>
          <w:color w:val="auto"/>
          <w:szCs w:val="21"/>
          <w:highlight w:val="none"/>
        </w:rPr>
        <w:t>；</w:t>
      </w:r>
    </w:p>
    <w:p w14:paraId="5E18C096">
      <w:pPr>
        <w:tabs>
          <w:tab w:val="left" w:pos="1276"/>
        </w:tabs>
        <w:spacing w:line="360" w:lineRule="auto"/>
        <w:ind w:left="315" w:leftChars="15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资格业绩（B包组）:</w:t>
      </w:r>
    </w:p>
    <w:p w14:paraId="3DAF16E0">
      <w:pPr>
        <w:tabs>
          <w:tab w:val="left" w:pos="1276"/>
        </w:tabs>
        <w:spacing w:line="360" w:lineRule="auto"/>
        <w:ind w:left="315" w:leftChars="15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eastAsia="zh-CN"/>
        </w:rPr>
        <w:t>投标人2022年1月1日（以合同签订日期为准）以来</w:t>
      </w:r>
      <w:r>
        <w:rPr>
          <w:rFonts w:hint="eastAsia" w:ascii="宋体" w:hAnsi="宋体" w:eastAsia="宋体" w:cs="Times New Roman"/>
          <w:b/>
          <w:bCs/>
          <w:color w:val="auto"/>
          <w:szCs w:val="21"/>
          <w:highlight w:val="none"/>
        </w:rPr>
        <w:t>在国内具有至少一个化验室(或其他同类型的实验分析室)设备供货项目业绩（业绩主要内容必须包括本项目投标品牌的元素分析仪），资格业绩证明材料提交要求详见招标文件第六篇投标文件格式</w:t>
      </w:r>
      <w:r>
        <w:rPr>
          <w:rFonts w:hint="eastAsia" w:ascii="宋体" w:hAnsi="宋体" w:eastAsia="宋体" w:cs="Times New Roman"/>
          <w:b/>
          <w:bCs/>
          <w:color w:val="auto"/>
          <w:szCs w:val="21"/>
          <w:highlight w:val="none"/>
          <w:u w:val="single"/>
        </w:rPr>
        <w:t>5.</w:t>
      </w:r>
      <w:r>
        <w:rPr>
          <w:rFonts w:hint="eastAsia" w:ascii="宋体" w:hAnsi="宋体" w:eastAsia="宋体" w:cs="Times New Roman"/>
          <w:b/>
          <w:bCs/>
          <w:color w:val="auto"/>
          <w:szCs w:val="21"/>
          <w:highlight w:val="none"/>
          <w:u w:val="single"/>
          <w:lang w:val="en-US" w:eastAsia="zh-CN"/>
        </w:rPr>
        <w:t>5</w:t>
      </w:r>
      <w:r>
        <w:rPr>
          <w:rFonts w:hint="eastAsia" w:ascii="宋体" w:hAnsi="宋体" w:eastAsia="宋体" w:cs="Times New Roman"/>
          <w:b/>
          <w:bCs/>
          <w:color w:val="auto"/>
          <w:szCs w:val="21"/>
          <w:highlight w:val="none"/>
          <w:u w:val="single"/>
        </w:rPr>
        <w:t>资格业绩（B包组）</w:t>
      </w:r>
      <w:r>
        <w:rPr>
          <w:rFonts w:hint="eastAsia" w:ascii="宋体" w:hAnsi="宋体" w:eastAsia="宋体" w:cs="Times New Roman"/>
          <w:color w:val="auto"/>
          <w:szCs w:val="21"/>
          <w:highlight w:val="none"/>
        </w:rPr>
        <w:t>；</w:t>
      </w:r>
    </w:p>
    <w:p w14:paraId="3ED1F83E">
      <w:pPr>
        <w:tabs>
          <w:tab w:val="left" w:pos="1276"/>
        </w:tabs>
        <w:spacing w:line="360" w:lineRule="auto"/>
        <w:ind w:left="315" w:leftChars="15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资格业绩（C包组）:</w:t>
      </w:r>
    </w:p>
    <w:p w14:paraId="35D26AF9">
      <w:pPr>
        <w:tabs>
          <w:tab w:val="left" w:pos="1276"/>
        </w:tabs>
        <w:spacing w:line="360" w:lineRule="auto"/>
        <w:ind w:left="315" w:leftChars="150"/>
        <w:rPr>
          <w:rFonts w:ascii="宋体" w:hAnsi="宋体" w:eastAsia="宋体" w:cs="宋体"/>
          <w:color w:val="auto"/>
          <w:szCs w:val="21"/>
          <w:highlight w:val="none"/>
        </w:rPr>
      </w:pPr>
      <w:r>
        <w:rPr>
          <w:rFonts w:hint="eastAsia" w:ascii="宋体" w:hAnsi="宋体" w:eastAsia="宋体" w:cs="Times New Roman"/>
          <w:b/>
          <w:bCs/>
          <w:color w:val="auto"/>
          <w:szCs w:val="21"/>
          <w:highlight w:val="none"/>
          <w:lang w:eastAsia="zh-CN"/>
        </w:rPr>
        <w:t>投标人2022年1月1日（以合同签订日期为准）以来</w:t>
      </w:r>
      <w:r>
        <w:rPr>
          <w:rFonts w:hint="eastAsia" w:ascii="宋体" w:hAnsi="宋体" w:eastAsia="宋体" w:cs="Times New Roman"/>
          <w:b/>
          <w:bCs/>
          <w:color w:val="auto"/>
          <w:szCs w:val="21"/>
          <w:highlight w:val="none"/>
        </w:rPr>
        <w:t>在国内具有至少一个化验室(或其他同类型的实验分析室)设备供货项目业绩（业绩主要内容必须包括本项目主要设备中三种或以上，主要设备是指：</w:t>
      </w:r>
      <w:r>
        <w:rPr>
          <w:rFonts w:hint="eastAsia" w:ascii="宋体" w:hAnsi="宋体" w:eastAsia="宋体" w:cs="Times New Roman"/>
          <w:b/>
          <w:color w:val="auto"/>
          <w:szCs w:val="21"/>
          <w:highlight w:val="none"/>
          <w:u w:val="single"/>
          <w:lang w:val="zh-CN"/>
        </w:rPr>
        <w:t>原子荧光光度计、离子色谱仪、全自动紫外分光测油仪、氧弹量热仪、微波消解仪、微波水分测定仪、紫外可见分光光度计、十万分之一天平、马弗炉、BOD</w:t>
      </w:r>
      <w:r>
        <w:rPr>
          <w:rFonts w:ascii="宋体" w:hAnsi="宋体" w:eastAsia="宋体" w:cs="Times New Roman"/>
          <w:b/>
          <w:color w:val="auto"/>
          <w:szCs w:val="21"/>
          <w:highlight w:val="none"/>
          <w:u w:val="single"/>
          <w:vertAlign w:val="subscript"/>
          <w:lang w:val="zh-CN"/>
        </w:rPr>
        <w:t>5</w:t>
      </w:r>
      <w:r>
        <w:rPr>
          <w:rFonts w:hint="eastAsia" w:ascii="宋体" w:hAnsi="宋体" w:eastAsia="宋体" w:cs="Times New Roman"/>
          <w:b/>
          <w:color w:val="auto"/>
          <w:szCs w:val="21"/>
          <w:highlight w:val="none"/>
          <w:u w:val="single"/>
          <w:lang w:val="zh-CN"/>
        </w:rPr>
        <w:t>分析仪、溶解氧测定仪、离心机）</w:t>
      </w:r>
      <w:r>
        <w:rPr>
          <w:rFonts w:hint="eastAsia" w:ascii="宋体" w:hAnsi="宋体" w:eastAsia="宋体" w:cs="Times New Roman"/>
          <w:b/>
          <w:bCs/>
          <w:color w:val="auto"/>
          <w:szCs w:val="21"/>
          <w:highlight w:val="none"/>
        </w:rPr>
        <w:t>，资格业绩证明材料提交要求详见招标文件第六篇投标文件格式</w:t>
      </w:r>
      <w:r>
        <w:rPr>
          <w:rFonts w:hint="eastAsia" w:ascii="宋体" w:hAnsi="宋体" w:eastAsia="宋体" w:cs="Times New Roman"/>
          <w:b/>
          <w:bCs/>
          <w:color w:val="auto"/>
          <w:szCs w:val="21"/>
          <w:highlight w:val="none"/>
          <w:u w:val="single"/>
        </w:rPr>
        <w:t>5.</w:t>
      </w:r>
      <w:r>
        <w:rPr>
          <w:rFonts w:hint="eastAsia" w:ascii="宋体" w:hAnsi="宋体" w:eastAsia="宋体" w:cs="Times New Roman"/>
          <w:b/>
          <w:bCs/>
          <w:color w:val="auto"/>
          <w:szCs w:val="21"/>
          <w:highlight w:val="none"/>
          <w:u w:val="single"/>
          <w:lang w:val="en-US" w:eastAsia="zh-CN"/>
        </w:rPr>
        <w:t>5</w:t>
      </w:r>
      <w:r>
        <w:rPr>
          <w:rFonts w:hint="eastAsia" w:ascii="宋体" w:hAnsi="宋体" w:eastAsia="宋体" w:cs="Times New Roman"/>
          <w:b/>
          <w:bCs/>
          <w:color w:val="auto"/>
          <w:szCs w:val="21"/>
          <w:highlight w:val="none"/>
          <w:u w:val="single"/>
        </w:rPr>
        <w:t>资格业绩（C包组）</w:t>
      </w:r>
      <w:r>
        <w:rPr>
          <w:rFonts w:hint="eastAsia" w:ascii="宋体" w:hAnsi="宋体" w:eastAsia="宋体" w:cs="Times New Roman"/>
          <w:color w:val="auto"/>
          <w:szCs w:val="21"/>
          <w:highlight w:val="none"/>
        </w:rPr>
        <w:t>；</w:t>
      </w:r>
    </w:p>
    <w:p w14:paraId="33539D3F">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10CE620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）投标人基本情况一览表；</w:t>
      </w:r>
    </w:p>
    <w:p w14:paraId="65FC3C8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）投标人财务状况表；</w:t>
      </w:r>
    </w:p>
    <w:p w14:paraId="1C9AE77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（8）合同条款响应程度（合同条款偏离表）；</w:t>
      </w:r>
    </w:p>
    <w:p w14:paraId="17B5AB1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）业绩表；</w:t>
      </w:r>
    </w:p>
    <w:p w14:paraId="798535E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）投标保证金汇入情况说明；</w:t>
      </w:r>
    </w:p>
    <w:p w14:paraId="3DA48C63">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644CF329">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49D0B4F0">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106D0119">
      <w:pPr>
        <w:spacing w:line="360" w:lineRule="auto"/>
        <w:ind w:left="317" w:leftChars="-100"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适用于A包组</w:t>
      </w:r>
    </w:p>
    <w:p w14:paraId="250D81D9">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（1）技术响应程度（用户需求偏离表）；</w:t>
      </w:r>
    </w:p>
    <w:p w14:paraId="61F3A76A">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（2）电感耦合等离子体质谱仪（ICP-MS）；</w:t>
      </w:r>
    </w:p>
    <w:p w14:paraId="16F5EDC2">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（3）项目实施方案；</w:t>
      </w:r>
    </w:p>
    <w:p w14:paraId="0026E960">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（4）售后服务质量保证和承诺；</w:t>
      </w:r>
    </w:p>
    <w:p w14:paraId="24010A8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（5）质保期、维修响应时间承诺表；</w:t>
      </w:r>
    </w:p>
    <w:p w14:paraId="1E2F820D">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（6）投标人认为有必要提供的其它材料（不做强制要求）。</w:t>
      </w:r>
    </w:p>
    <w:p w14:paraId="2897A7ED">
      <w:pPr>
        <w:spacing w:line="360" w:lineRule="auto"/>
        <w:ind w:left="317" w:leftChars="-100"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适用于B包组</w:t>
      </w:r>
    </w:p>
    <w:p w14:paraId="069D0D4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（1）技术响应程度（用户需求偏离表）；</w:t>
      </w:r>
    </w:p>
    <w:p w14:paraId="266D7F4B">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（2）元素分析仪；</w:t>
      </w:r>
    </w:p>
    <w:p w14:paraId="0DCE962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（3）项目实施方案；</w:t>
      </w:r>
    </w:p>
    <w:p w14:paraId="38176E6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（4）售后服务质量保证和承诺；</w:t>
      </w:r>
    </w:p>
    <w:p w14:paraId="1F21CDC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（5）质保期、维修响应时间承诺表；</w:t>
      </w:r>
    </w:p>
    <w:p w14:paraId="191C4EDA">
      <w:pPr>
        <w:spacing w:line="360" w:lineRule="auto"/>
        <w:ind w:left="315" w:leftChars="-100" w:hanging="525" w:hangingChars="25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（6）投标人认为有必要提供的其它材料（不做强制要求）。</w:t>
      </w:r>
    </w:p>
    <w:p w14:paraId="1FDBB0AD">
      <w:pPr>
        <w:spacing w:line="360" w:lineRule="auto"/>
        <w:ind w:left="317" w:leftChars="-100"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适用于C包组</w:t>
      </w:r>
    </w:p>
    <w:p w14:paraId="605BA16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（1）技术响应程度（用户需求偏离表）；</w:t>
      </w:r>
    </w:p>
    <w:p w14:paraId="0D2FCA3D">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（2）供货货物清单；</w:t>
      </w:r>
    </w:p>
    <w:p w14:paraId="42F12699">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（3）主要设备；</w:t>
      </w:r>
    </w:p>
    <w:p w14:paraId="49A7109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（4）其他仪器设备、柜台及附属配套、实验室常规器皿、热工实验室设备；</w:t>
      </w:r>
    </w:p>
    <w:p w14:paraId="29D5A9C3">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（5）项目实施方案；</w:t>
      </w:r>
    </w:p>
    <w:p w14:paraId="3236BC22">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（6）售后服务质量保证和承诺；</w:t>
      </w:r>
    </w:p>
    <w:p w14:paraId="59076121">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（7）质保期、维修响应时间承诺表；</w:t>
      </w:r>
    </w:p>
    <w:p w14:paraId="4922929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（8）用户需求书要求提交的其他技术资料（含图纸、图表）；</w:t>
      </w:r>
    </w:p>
    <w:p w14:paraId="32586B4F">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（9）投标人认为有必要提供的其它材料（不做强制要求）。</w:t>
      </w:r>
    </w:p>
    <w:p w14:paraId="272B46CB">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73D43AEE">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6B0D203B">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 xml:space="preserve"> 唱标信封（单独密封）</w:t>
      </w:r>
    </w:p>
    <w:p w14:paraId="560775BB">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39C6C36C">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）投标保证金汇入情况说明（一式两份）。</w:t>
      </w:r>
    </w:p>
    <w:p w14:paraId="751267B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247B44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0C64F12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2DCFF74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450662860"/>
      <w:bookmarkStart w:id="194" w:name="_Toc176627788"/>
      <w:bookmarkStart w:id="195" w:name="_Toc142508324"/>
      <w:bookmarkStart w:id="196" w:name="_Toc486167674"/>
      <w:bookmarkStart w:id="197" w:name="_Toc13630"/>
      <w:bookmarkStart w:id="198" w:name="_Toc18697"/>
      <w:bookmarkStart w:id="199" w:name="_Toc29596"/>
      <w:bookmarkStart w:id="200" w:name="_Toc178076467"/>
      <w:bookmarkStart w:id="201" w:name="_Toc8675_WPSOffice_Level3"/>
      <w:bookmarkStart w:id="202" w:name="_Toc172552154"/>
      <w:bookmarkStart w:id="203" w:name="_Toc18686"/>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93"/>
      <w:bookmarkEnd w:id="194"/>
      <w:bookmarkEnd w:id="195"/>
      <w:bookmarkEnd w:id="196"/>
      <w:bookmarkEnd w:id="197"/>
      <w:bookmarkEnd w:id="198"/>
      <w:bookmarkEnd w:id="199"/>
      <w:bookmarkEnd w:id="200"/>
      <w:bookmarkEnd w:id="201"/>
      <w:bookmarkEnd w:id="202"/>
      <w:bookmarkEnd w:id="203"/>
    </w:p>
    <w:p w14:paraId="5F325BD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w:t>
      </w:r>
      <w:r>
        <w:rPr>
          <w:rFonts w:hint="eastAsia" w:ascii="宋体" w:hAnsi="宋体" w:eastAsia="宋体" w:cs="宋体"/>
          <w:color w:val="auto"/>
          <w:szCs w:val="21"/>
          <w:highlight w:val="none"/>
          <w:lang w:val="zh-CN"/>
        </w:rPr>
        <w:t>投标人应完整填写投标文件格式中规定的投标函。</w:t>
      </w:r>
    </w:p>
    <w:p w14:paraId="37B6E433">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82EEF6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4" w:name="_Toc10242"/>
      <w:bookmarkStart w:id="205" w:name="_Toc142508325"/>
      <w:bookmarkStart w:id="206" w:name="_Toc11090"/>
      <w:bookmarkStart w:id="207" w:name="_Toc4385_WPSOffice_Level3"/>
      <w:bookmarkStart w:id="208" w:name="_Toc176627789"/>
      <w:bookmarkStart w:id="209" w:name="_Toc172552155"/>
      <w:bookmarkStart w:id="210" w:name="_Toc178076468"/>
      <w:bookmarkStart w:id="211" w:name="_Toc4944"/>
      <w:bookmarkStart w:id="212" w:name="_Toc450662861"/>
      <w:bookmarkStart w:id="213" w:name="_Toc486167675"/>
      <w:bookmarkStart w:id="214" w:name="_Toc28822"/>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204"/>
      <w:bookmarkEnd w:id="205"/>
      <w:bookmarkEnd w:id="206"/>
      <w:bookmarkEnd w:id="207"/>
      <w:bookmarkEnd w:id="208"/>
      <w:bookmarkEnd w:id="209"/>
      <w:bookmarkEnd w:id="210"/>
      <w:bookmarkEnd w:id="211"/>
      <w:bookmarkEnd w:id="212"/>
      <w:bookmarkEnd w:id="213"/>
      <w:bookmarkEnd w:id="214"/>
    </w:p>
    <w:p w14:paraId="145916B1">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w:t>
      </w:r>
      <w:r>
        <w:rPr>
          <w:rFonts w:hint="eastAsia" w:ascii="宋体" w:hAnsi="宋体" w:eastAsia="宋体" w:cs="宋体"/>
          <w:b/>
          <w:color w:val="auto"/>
          <w:szCs w:val="21"/>
          <w:highlight w:val="none"/>
        </w:rPr>
        <w:t>价格</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27E54873">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6D91269">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504E369F">
      <w:pPr>
        <w:autoSpaceDE w:val="0"/>
        <w:autoSpaceDN w:val="0"/>
        <w:adjustRightInd w:val="0"/>
        <w:spacing w:line="360" w:lineRule="auto"/>
        <w:ind w:left="357" w:leftChars="-100" w:hanging="567"/>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项目业主或招标人承担，不计入投标报价。</w:t>
      </w:r>
    </w:p>
    <w:p w14:paraId="5646560E">
      <w:pPr>
        <w:autoSpaceDE w:val="0"/>
        <w:autoSpaceDN w:val="0"/>
        <w:adjustRightInd w:val="0"/>
        <w:spacing w:line="360" w:lineRule="auto"/>
        <w:ind w:left="265" w:leftChars="119" w:hanging="15"/>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A包组投标报价已含投标人</w:t>
      </w:r>
      <w:r>
        <w:rPr>
          <w:rFonts w:hint="eastAsia" w:ascii="宋体" w:hAnsi="宋体" w:eastAsia="宋体" w:cs="宋体"/>
          <w:b/>
          <w:bCs/>
          <w:color w:val="auto"/>
          <w:szCs w:val="21"/>
          <w:highlight w:val="none"/>
          <w:lang w:val="zh-CN"/>
        </w:rPr>
        <w:t>履行</w:t>
      </w:r>
      <w:r>
        <w:rPr>
          <w:rFonts w:hint="eastAsia" w:ascii="宋体" w:hAnsi="宋体" w:eastAsia="宋体" w:cs="宋体"/>
          <w:b/>
          <w:bCs/>
          <w:color w:val="auto"/>
          <w:kern w:val="0"/>
          <w:szCs w:val="21"/>
          <w:highlight w:val="none"/>
        </w:rPr>
        <w:t xml:space="preserve">本招标内容全部义务的一切费用，包括但不限于： </w:t>
      </w:r>
    </w:p>
    <w:p w14:paraId="332EB73E">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（1）招标范围内所有货物及其附件的设计、采购、制造、检测、试验、运输、保险、装卸、安装、调试，整体验收的费用；</w:t>
      </w:r>
    </w:p>
    <w:p w14:paraId="59BE1F27">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2）按招标文件及合同要求提供各阶段的纸质和电子版技术资料（含图纸），包括货物及其工艺所有制造方、使用方应支付的对专有技术、商标权、专利权和版权、设计或其他知识产权而需要向其他方支付的版税；</w:t>
      </w:r>
    </w:p>
    <w:p w14:paraId="1DF70DDB">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（3）验收时为达到相关标准而增加的不合格货物更换、零配件更换等费用；</w:t>
      </w:r>
    </w:p>
    <w:p w14:paraId="291BA81E">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（4）培训全过程费用（含会务、资料、培训方及非中文培训师的翻译等涉及的所有费用）；</w:t>
      </w:r>
    </w:p>
    <w:p w14:paraId="2B08120E">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（5）设备质保期内连续运行所需的易损部件备品备件（含零配件）、设备拆装维修所需特殊专用工具购置费；</w:t>
      </w:r>
    </w:p>
    <w:p w14:paraId="043FB946">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（6）日常技术指导，免费的</w:t>
      </w:r>
      <w:r>
        <w:rPr>
          <w:rFonts w:hint="eastAsia" w:ascii="宋体" w:hAnsi="宋体" w:eastAsia="宋体" w:cs="宋体"/>
          <w:bCs/>
          <w:color w:val="auto"/>
          <w:szCs w:val="21"/>
          <w:highlight w:val="none"/>
          <w:lang w:eastAsia="zh-CN"/>
        </w:rPr>
        <w:t>质保期</w:t>
      </w:r>
      <w:r>
        <w:rPr>
          <w:rFonts w:hint="eastAsia" w:ascii="宋体" w:hAnsi="宋体" w:eastAsia="宋体" w:cs="宋体"/>
          <w:bCs/>
          <w:color w:val="auto"/>
          <w:szCs w:val="21"/>
          <w:highlight w:val="none"/>
        </w:rPr>
        <w:t>质保服务，包括但不限于对设备的运行指导，免费维修、保修或更换配件，在设备出现严重故障、影响正常运行、修复有困难的情况下，对设备进行免费更换；</w:t>
      </w:r>
    </w:p>
    <w:p w14:paraId="1D341935">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（7）根据自身设备与仪表的特点、技术规格进行化验室配合设计所涉及的设计费；</w:t>
      </w:r>
    </w:p>
    <w:p w14:paraId="2815C9CC">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（8）合理利润、投标人销项税额以外的税费等；</w:t>
      </w:r>
    </w:p>
    <w:p w14:paraId="074BF14D">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（9）法律法规、商业公认、招标文件规定及投标人投标时承诺由投标人承担的其他直接及间接费用。</w:t>
      </w:r>
    </w:p>
    <w:p w14:paraId="26B8C4DB">
      <w:pPr>
        <w:autoSpaceDE w:val="0"/>
        <w:autoSpaceDN w:val="0"/>
        <w:adjustRightInd w:val="0"/>
        <w:spacing w:line="360" w:lineRule="auto"/>
        <w:ind w:left="265" w:leftChars="119" w:hanging="15"/>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B包组投标报价已含投标人</w:t>
      </w:r>
      <w:r>
        <w:rPr>
          <w:rFonts w:hint="eastAsia" w:ascii="宋体" w:hAnsi="宋体" w:eastAsia="宋体" w:cs="宋体"/>
          <w:b/>
          <w:bCs/>
          <w:color w:val="auto"/>
          <w:szCs w:val="21"/>
          <w:highlight w:val="none"/>
          <w:lang w:val="zh-CN"/>
        </w:rPr>
        <w:t>履行</w:t>
      </w:r>
      <w:r>
        <w:rPr>
          <w:rFonts w:hint="eastAsia" w:ascii="宋体" w:hAnsi="宋体" w:eastAsia="宋体" w:cs="宋体"/>
          <w:b/>
          <w:bCs/>
          <w:color w:val="auto"/>
          <w:kern w:val="0"/>
          <w:szCs w:val="21"/>
          <w:highlight w:val="none"/>
        </w:rPr>
        <w:t xml:space="preserve">本招标内容全部义务的一切费用，包括但不限于： </w:t>
      </w:r>
    </w:p>
    <w:p w14:paraId="5E9C3D68">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（1）招标范围内所有货物及其附件的设计、采购、制造、检测、试验、运输、保险、装卸、安装、调试，整体验收的费用；</w:t>
      </w:r>
    </w:p>
    <w:p w14:paraId="6F068072">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2）按招标文件及合同要求提供各阶段的纸质和电子版技术资料（含图纸），包括货物及其工艺所有制造方、使用方应支付的对专有技术、商标权、专利权和版权、设计或其他知识产权而需要向其他方支付的版税；</w:t>
      </w:r>
    </w:p>
    <w:p w14:paraId="00FE73A1">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（3）验收时为达到相关标准而增加的不合格货物更换、零配件更换等费用；</w:t>
      </w:r>
    </w:p>
    <w:p w14:paraId="3EA425E5">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（4）培训全过程费用（含会务、资料、培训方及非中文培训师的翻译等涉及的所有费用）；</w:t>
      </w:r>
    </w:p>
    <w:p w14:paraId="2A1B621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（5）设备质保期内连续运行所需的易损部件备品备件（含零配件）、设备拆装维修所需特殊专用工具购置费；</w:t>
      </w:r>
    </w:p>
    <w:p w14:paraId="1BC7D3A3">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（6）日常技术指导，免费的</w:t>
      </w:r>
      <w:r>
        <w:rPr>
          <w:rFonts w:hint="eastAsia" w:ascii="宋体" w:hAnsi="宋体" w:eastAsia="宋体" w:cs="宋体"/>
          <w:bCs/>
          <w:color w:val="auto"/>
          <w:szCs w:val="21"/>
          <w:highlight w:val="none"/>
          <w:lang w:eastAsia="zh-CN"/>
        </w:rPr>
        <w:t>质保期</w:t>
      </w:r>
      <w:r>
        <w:rPr>
          <w:rFonts w:hint="eastAsia" w:ascii="宋体" w:hAnsi="宋体" w:eastAsia="宋体" w:cs="宋体"/>
          <w:bCs/>
          <w:color w:val="auto"/>
          <w:szCs w:val="21"/>
          <w:highlight w:val="none"/>
        </w:rPr>
        <w:t>质保服务，包括但不限于对设备的运行指导，免费维修、保修或更换配件，在设备出现严重故障、影响正常运行、修复有困难的情况下，对设备进行免费更换；</w:t>
      </w:r>
    </w:p>
    <w:p w14:paraId="234414AE">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（7）根据自身设备与仪表的特点、技术规格进行化验室配合设计所涉及的设计费；</w:t>
      </w:r>
    </w:p>
    <w:p w14:paraId="57E590F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（8）合理利润、投标人销项税额以外的税费等；</w:t>
      </w:r>
    </w:p>
    <w:p w14:paraId="70DD17F0">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（9）法律法规、商业公认、招标文件规定及投标人投标时承诺由投标人承担的其他直接及间接费用。</w:t>
      </w:r>
    </w:p>
    <w:p w14:paraId="64118043">
      <w:pPr>
        <w:autoSpaceDE w:val="0"/>
        <w:autoSpaceDN w:val="0"/>
        <w:adjustRightInd w:val="0"/>
        <w:spacing w:line="360" w:lineRule="auto"/>
        <w:ind w:left="265" w:leftChars="119" w:hanging="15"/>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C包组投标报价已含投标人</w:t>
      </w:r>
      <w:r>
        <w:rPr>
          <w:rFonts w:hint="eastAsia" w:ascii="宋体" w:hAnsi="宋体" w:eastAsia="宋体" w:cs="宋体"/>
          <w:b/>
          <w:bCs/>
          <w:color w:val="auto"/>
          <w:szCs w:val="21"/>
          <w:highlight w:val="none"/>
          <w:lang w:val="zh-CN"/>
        </w:rPr>
        <w:t>履行</w:t>
      </w:r>
      <w:r>
        <w:rPr>
          <w:rFonts w:hint="eastAsia" w:ascii="宋体" w:hAnsi="宋体" w:eastAsia="宋体" w:cs="宋体"/>
          <w:b/>
          <w:bCs/>
          <w:color w:val="auto"/>
          <w:kern w:val="0"/>
          <w:szCs w:val="21"/>
          <w:highlight w:val="none"/>
        </w:rPr>
        <w:t xml:space="preserve">本招标内容全部义务的一切费用，包括但不限于： </w:t>
      </w:r>
    </w:p>
    <w:p w14:paraId="62D079B9">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1）招标范围内所有货物及其附件的设计、采购、制造、检测、试验、运输、保险、装卸、安装、调试、调试验收期间药剂、气体等的供货，微生物实验区的洁净系统工程、洁净空调系统，电气设备安装，施工过程中的安全防护、文明施工措施费，整体验收的费用；</w:t>
      </w:r>
    </w:p>
    <w:p w14:paraId="635DB0D0">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2）按招标文件及合同要求提供各阶段的纸质和电子版技术资料（含图纸），包括货物及其工艺所有制造方、使用方应支付的对专有技术、商标权、专利权和版权、设计或其他知识产权而需要向其他方支付的版税；</w:t>
      </w:r>
    </w:p>
    <w:p w14:paraId="39746EC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（3）验收时为达到相关标准而增加的不合格货物更换、零配件更换等费用；</w:t>
      </w:r>
    </w:p>
    <w:p w14:paraId="382E63E8">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（4）培训全过程费用（含会务、资料、培训方及非中文培训师的翻译等涉及的所有费用）；</w:t>
      </w:r>
    </w:p>
    <w:p w14:paraId="67A9C1F5">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（5）设备质保期内连续运行所需的易损部件备品备件（含零配件）、设备拆装维修所需特殊专用工具购置费；</w:t>
      </w:r>
    </w:p>
    <w:p w14:paraId="19A088BC">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（6）日常技术指导，免费的</w:t>
      </w:r>
      <w:r>
        <w:rPr>
          <w:rFonts w:hint="eastAsia" w:ascii="宋体" w:hAnsi="宋体" w:eastAsia="宋体" w:cs="宋体"/>
          <w:bCs/>
          <w:color w:val="auto"/>
          <w:szCs w:val="21"/>
          <w:highlight w:val="none"/>
          <w:lang w:eastAsia="zh-CN"/>
        </w:rPr>
        <w:t>质保期</w:t>
      </w:r>
      <w:r>
        <w:rPr>
          <w:rFonts w:hint="eastAsia" w:ascii="宋体" w:hAnsi="宋体" w:eastAsia="宋体" w:cs="宋体"/>
          <w:bCs/>
          <w:color w:val="auto"/>
          <w:szCs w:val="21"/>
          <w:highlight w:val="none"/>
        </w:rPr>
        <w:t>质保服务，包括但不限于对设备的运行指导，免费维修、保修或更换配件，在设备出现严重故障、影响正常运行、修复有困难的情况下，对设备进行免费更换；</w:t>
      </w:r>
    </w:p>
    <w:p w14:paraId="5908E50E">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（7）根据自身设备与仪表的特点、技术规格进行化验室详细的深化设计所涉及的设计费、晒图费；</w:t>
      </w:r>
    </w:p>
    <w:p w14:paraId="20BE556D">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（8）招标设备清单虽未列出，但根据设计图纸或为满足设计功能所必需的设备材料购置费；</w:t>
      </w:r>
    </w:p>
    <w:p w14:paraId="5F22BDE8">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（9）合理利润、投标人销项税额以外的税费等；</w:t>
      </w:r>
    </w:p>
    <w:p w14:paraId="6D2234B1">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（10）法律法规、商业公认、招标文件规定及投标人投标时承诺由投标人承担的其他直接及间接费用。</w:t>
      </w:r>
    </w:p>
    <w:p w14:paraId="191EE5D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322D87AB">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A3493F5">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合同项下，项目业主需要的货物及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w:t>
      </w:r>
      <w:r>
        <w:rPr>
          <w:rFonts w:hint="eastAsia" w:ascii="宋体" w:hAnsi="宋体" w:eastAsia="宋体" w:cs="Times New Roman"/>
          <w:b/>
          <w:bCs/>
          <w:color w:val="auto"/>
          <w:szCs w:val="21"/>
          <w:highlight w:val="none"/>
        </w:rPr>
        <w:t>总价</w:t>
      </w:r>
      <w:r>
        <w:rPr>
          <w:rFonts w:hint="eastAsia" w:ascii="宋体" w:hAnsi="宋体" w:eastAsia="宋体" w:cs="Times New Roman"/>
          <w:b/>
          <w:bCs/>
          <w:color w:val="auto"/>
          <w:szCs w:val="21"/>
          <w:highlight w:val="none"/>
          <w:lang w:val="zh-CN"/>
        </w:rPr>
        <w:t>。</w:t>
      </w:r>
    </w:p>
    <w:p w14:paraId="0EDABDEA">
      <w:pPr>
        <w:autoSpaceDE w:val="0"/>
        <w:autoSpaceDN w:val="0"/>
        <w:adjustRightInd w:val="0"/>
        <w:spacing w:line="360" w:lineRule="auto"/>
        <w:ind w:left="357" w:leftChars="-100" w:hanging="567"/>
        <w:rPr>
          <w:rFonts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的投标报价高于最高投标限价的，该投标人的投标文件将被视为无效投标</w:t>
      </w:r>
      <w:r>
        <w:rPr>
          <w:rFonts w:hint="eastAsia" w:ascii="宋体" w:hAnsi="宋体" w:eastAsia="宋体" w:cs="宋体"/>
          <w:b/>
          <w:color w:val="auto"/>
          <w:szCs w:val="21"/>
          <w:highlight w:val="none"/>
          <w:u w:val="single"/>
          <w:lang w:val="zh-CN"/>
        </w:rPr>
        <w:t>。</w:t>
      </w:r>
    </w:p>
    <w:p w14:paraId="7EB79422">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rPr>
        <w:t>A包组，</w:t>
      </w:r>
      <w:r>
        <w:rPr>
          <w:rFonts w:hint="eastAsia" w:ascii="宋体" w:hAnsi="宋体" w:eastAsia="宋体" w:cs="宋体"/>
          <w:color w:val="auto"/>
          <w:szCs w:val="21"/>
          <w:highlight w:val="none"/>
          <w:lang w:val="zh-CN"/>
        </w:rPr>
        <w:t>不含税最高投标限价为</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056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047.20</w:t>
      </w:r>
      <w:r>
        <w:rPr>
          <w:rFonts w:hint="eastAsia" w:ascii="宋体" w:hAnsi="宋体" w:eastAsia="宋体" w:cs="宋体"/>
          <w:color w:val="auto"/>
          <w:szCs w:val="21"/>
          <w:highlight w:val="none"/>
          <w:lang w:val="zh-CN"/>
        </w:rPr>
        <w:t>元（大写：人民币壹佰零伍万陆仟零肆拾柒元贰角）。</w:t>
      </w:r>
    </w:p>
    <w:p w14:paraId="649DC238">
      <w:pPr>
        <w:autoSpaceDE w:val="0"/>
        <w:autoSpaceDN w:val="0"/>
        <w:adjustRightInd w:val="0"/>
        <w:spacing w:line="360" w:lineRule="auto"/>
        <w:ind w:left="265" w:leftChars="119" w:hanging="15"/>
        <w:rPr>
          <w:rFonts w:ascii="宋体" w:hAnsi="宋体" w:eastAsia="宋体" w:cs="宋体"/>
          <w:color w:val="auto"/>
          <w:szCs w:val="21"/>
          <w:highlight w:val="none"/>
        </w:rPr>
      </w:pPr>
      <w:r>
        <w:rPr>
          <w:rFonts w:hint="eastAsia" w:ascii="宋体" w:hAnsi="宋体" w:eastAsia="宋体" w:cs="宋体"/>
          <w:color w:val="auto"/>
          <w:szCs w:val="21"/>
          <w:highlight w:val="none"/>
        </w:rPr>
        <w:t>B包组，不含税最高投标限价为486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725.66元（大写：人民币</w:t>
      </w:r>
      <w:r>
        <w:rPr>
          <w:rFonts w:hint="eastAsia" w:ascii="宋体" w:hAnsi="宋体" w:eastAsia="宋体" w:cs="宋体"/>
          <w:color w:val="auto"/>
          <w:szCs w:val="21"/>
          <w:highlight w:val="none"/>
          <w:lang w:eastAsia="zh-CN"/>
        </w:rPr>
        <w:t>肆拾捌万陆仟柒佰贰拾伍元陆角陆分</w:t>
      </w:r>
      <w:r>
        <w:rPr>
          <w:rFonts w:hint="eastAsia" w:ascii="宋体" w:hAnsi="宋体" w:eastAsia="宋体" w:cs="宋体"/>
          <w:color w:val="auto"/>
          <w:szCs w:val="21"/>
          <w:highlight w:val="none"/>
        </w:rPr>
        <w:t>）。</w:t>
      </w:r>
    </w:p>
    <w:p w14:paraId="6024A0E5">
      <w:pPr>
        <w:autoSpaceDE w:val="0"/>
        <w:autoSpaceDN w:val="0"/>
        <w:adjustRightInd w:val="0"/>
        <w:spacing w:line="360" w:lineRule="auto"/>
        <w:ind w:left="265" w:leftChars="119" w:hanging="15"/>
        <w:rPr>
          <w:rFonts w:ascii="宋体" w:hAnsi="宋体" w:eastAsia="宋体" w:cs="宋体"/>
          <w:color w:val="auto"/>
          <w:szCs w:val="21"/>
          <w:highlight w:val="none"/>
        </w:rPr>
      </w:pPr>
      <w:r>
        <w:rPr>
          <w:rFonts w:hint="eastAsia" w:ascii="宋体" w:hAnsi="宋体" w:eastAsia="宋体" w:cs="宋体"/>
          <w:color w:val="auto"/>
          <w:szCs w:val="21"/>
          <w:highlight w:val="none"/>
        </w:rPr>
        <w:t>C包组，不含税最高投标限价为3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235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94元（大写：人民币</w:t>
      </w:r>
      <w:r>
        <w:rPr>
          <w:rFonts w:hint="eastAsia" w:ascii="宋体" w:hAnsi="宋体" w:eastAsia="宋体" w:cs="宋体"/>
          <w:color w:val="auto"/>
          <w:szCs w:val="21"/>
          <w:highlight w:val="none"/>
          <w:lang w:eastAsia="zh-CN"/>
        </w:rPr>
        <w:t>叁佰贰拾叁万伍仟壹佰壹拾贰元玖角肆分</w:t>
      </w:r>
      <w:r>
        <w:rPr>
          <w:rFonts w:hint="eastAsia" w:ascii="宋体" w:hAnsi="宋体" w:eastAsia="宋体" w:cs="宋体"/>
          <w:color w:val="auto"/>
          <w:szCs w:val="21"/>
          <w:highlight w:val="none"/>
        </w:rPr>
        <w:t>）。</w:t>
      </w:r>
    </w:p>
    <w:p w14:paraId="200E6820">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380D91AF">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15" w:name="_Toc12196"/>
      <w:bookmarkStart w:id="216" w:name="_Toc486167676"/>
      <w:bookmarkStart w:id="217" w:name="_Toc178076469"/>
      <w:bookmarkStart w:id="218" w:name="_Toc176627790"/>
      <w:bookmarkStart w:id="219" w:name="_Toc14068"/>
      <w:bookmarkStart w:id="220" w:name="_Toc172552156"/>
      <w:bookmarkStart w:id="221" w:name="_Toc29568"/>
      <w:bookmarkStart w:id="222" w:name="_Toc22189"/>
      <w:bookmarkStart w:id="223" w:name="_Toc142508326"/>
      <w:bookmarkStart w:id="224" w:name="_Toc30042_WPSOffice_Level3"/>
      <w:bookmarkStart w:id="225" w:name="_Toc450662862"/>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215"/>
      <w:bookmarkEnd w:id="216"/>
      <w:bookmarkEnd w:id="217"/>
      <w:bookmarkEnd w:id="218"/>
      <w:bookmarkEnd w:id="219"/>
      <w:bookmarkEnd w:id="220"/>
      <w:bookmarkEnd w:id="221"/>
      <w:bookmarkEnd w:id="222"/>
      <w:bookmarkEnd w:id="223"/>
      <w:bookmarkEnd w:id="224"/>
      <w:bookmarkEnd w:id="225"/>
    </w:p>
    <w:p w14:paraId="66931035">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4A37976C">
      <w:pPr>
        <w:autoSpaceDE w:val="0"/>
        <w:autoSpaceDN w:val="0"/>
        <w:adjustRightInd w:val="0"/>
        <w:spacing w:line="360" w:lineRule="auto"/>
        <w:ind w:left="265" w:leftChars="119" w:hanging="15"/>
        <w:rPr>
          <w:rFonts w:ascii="宋体" w:hAnsi="宋体" w:eastAsia="宋体" w:cs="宋体"/>
          <w:color w:val="auto"/>
          <w:szCs w:val="21"/>
          <w:highlight w:val="none"/>
        </w:rPr>
      </w:pPr>
    </w:p>
    <w:p w14:paraId="37AB9E3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6" w:name="_Toc486167677"/>
      <w:bookmarkStart w:id="227" w:name="_Toc172552157"/>
      <w:bookmarkStart w:id="228" w:name="_Toc178076470"/>
      <w:bookmarkStart w:id="229" w:name="_Toc25596"/>
      <w:bookmarkStart w:id="230" w:name="_Toc450662863"/>
      <w:bookmarkStart w:id="231" w:name="_Toc176627791"/>
      <w:bookmarkStart w:id="232" w:name="_Toc15674"/>
      <w:bookmarkStart w:id="233" w:name="_Toc142508327"/>
      <w:bookmarkStart w:id="234" w:name="_Toc27943"/>
      <w:bookmarkStart w:id="235" w:name="_Toc9411_WPSOffice_Level3"/>
      <w:bookmarkStart w:id="236" w:name="_Toc11016"/>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226"/>
      <w:bookmarkEnd w:id="227"/>
      <w:bookmarkEnd w:id="228"/>
      <w:bookmarkEnd w:id="229"/>
      <w:bookmarkEnd w:id="230"/>
      <w:bookmarkEnd w:id="231"/>
      <w:bookmarkEnd w:id="232"/>
      <w:bookmarkEnd w:id="233"/>
      <w:bookmarkEnd w:id="234"/>
      <w:bookmarkEnd w:id="235"/>
      <w:bookmarkEnd w:id="236"/>
    </w:p>
    <w:p w14:paraId="731AF0A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45C1F8EA">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002B0AF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4CA8A2C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F9BF40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0791064D">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5471ED5A">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641D811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7" w:name="_Toc486167678"/>
      <w:bookmarkStart w:id="238" w:name="_Toc176627792"/>
      <w:bookmarkStart w:id="239" w:name="_Toc27771_WPSOffice_Level3"/>
      <w:bookmarkStart w:id="240" w:name="_Toc172552158"/>
      <w:bookmarkStart w:id="241" w:name="_Toc26945"/>
      <w:bookmarkStart w:id="242" w:name="_Toc30441"/>
      <w:bookmarkStart w:id="243" w:name="_Toc450662864"/>
      <w:bookmarkStart w:id="244" w:name="_Toc142508328"/>
      <w:bookmarkStart w:id="245" w:name="_Toc12150"/>
      <w:bookmarkStart w:id="246" w:name="_Toc27934"/>
      <w:bookmarkStart w:id="247" w:name="_Toc178076471"/>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237"/>
      <w:bookmarkEnd w:id="238"/>
      <w:bookmarkEnd w:id="239"/>
      <w:bookmarkEnd w:id="240"/>
      <w:bookmarkEnd w:id="241"/>
      <w:bookmarkEnd w:id="242"/>
      <w:bookmarkEnd w:id="243"/>
      <w:bookmarkEnd w:id="244"/>
      <w:bookmarkEnd w:id="245"/>
      <w:bookmarkEnd w:id="246"/>
      <w:bookmarkEnd w:id="247"/>
    </w:p>
    <w:p w14:paraId="2D51BC2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4E7FC64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3BEA6F3E">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75B6899C">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66B0952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8" w:name="_Toc486167679"/>
      <w:bookmarkStart w:id="249" w:name="_Toc172552159"/>
      <w:bookmarkStart w:id="250" w:name="_Toc376"/>
      <w:bookmarkStart w:id="251" w:name="_Toc178076472"/>
      <w:bookmarkStart w:id="252" w:name="_Toc25113"/>
      <w:bookmarkStart w:id="253" w:name="_Toc24774"/>
      <w:bookmarkStart w:id="254" w:name="_Toc5356_WPSOffice_Level3"/>
      <w:bookmarkStart w:id="255" w:name="_Toc176627793"/>
      <w:bookmarkStart w:id="256" w:name="_Toc32698"/>
      <w:bookmarkStart w:id="257"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48"/>
      <w:bookmarkEnd w:id="249"/>
      <w:bookmarkEnd w:id="250"/>
      <w:bookmarkEnd w:id="251"/>
      <w:bookmarkEnd w:id="252"/>
      <w:bookmarkEnd w:id="253"/>
      <w:bookmarkEnd w:id="254"/>
      <w:bookmarkEnd w:id="255"/>
      <w:bookmarkEnd w:id="256"/>
      <w:bookmarkEnd w:id="257"/>
    </w:p>
    <w:p w14:paraId="52AC3F6F">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9,600.00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eastAsia="zh-CN"/>
        </w:rPr>
        <w:t>玖仟陆佰元整</w:t>
      </w:r>
      <w:r>
        <w:rPr>
          <w:rFonts w:hint="eastAsia" w:ascii="宋体" w:hAnsi="宋体" w:eastAsia="宋体" w:cs="宋体"/>
          <w:b/>
          <w:color w:val="auto"/>
          <w:kern w:val="0"/>
          <w:szCs w:val="21"/>
          <w:highlight w:val="none"/>
          <w:u w:val="single"/>
        </w:rPr>
        <w:t>），本项目投标保证金适用所有包组，投标人参加本项目一个包组或多个包组的投标时，仅须提交一次投标保证金，无须按照本项目包组重复提交投标保证金</w:t>
      </w:r>
      <w:r>
        <w:rPr>
          <w:rFonts w:hint="eastAsia" w:ascii="宋体" w:hAnsi="宋体" w:eastAsia="宋体" w:cs="宋体"/>
          <w:b/>
          <w:color w:val="auto"/>
          <w:kern w:val="0"/>
          <w:szCs w:val="21"/>
          <w:highlight w:val="none"/>
        </w:rPr>
        <w:t>。</w:t>
      </w:r>
    </w:p>
    <w:p w14:paraId="7355C16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338923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330CBD1B">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7865892B">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开户名称：东莞市水务集团建设管理有限公司</w:t>
      </w:r>
    </w:p>
    <w:p w14:paraId="67A34074">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开户银行：中国工商银行股份有限公司东莞分行</w:t>
      </w:r>
    </w:p>
    <w:p w14:paraId="6E52572B">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银行账号：2010021309200628330</w:t>
      </w:r>
    </w:p>
    <w:p w14:paraId="6B8B94D3">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488B0685">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3509BD0E">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FD8C704">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1F29F63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1F637B2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1209ED85">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F833C96">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9F9F7B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3F2CBA8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08EC0B7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496250F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35209BA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4C3CCC4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1F46A16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8" w:name="_Toc172552160"/>
      <w:bookmarkStart w:id="259" w:name="_Toc176627794"/>
      <w:bookmarkStart w:id="260" w:name="_Toc142508330"/>
      <w:bookmarkStart w:id="261" w:name="_Toc22649_WPSOffice_Level3"/>
      <w:bookmarkStart w:id="262" w:name="_Toc486167680"/>
      <w:bookmarkStart w:id="263" w:name="_Toc10550"/>
      <w:bookmarkStart w:id="264" w:name="_Toc29236"/>
      <w:bookmarkStart w:id="265" w:name="_Toc178076473"/>
      <w:bookmarkStart w:id="266" w:name="_Toc31793"/>
      <w:bookmarkStart w:id="267" w:name="_Toc450662865"/>
      <w:bookmarkStart w:id="268" w:name="_Toc10081"/>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58"/>
      <w:bookmarkEnd w:id="259"/>
      <w:bookmarkEnd w:id="260"/>
      <w:bookmarkEnd w:id="261"/>
      <w:bookmarkEnd w:id="262"/>
      <w:bookmarkEnd w:id="263"/>
      <w:bookmarkEnd w:id="264"/>
      <w:bookmarkEnd w:id="265"/>
      <w:bookmarkEnd w:id="266"/>
      <w:bookmarkEnd w:id="267"/>
      <w:bookmarkEnd w:id="268"/>
    </w:p>
    <w:p w14:paraId="6CA1D15E">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D93AC0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78811C1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1DCCE00D">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EEC4B7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9" w:name="_Toc178076474"/>
      <w:bookmarkStart w:id="270" w:name="_Toc450662866"/>
      <w:bookmarkStart w:id="271" w:name="_Toc13311"/>
      <w:bookmarkStart w:id="272" w:name="_Toc486167681"/>
      <w:bookmarkStart w:id="273" w:name="_Toc172552161"/>
      <w:bookmarkStart w:id="274" w:name="_Toc18198"/>
      <w:bookmarkStart w:id="275" w:name="_Toc25637_WPSOffice_Level3"/>
      <w:bookmarkStart w:id="276" w:name="_Toc176627795"/>
      <w:bookmarkStart w:id="277" w:name="_Toc10338"/>
      <w:bookmarkStart w:id="278" w:name="_Toc10508"/>
      <w:bookmarkStart w:id="279" w:name="_Toc14250833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69"/>
      <w:bookmarkEnd w:id="270"/>
      <w:bookmarkEnd w:id="271"/>
      <w:bookmarkEnd w:id="272"/>
      <w:bookmarkEnd w:id="273"/>
      <w:bookmarkEnd w:id="274"/>
      <w:bookmarkEnd w:id="275"/>
      <w:bookmarkEnd w:id="276"/>
      <w:bookmarkEnd w:id="277"/>
      <w:bookmarkEnd w:id="278"/>
      <w:bookmarkEnd w:id="279"/>
    </w:p>
    <w:p w14:paraId="5B1E04D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285315C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1EE8D289">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1E73F206">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投标文件的封面应注明“项目名称、招标编号、包组号、投标人名称、投标日期等”。</w:t>
      </w:r>
    </w:p>
    <w:p w14:paraId="008ECFEF">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内（若电子文件单独密封，其包装封面需注明项目名称、招标编号、包组号、投标人单位名称，并加盖投标人法人公章）</w:t>
      </w:r>
      <w:r>
        <w:rPr>
          <w:rFonts w:hint="eastAsia" w:ascii="宋体" w:hAnsi="宋体" w:eastAsia="宋体" w:cs="宋体"/>
          <w:color w:val="auto"/>
          <w:szCs w:val="21"/>
          <w:highlight w:val="none"/>
          <w:lang w:val="zh-CN"/>
        </w:rPr>
        <w:t>。</w:t>
      </w:r>
    </w:p>
    <w:p w14:paraId="7002FC1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4C98AEC">
      <w:pPr>
        <w:autoSpaceDE w:val="0"/>
        <w:autoSpaceDN w:val="0"/>
        <w:adjustRightInd w:val="0"/>
        <w:jc w:val="left"/>
        <w:rPr>
          <w:rFonts w:ascii="宋体" w:hAnsi="宋体" w:eastAsia="宋体" w:cs="宋体"/>
          <w:color w:val="auto"/>
          <w:kern w:val="0"/>
          <w:sz w:val="24"/>
          <w:szCs w:val="24"/>
          <w:highlight w:val="none"/>
        </w:rPr>
      </w:pPr>
      <w:bookmarkStart w:id="280" w:name="_Toc450662867"/>
    </w:p>
    <w:p w14:paraId="74651FD0">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81" w:name="_Toc13556"/>
      <w:bookmarkStart w:id="282" w:name="_Toc178076475"/>
      <w:bookmarkStart w:id="283" w:name="_Toc486167682"/>
      <w:bookmarkStart w:id="284" w:name="_Toc172552162"/>
      <w:bookmarkStart w:id="285" w:name="_Toc140596891"/>
      <w:bookmarkStart w:id="286" w:name="_Toc22356_WPSOffice_Level2"/>
      <w:bookmarkStart w:id="287" w:name="_Toc176627796"/>
      <w:bookmarkStart w:id="288" w:name="_Toc142508332"/>
      <w:bookmarkStart w:id="289" w:name="_Toc17608"/>
      <w:bookmarkStart w:id="290" w:name="_Toc23704"/>
      <w:bookmarkStart w:id="291" w:name="_Toc30391"/>
      <w:bookmarkStart w:id="292" w:name="_Toc8143"/>
      <w:bookmarkStart w:id="293" w:name="_Toc29889"/>
      <w:bookmarkStart w:id="294" w:name="_Toc26020"/>
      <w:r>
        <w:rPr>
          <w:rFonts w:hint="eastAsia" w:ascii="宋体" w:hAnsi="宋体" w:eastAsia="宋体" w:cs="宋体"/>
          <w:b/>
          <w:bCs/>
          <w:color w:val="auto"/>
          <w:kern w:val="44"/>
          <w:szCs w:val="21"/>
          <w:highlight w:val="none"/>
          <w:lang w:val="zh-CN"/>
        </w:rPr>
        <w:t>四、投标文件的递交</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D1050D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5" w:name="_Toc11273"/>
      <w:bookmarkStart w:id="296" w:name="_Toc178076476"/>
      <w:bookmarkStart w:id="297" w:name="_Toc9900"/>
      <w:bookmarkStart w:id="298" w:name="_Toc3637"/>
      <w:bookmarkStart w:id="299" w:name="_Toc12192_WPSOffice_Level3"/>
      <w:bookmarkStart w:id="300" w:name="_Toc450662868"/>
      <w:bookmarkStart w:id="301" w:name="_Toc172552163"/>
      <w:bookmarkStart w:id="302" w:name="_Toc486167683"/>
      <w:bookmarkStart w:id="303" w:name="_Toc176627797"/>
      <w:bookmarkStart w:id="304" w:name="_Toc142508333"/>
      <w:bookmarkStart w:id="305" w:name="_Toc15096"/>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95"/>
      <w:bookmarkEnd w:id="296"/>
      <w:bookmarkEnd w:id="297"/>
      <w:bookmarkEnd w:id="298"/>
      <w:bookmarkEnd w:id="299"/>
      <w:bookmarkEnd w:id="300"/>
      <w:bookmarkEnd w:id="301"/>
      <w:bookmarkEnd w:id="302"/>
      <w:bookmarkEnd w:id="303"/>
      <w:bookmarkEnd w:id="304"/>
      <w:bookmarkEnd w:id="305"/>
    </w:p>
    <w:p w14:paraId="7B21146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6DB8FA22">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2ADF8C3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5AFD3275">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）外层密封封装表面应正确注明项目名称、招标编号、包组号、投标人单位名称、并注明投标文件递交截止时间之前不得开封（在封口位置的封条上标注注明），封口位置的封条上须加盖投标人法人公章；</w:t>
      </w:r>
    </w:p>
    <w:p w14:paraId="663725C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09A1FCDC">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7D50A457">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4477270F">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4116F3E9">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323F605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6" w:name="_Toc176627798"/>
      <w:bookmarkStart w:id="307" w:name="_Toc142508334"/>
      <w:bookmarkStart w:id="308" w:name="_Toc178076477"/>
      <w:bookmarkStart w:id="309" w:name="_Toc4692"/>
      <w:bookmarkStart w:id="310" w:name="_Toc3384"/>
      <w:bookmarkStart w:id="311" w:name="_Toc23542"/>
      <w:bookmarkStart w:id="312" w:name="_Toc172552164"/>
      <w:bookmarkStart w:id="313" w:name="_Toc29665_WPSOffice_Level3"/>
      <w:bookmarkStart w:id="314" w:name="_Toc15483"/>
      <w:bookmarkStart w:id="315" w:name="_Toc450662869"/>
      <w:bookmarkStart w:id="316" w:name="_Toc48616768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306"/>
      <w:bookmarkEnd w:id="307"/>
      <w:bookmarkEnd w:id="308"/>
      <w:bookmarkEnd w:id="309"/>
      <w:bookmarkEnd w:id="310"/>
      <w:bookmarkEnd w:id="311"/>
      <w:bookmarkEnd w:id="312"/>
      <w:bookmarkEnd w:id="313"/>
      <w:bookmarkEnd w:id="314"/>
      <w:bookmarkEnd w:id="315"/>
      <w:bookmarkEnd w:id="316"/>
    </w:p>
    <w:p w14:paraId="4C24AA4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06594C0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66D3F6B0">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3D7EC4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317" w:name="_Toc22431_WPSOffice_Level3"/>
      <w:bookmarkStart w:id="318" w:name="_Toc486167685"/>
      <w:bookmarkStart w:id="319" w:name="_Toc176627799"/>
      <w:bookmarkStart w:id="320" w:name="_Toc450662870"/>
      <w:bookmarkStart w:id="321" w:name="_Toc3890"/>
      <w:bookmarkStart w:id="322" w:name="_Toc22306"/>
      <w:bookmarkStart w:id="323" w:name="_Toc172552165"/>
      <w:bookmarkStart w:id="324" w:name="_Toc178076478"/>
      <w:bookmarkStart w:id="325" w:name="_Toc6684"/>
      <w:bookmarkStart w:id="326" w:name="_Toc142508335"/>
      <w:bookmarkStart w:id="327" w:name="_Toc14907"/>
      <w:r>
        <w:rPr>
          <w:rFonts w:hint="eastAsia" w:ascii="宋体" w:hAnsi="宋体" w:eastAsia="宋体" w:cs="宋体"/>
          <w:color w:val="auto"/>
          <w:szCs w:val="21"/>
          <w:highlight w:val="none"/>
          <w:lang w:val="zh-CN"/>
        </w:rPr>
        <w:t>20 迟交的投标文件</w:t>
      </w:r>
      <w:bookmarkEnd w:id="317"/>
      <w:bookmarkEnd w:id="318"/>
      <w:bookmarkEnd w:id="319"/>
      <w:bookmarkEnd w:id="320"/>
      <w:bookmarkEnd w:id="321"/>
      <w:bookmarkEnd w:id="322"/>
      <w:bookmarkEnd w:id="323"/>
      <w:bookmarkEnd w:id="324"/>
      <w:bookmarkEnd w:id="325"/>
      <w:bookmarkEnd w:id="326"/>
      <w:bookmarkEnd w:id="327"/>
    </w:p>
    <w:p w14:paraId="3F318D8E">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1A130151">
      <w:pPr>
        <w:autoSpaceDE w:val="0"/>
        <w:autoSpaceDN w:val="0"/>
        <w:adjustRightInd w:val="0"/>
        <w:jc w:val="left"/>
        <w:rPr>
          <w:rFonts w:ascii="宋体" w:hAnsi="宋体" w:eastAsia="宋体" w:cs="宋体"/>
          <w:color w:val="auto"/>
          <w:kern w:val="0"/>
          <w:sz w:val="24"/>
          <w:szCs w:val="24"/>
          <w:highlight w:val="none"/>
        </w:rPr>
      </w:pPr>
    </w:p>
    <w:p w14:paraId="28F7243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8" w:name="_Toc4883_WPSOffice_Level3"/>
      <w:bookmarkStart w:id="329" w:name="_Toc178076479"/>
      <w:bookmarkStart w:id="330" w:name="_Toc450662871"/>
      <w:bookmarkStart w:id="331" w:name="_Toc16983"/>
      <w:bookmarkStart w:id="332" w:name="_Toc142508336"/>
      <w:bookmarkStart w:id="333" w:name="_Toc22747"/>
      <w:bookmarkStart w:id="334" w:name="_Toc12065"/>
      <w:bookmarkStart w:id="335" w:name="_Toc172552166"/>
      <w:bookmarkStart w:id="336" w:name="_Toc16964"/>
      <w:bookmarkStart w:id="337" w:name="_Toc486167686"/>
      <w:bookmarkStart w:id="338" w:name="_Toc176627800"/>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328"/>
      <w:bookmarkEnd w:id="329"/>
      <w:bookmarkEnd w:id="330"/>
      <w:bookmarkEnd w:id="331"/>
      <w:bookmarkEnd w:id="332"/>
      <w:bookmarkEnd w:id="333"/>
      <w:bookmarkEnd w:id="334"/>
      <w:bookmarkEnd w:id="335"/>
      <w:bookmarkEnd w:id="336"/>
      <w:bookmarkEnd w:id="337"/>
      <w:bookmarkEnd w:id="338"/>
    </w:p>
    <w:p w14:paraId="38CC3F0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456FC8E9">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24C849D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3A486C5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0EFBBF4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493835C">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9" w:name="_Toc28878"/>
      <w:bookmarkStart w:id="340" w:name="_Toc26366"/>
      <w:bookmarkStart w:id="341" w:name="_Toc140596896"/>
      <w:bookmarkStart w:id="342" w:name="_Toc176627801"/>
      <w:bookmarkStart w:id="343" w:name="_Toc27648"/>
      <w:bookmarkStart w:id="344" w:name="_Toc172552167"/>
      <w:bookmarkStart w:id="345" w:name="_Toc486167687"/>
      <w:bookmarkStart w:id="346" w:name="_Toc178076480"/>
      <w:bookmarkStart w:id="347" w:name="_Toc18597"/>
      <w:bookmarkStart w:id="348" w:name="_Toc22006"/>
      <w:bookmarkStart w:id="349" w:name="_Toc12748"/>
      <w:bookmarkStart w:id="350" w:name="_Toc1049_WPSOffice_Level2"/>
      <w:bookmarkStart w:id="351" w:name="_Toc142508337"/>
      <w:bookmarkStart w:id="352" w:name="_Toc31520"/>
      <w:bookmarkStart w:id="353" w:name="_Toc450662872"/>
      <w:r>
        <w:rPr>
          <w:rFonts w:hint="eastAsia" w:ascii="宋体" w:hAnsi="宋体" w:eastAsia="宋体" w:cs="宋体"/>
          <w:b/>
          <w:bCs/>
          <w:color w:val="auto"/>
          <w:kern w:val="44"/>
          <w:szCs w:val="21"/>
          <w:highlight w:val="none"/>
          <w:lang w:val="zh-CN"/>
        </w:rPr>
        <w:t>五、开标与评标</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5DD30A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4" w:name="_Toc144_WPSOffice_Level3"/>
      <w:bookmarkStart w:id="355" w:name="_Toc486167688"/>
      <w:bookmarkStart w:id="356" w:name="_Toc27306"/>
      <w:bookmarkStart w:id="357" w:name="_Toc30304"/>
      <w:bookmarkStart w:id="358" w:name="_Toc24358"/>
      <w:bookmarkStart w:id="359" w:name="_Toc176627802"/>
      <w:bookmarkStart w:id="360" w:name="_Toc450662873"/>
      <w:bookmarkStart w:id="361" w:name="_Toc172552168"/>
      <w:bookmarkStart w:id="362" w:name="_Toc7200"/>
      <w:bookmarkStart w:id="363" w:name="_Toc142508338"/>
      <w:bookmarkStart w:id="364" w:name="_Toc178076481"/>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54"/>
      <w:bookmarkEnd w:id="355"/>
      <w:bookmarkEnd w:id="356"/>
      <w:bookmarkEnd w:id="357"/>
      <w:bookmarkEnd w:id="358"/>
      <w:bookmarkEnd w:id="359"/>
      <w:bookmarkEnd w:id="360"/>
      <w:bookmarkEnd w:id="361"/>
      <w:bookmarkEnd w:id="362"/>
      <w:bookmarkEnd w:id="363"/>
      <w:bookmarkEnd w:id="364"/>
    </w:p>
    <w:p w14:paraId="6D08D56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招标代理机构在投标人代表自愿出席的情况下，在第一篇“招标公告”规定的地点和时间开标,出席代表需登记以示出席。</w:t>
      </w:r>
    </w:p>
    <w:p w14:paraId="2A9A80A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731C924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667B986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ascii="宋体" w:hAnsi="宋体" w:eastAsia="宋体" w:cs="宋体"/>
          <w:color w:val="auto"/>
          <w:szCs w:val="21"/>
          <w:highlight w:val="none"/>
          <w:lang w:val="zh-CN"/>
        </w:rPr>
        <w:t>22.4</w:t>
      </w:r>
      <w:r>
        <w:rPr>
          <w:rFonts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w:t>
      </w:r>
      <w:r>
        <w:rPr>
          <w:rFonts w:hint="eastAsia" w:ascii="宋体" w:hAnsi="宋体" w:eastAsia="宋体" w:cs="Times New Roman"/>
          <w:color w:val="auto"/>
          <w:szCs w:val="21"/>
          <w:highlight w:val="none"/>
          <w:lang w:val="zh-CN"/>
        </w:rPr>
        <w:t>《分项报价表》内累计与《投标报价表》内报价不符时，以《投标报价表》为准，修正《分项报价表》内的各分项报价</w:t>
      </w:r>
      <w:r>
        <w:rPr>
          <w:rFonts w:hint="eastAsia" w:ascii="宋体" w:hAnsi="宋体" w:eastAsia="宋体" w:cs="宋体"/>
          <w:color w:val="auto"/>
          <w:szCs w:val="21"/>
          <w:highlight w:val="none"/>
          <w:lang w:val="zh-CN"/>
        </w:rPr>
        <w:t>。对不同文字文本投标文件的解释发生异议的，以中文文本为准。</w:t>
      </w:r>
    </w:p>
    <w:p w14:paraId="4A784D3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121A20C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91512EB">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65BFA7A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5" w:name="_Toc486167689"/>
      <w:bookmarkStart w:id="366" w:name="_Toc2038"/>
      <w:bookmarkStart w:id="367" w:name="_Toc20749"/>
      <w:bookmarkStart w:id="368" w:name="_Toc17779"/>
      <w:bookmarkStart w:id="369" w:name="_Toc450662874"/>
      <w:bookmarkStart w:id="370" w:name="_Toc178076482"/>
      <w:bookmarkStart w:id="371" w:name="_Toc172552169"/>
      <w:bookmarkStart w:id="372" w:name="_Toc12165_WPSOffice_Level3"/>
      <w:bookmarkStart w:id="373" w:name="_Toc15671"/>
      <w:bookmarkStart w:id="374" w:name="_Toc176627803"/>
      <w:bookmarkStart w:id="375" w:name="_Toc14250833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65"/>
      <w:bookmarkEnd w:id="366"/>
      <w:bookmarkEnd w:id="367"/>
      <w:bookmarkEnd w:id="368"/>
      <w:bookmarkEnd w:id="369"/>
      <w:bookmarkEnd w:id="370"/>
      <w:bookmarkEnd w:id="371"/>
      <w:bookmarkEnd w:id="372"/>
      <w:bookmarkEnd w:id="373"/>
      <w:bookmarkEnd w:id="374"/>
      <w:bookmarkEnd w:id="375"/>
    </w:p>
    <w:p w14:paraId="6483694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73E27B3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71D803C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3C6F0A6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6" w:name="_Toc486167690"/>
      <w:bookmarkStart w:id="377" w:name="_Toc178076483"/>
      <w:bookmarkStart w:id="378" w:name="_Toc172552170"/>
      <w:bookmarkStart w:id="379" w:name="_Toc833"/>
      <w:bookmarkStart w:id="380" w:name="_Toc450662875"/>
      <w:bookmarkStart w:id="381" w:name="_Toc684"/>
      <w:bookmarkStart w:id="382" w:name="_Toc176627804"/>
      <w:bookmarkStart w:id="383" w:name="_Toc17102"/>
      <w:bookmarkStart w:id="384" w:name="_Toc142508340"/>
      <w:bookmarkStart w:id="385" w:name="_Toc12320"/>
      <w:bookmarkStart w:id="386" w:name="_Toc15565_WPSOffice_Level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376"/>
      <w:bookmarkEnd w:id="377"/>
      <w:bookmarkEnd w:id="378"/>
      <w:bookmarkEnd w:id="379"/>
      <w:bookmarkEnd w:id="380"/>
      <w:bookmarkEnd w:id="381"/>
      <w:bookmarkEnd w:id="382"/>
      <w:bookmarkEnd w:id="383"/>
      <w:bookmarkEnd w:id="384"/>
      <w:bookmarkEnd w:id="385"/>
      <w:bookmarkEnd w:id="386"/>
    </w:p>
    <w:p w14:paraId="0335274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A3CF9F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48B4796B">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C9BC51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87" w:name="_Toc28907"/>
      <w:bookmarkStart w:id="388" w:name="_Toc28910_WPSOffice_Level3"/>
      <w:bookmarkStart w:id="389" w:name="_Toc178076484"/>
      <w:bookmarkStart w:id="390" w:name="_Toc142508341"/>
      <w:bookmarkStart w:id="391" w:name="_Toc31399"/>
      <w:bookmarkStart w:id="392" w:name="_Toc26851"/>
      <w:bookmarkStart w:id="393" w:name="_Toc172552171"/>
      <w:bookmarkStart w:id="394" w:name="_Toc7505"/>
      <w:bookmarkStart w:id="395" w:name="_Toc486167691"/>
      <w:bookmarkStart w:id="396" w:name="_Toc176627805"/>
      <w:bookmarkStart w:id="397" w:name="_Toc450662876"/>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87"/>
      <w:bookmarkEnd w:id="388"/>
      <w:bookmarkEnd w:id="389"/>
      <w:bookmarkEnd w:id="390"/>
      <w:bookmarkEnd w:id="391"/>
      <w:bookmarkEnd w:id="392"/>
      <w:bookmarkEnd w:id="393"/>
      <w:bookmarkEnd w:id="394"/>
      <w:bookmarkEnd w:id="395"/>
      <w:bookmarkEnd w:id="396"/>
      <w:bookmarkEnd w:id="397"/>
    </w:p>
    <w:p w14:paraId="13BDFEEC">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923AE80">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4742C63B">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3EE815A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8" w:name="_Toc22161"/>
      <w:bookmarkStart w:id="399" w:name="_Toc142508342"/>
      <w:bookmarkStart w:id="400" w:name="_Toc172552172"/>
      <w:bookmarkStart w:id="401" w:name="_Toc8584"/>
      <w:bookmarkStart w:id="402" w:name="_Toc338_WPSOffice_Level3"/>
      <w:bookmarkStart w:id="403" w:name="_Toc10130"/>
      <w:bookmarkStart w:id="404" w:name="_Toc450662877"/>
      <w:bookmarkStart w:id="405" w:name="_Toc178076485"/>
      <w:bookmarkStart w:id="406" w:name="_Toc3901"/>
      <w:bookmarkStart w:id="407" w:name="_Toc486167692"/>
      <w:bookmarkStart w:id="408" w:name="_Toc176627806"/>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98"/>
      <w:bookmarkEnd w:id="399"/>
      <w:bookmarkEnd w:id="400"/>
      <w:bookmarkEnd w:id="401"/>
      <w:bookmarkEnd w:id="402"/>
      <w:bookmarkEnd w:id="403"/>
      <w:bookmarkEnd w:id="404"/>
      <w:bookmarkEnd w:id="405"/>
      <w:bookmarkEnd w:id="406"/>
      <w:bookmarkEnd w:id="407"/>
      <w:bookmarkEnd w:id="408"/>
    </w:p>
    <w:p w14:paraId="4C3CA69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D7C9EA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40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409"/>
    <w:p w14:paraId="09B1983E">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410" w:name="_Toc18368_WPSOffice_Level3"/>
      <w:bookmarkStart w:id="411" w:name="_Toc522047355"/>
      <w:bookmarkStart w:id="412" w:name="_Toc521918096"/>
      <w:bookmarkStart w:id="413" w:name="_Toc142508343"/>
    </w:p>
    <w:p w14:paraId="69CF8906">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4" w:name="_Toc172552173"/>
      <w:bookmarkStart w:id="415" w:name="_Toc6370"/>
      <w:bookmarkStart w:id="416" w:name="_Toc15022"/>
      <w:bookmarkStart w:id="417" w:name="_Toc10428"/>
      <w:bookmarkStart w:id="418" w:name="_Toc178076486"/>
      <w:bookmarkStart w:id="419" w:name="_Toc176627807"/>
      <w:bookmarkStart w:id="420" w:name="_Toc1429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410"/>
      <w:bookmarkEnd w:id="411"/>
      <w:bookmarkEnd w:id="412"/>
      <w:bookmarkEnd w:id="413"/>
      <w:bookmarkEnd w:id="414"/>
      <w:bookmarkEnd w:id="415"/>
      <w:bookmarkEnd w:id="416"/>
      <w:bookmarkEnd w:id="417"/>
      <w:bookmarkEnd w:id="418"/>
      <w:bookmarkEnd w:id="419"/>
      <w:bookmarkEnd w:id="420"/>
    </w:p>
    <w:p w14:paraId="6DFDDA95">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46A2B6F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05C552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A9D716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6799B83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723E03A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0DD60D56">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421" w:name="_Toc522047356"/>
      <w:bookmarkStart w:id="422" w:name="_Toc521918097"/>
    </w:p>
    <w:p w14:paraId="323C0C1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3" w:name="_Toc29581"/>
      <w:bookmarkStart w:id="424" w:name="_Toc32408"/>
      <w:bookmarkStart w:id="425" w:name="_Toc31279"/>
      <w:bookmarkStart w:id="426" w:name="_Toc25988"/>
      <w:bookmarkStart w:id="427" w:name="_Toc21460_WPSOffice_Level3"/>
      <w:bookmarkStart w:id="428" w:name="_Toc142508344"/>
      <w:bookmarkStart w:id="429" w:name="_Toc172552174"/>
      <w:bookmarkStart w:id="430" w:name="_Toc176627808"/>
      <w:bookmarkStart w:id="431" w:name="_Toc178076487"/>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421"/>
      <w:bookmarkEnd w:id="422"/>
      <w:bookmarkEnd w:id="423"/>
      <w:bookmarkEnd w:id="424"/>
      <w:bookmarkEnd w:id="425"/>
      <w:bookmarkEnd w:id="426"/>
      <w:bookmarkEnd w:id="427"/>
      <w:bookmarkEnd w:id="428"/>
      <w:bookmarkEnd w:id="429"/>
      <w:bookmarkEnd w:id="430"/>
      <w:bookmarkEnd w:id="431"/>
    </w:p>
    <w:p w14:paraId="1A78BE8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2AF2B22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68418A6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43A27E2A">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2DCA286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55E7E561">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2" w:name="_Toc486167694"/>
      <w:bookmarkStart w:id="433" w:name="_Toc176627809"/>
      <w:bookmarkStart w:id="434" w:name="_Toc466882017"/>
      <w:bookmarkStart w:id="435" w:name="_Toc32498_WPSOffice_Level3"/>
      <w:bookmarkStart w:id="436" w:name="_Toc15841"/>
      <w:bookmarkStart w:id="437" w:name="_Toc178076488"/>
      <w:bookmarkStart w:id="438" w:name="_Toc172552175"/>
      <w:bookmarkStart w:id="439" w:name="_Toc142508345"/>
      <w:bookmarkStart w:id="440" w:name="_Toc12060"/>
      <w:bookmarkStart w:id="441" w:name="_Toc465358969"/>
      <w:bookmarkStart w:id="442" w:name="_Toc27517"/>
      <w:bookmarkStart w:id="443" w:name="_Toc28244"/>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432"/>
      <w:bookmarkEnd w:id="433"/>
      <w:bookmarkEnd w:id="434"/>
      <w:bookmarkEnd w:id="435"/>
      <w:bookmarkEnd w:id="436"/>
      <w:bookmarkEnd w:id="437"/>
      <w:bookmarkEnd w:id="438"/>
      <w:bookmarkEnd w:id="439"/>
      <w:bookmarkEnd w:id="440"/>
      <w:bookmarkEnd w:id="441"/>
      <w:bookmarkEnd w:id="442"/>
      <w:bookmarkEnd w:id="443"/>
    </w:p>
    <w:p w14:paraId="2998214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5AE868D1">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4D9E408F">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62B3A929">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2135AB2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BA95F4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170C95B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4626CE8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21E57E2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DC5702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373211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1F80AEE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8A453C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7F58C5C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7863AE93">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4D8FC514">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444" w:name="_Toc178076489"/>
      <w:bookmarkStart w:id="445" w:name="_Toc486167695"/>
      <w:bookmarkStart w:id="446" w:name="_Toc1848_WPSOffice_Level3"/>
      <w:bookmarkStart w:id="447" w:name="_Toc466882018"/>
      <w:bookmarkStart w:id="448" w:name="_Toc465358970"/>
      <w:bookmarkStart w:id="449" w:name="_Toc172552176"/>
      <w:bookmarkStart w:id="450" w:name="_Toc26138"/>
      <w:bookmarkStart w:id="451" w:name="_Toc18979"/>
      <w:bookmarkStart w:id="452" w:name="_Toc8637"/>
      <w:bookmarkStart w:id="453" w:name="_Toc142508346"/>
      <w:bookmarkStart w:id="454" w:name="_Toc17052"/>
      <w:bookmarkStart w:id="455" w:name="_Toc176627810"/>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444"/>
      <w:bookmarkEnd w:id="445"/>
      <w:bookmarkEnd w:id="446"/>
      <w:bookmarkEnd w:id="447"/>
      <w:bookmarkEnd w:id="448"/>
      <w:bookmarkEnd w:id="449"/>
      <w:bookmarkEnd w:id="450"/>
      <w:bookmarkEnd w:id="451"/>
      <w:bookmarkEnd w:id="452"/>
      <w:bookmarkEnd w:id="453"/>
      <w:bookmarkEnd w:id="454"/>
      <w:bookmarkEnd w:id="455"/>
    </w:p>
    <w:p w14:paraId="01A5FE2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623CA44">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1A32417C">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32505F7E">
      <w:pPr>
        <w:autoSpaceDE w:val="0"/>
        <w:autoSpaceDN w:val="0"/>
        <w:adjustRightInd w:val="0"/>
        <w:snapToGrid w:val="0"/>
        <w:spacing w:line="360" w:lineRule="auto"/>
        <w:jc w:val="left"/>
        <w:rPr>
          <w:rFonts w:ascii="宋体" w:hAnsi="宋体" w:eastAsia="宋体" w:cs="宋体"/>
          <w:color w:val="auto"/>
          <w:szCs w:val="21"/>
          <w:highlight w:val="none"/>
        </w:rPr>
      </w:pPr>
      <w:bookmarkStart w:id="456" w:name="_Toc465358971"/>
      <w:bookmarkStart w:id="457" w:name="_Toc466882019"/>
    </w:p>
    <w:p w14:paraId="2EFC433F">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458" w:name="_Toc31954"/>
      <w:bookmarkStart w:id="459" w:name="_Toc176627811"/>
      <w:bookmarkStart w:id="460" w:name="_Toc178076490"/>
      <w:bookmarkStart w:id="461" w:name="_Toc172552177"/>
      <w:bookmarkStart w:id="462" w:name="_Toc142508347"/>
      <w:bookmarkStart w:id="463" w:name="_Toc32747"/>
      <w:bookmarkStart w:id="464" w:name="_Toc9986"/>
      <w:bookmarkStart w:id="465" w:name="_Toc10867_WPSOffice_Level3"/>
      <w:bookmarkStart w:id="466" w:name="_Toc26035"/>
      <w:bookmarkStart w:id="467" w:name="_Toc486167696"/>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456"/>
      <w:bookmarkEnd w:id="457"/>
      <w:bookmarkEnd w:id="458"/>
      <w:bookmarkEnd w:id="459"/>
      <w:bookmarkEnd w:id="460"/>
      <w:bookmarkEnd w:id="461"/>
      <w:bookmarkEnd w:id="462"/>
      <w:bookmarkEnd w:id="463"/>
      <w:bookmarkEnd w:id="464"/>
      <w:bookmarkEnd w:id="465"/>
      <w:bookmarkEnd w:id="466"/>
      <w:bookmarkEnd w:id="467"/>
    </w:p>
    <w:p w14:paraId="1A4A92E8">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348565D2">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468" w:name="_Toc450662880"/>
    </w:p>
    <w:p w14:paraId="1A7DDEC4">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469" w:name="_Toc142508348"/>
      <w:bookmarkStart w:id="470" w:name="_Toc140596907"/>
      <w:bookmarkStart w:id="471" w:name="_Toc2250"/>
      <w:bookmarkStart w:id="472" w:name="_Toc178076491"/>
      <w:bookmarkStart w:id="473" w:name="_Toc27933"/>
      <w:bookmarkStart w:id="474" w:name="_Toc14600"/>
      <w:bookmarkStart w:id="475" w:name="_Toc16848_WPSOffice_Level2"/>
      <w:bookmarkStart w:id="476" w:name="_Toc486167697"/>
      <w:bookmarkStart w:id="477" w:name="_Toc176627812"/>
      <w:bookmarkStart w:id="478" w:name="_Toc172552178"/>
      <w:bookmarkStart w:id="479" w:name="_Toc18316"/>
      <w:bookmarkStart w:id="480" w:name="_Toc16150"/>
      <w:bookmarkStart w:id="481" w:name="_Toc7427"/>
      <w:bookmarkStart w:id="482" w:name="_Toc24297"/>
      <w:r>
        <w:rPr>
          <w:rFonts w:hint="eastAsia" w:ascii="宋体" w:hAnsi="宋体" w:eastAsia="宋体" w:cs="宋体"/>
          <w:b/>
          <w:bCs/>
          <w:color w:val="auto"/>
          <w:kern w:val="44"/>
          <w:szCs w:val="21"/>
          <w:highlight w:val="none"/>
          <w:lang w:val="zh-CN"/>
        </w:rPr>
        <w:t>六、授予合同</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5941EB3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83" w:name="_Toc25540"/>
      <w:bookmarkStart w:id="484" w:name="_Toc172552179"/>
      <w:bookmarkStart w:id="485" w:name="_Toc7932"/>
      <w:bookmarkStart w:id="486" w:name="_Toc26642"/>
      <w:bookmarkStart w:id="487" w:name="_Toc450662881"/>
      <w:bookmarkStart w:id="488" w:name="_Toc13171"/>
      <w:bookmarkStart w:id="489" w:name="_Toc178076492"/>
      <w:bookmarkStart w:id="490" w:name="_Toc176627813"/>
      <w:bookmarkStart w:id="491" w:name="_Toc142508349"/>
      <w:bookmarkStart w:id="492" w:name="_Toc486167698"/>
      <w:bookmarkStart w:id="493" w:name="_Toc6401_WPSOffice_Level3"/>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483"/>
      <w:bookmarkEnd w:id="484"/>
      <w:bookmarkEnd w:id="485"/>
      <w:bookmarkEnd w:id="486"/>
      <w:bookmarkEnd w:id="487"/>
      <w:bookmarkEnd w:id="488"/>
      <w:bookmarkEnd w:id="489"/>
      <w:bookmarkEnd w:id="490"/>
      <w:bookmarkEnd w:id="491"/>
      <w:bookmarkEnd w:id="492"/>
      <w:bookmarkEnd w:id="493"/>
    </w:p>
    <w:p w14:paraId="0C7768CE">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30485E85">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76812477">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CCDB51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94" w:name="_Toc450662885"/>
    </w:p>
    <w:p w14:paraId="5684CA8F">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95" w:name="_Toc1070"/>
      <w:bookmarkStart w:id="496" w:name="_Toc486167699"/>
      <w:bookmarkStart w:id="497" w:name="_Toc3240"/>
      <w:bookmarkStart w:id="498" w:name="_Toc172552180"/>
      <w:bookmarkStart w:id="499" w:name="_Toc6726_WPSOffice_Level3"/>
      <w:bookmarkStart w:id="500" w:name="_Toc142508350"/>
      <w:bookmarkStart w:id="501" w:name="_Toc176627814"/>
      <w:bookmarkStart w:id="502" w:name="_Toc24266"/>
      <w:bookmarkStart w:id="503" w:name="_Toc10822"/>
      <w:bookmarkStart w:id="504" w:name="_Toc17807649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494"/>
      <w:bookmarkEnd w:id="495"/>
      <w:bookmarkEnd w:id="496"/>
      <w:bookmarkEnd w:id="497"/>
      <w:bookmarkEnd w:id="498"/>
      <w:bookmarkEnd w:id="499"/>
      <w:bookmarkEnd w:id="500"/>
      <w:bookmarkEnd w:id="501"/>
      <w:bookmarkEnd w:id="502"/>
      <w:bookmarkEnd w:id="503"/>
      <w:bookmarkEnd w:id="504"/>
    </w:p>
    <w:p w14:paraId="2AB6938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0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25F128D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75D470D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0C1564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06" w:name="_Toc176627815"/>
      <w:bookmarkStart w:id="507" w:name="_Toc32732"/>
      <w:bookmarkStart w:id="508" w:name="_Toc23021"/>
      <w:bookmarkStart w:id="509" w:name="_Toc172552181"/>
      <w:bookmarkStart w:id="510" w:name="_Toc30576"/>
      <w:bookmarkStart w:id="511" w:name="_Toc9694_WPSOffice_Level3"/>
      <w:bookmarkStart w:id="512" w:name="_Toc486167700"/>
      <w:bookmarkStart w:id="513" w:name="_Toc142508351"/>
      <w:bookmarkStart w:id="514" w:name="_Toc15846"/>
      <w:bookmarkStart w:id="515" w:name="_Toc178076494"/>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505"/>
      <w:bookmarkEnd w:id="506"/>
      <w:bookmarkEnd w:id="507"/>
      <w:bookmarkEnd w:id="508"/>
      <w:bookmarkEnd w:id="509"/>
      <w:bookmarkEnd w:id="510"/>
      <w:bookmarkEnd w:id="511"/>
      <w:bookmarkEnd w:id="512"/>
      <w:bookmarkEnd w:id="513"/>
      <w:bookmarkEnd w:id="514"/>
      <w:bookmarkEnd w:id="515"/>
    </w:p>
    <w:p w14:paraId="34AE7CCE">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34.1 </w:t>
      </w:r>
      <w:r>
        <w:rPr>
          <w:rFonts w:hint="eastAsia" w:ascii="宋体" w:hAnsi="宋体" w:eastAsia="宋体" w:cs="宋体"/>
          <w:b/>
          <w:bCs/>
          <w:color w:val="auto"/>
          <w:szCs w:val="21"/>
          <w:highlight w:val="none"/>
        </w:rPr>
        <w:t>适用于C包组：</w:t>
      </w:r>
      <w:r>
        <w:rPr>
          <w:rFonts w:hint="eastAsia" w:ascii="宋体" w:hAnsi="宋体" w:eastAsia="宋体" w:cs="宋体"/>
          <w:b w:val="0"/>
          <w:bCs w:val="0"/>
          <w:color w:val="auto"/>
          <w:szCs w:val="21"/>
          <w:highlight w:val="none"/>
        </w:rPr>
        <w:t>为保证产品来源的合法性和可靠性，中标人（第一中标候选人）在评标结果公示结束之日起30日内提供本项目十二种主要设备制造商的授权销售证明原件（即制造商授权中标人销售本项目下的十二种主要设备的授权书原件），中标人未能按本条要求完整提供的，招标人有权取消其中标资格，没收其投标保证金。前述主要设备是指原子荧光光度计、离子色谱仪、全自动紫外分光测油仪、氧弹量热仪、微波消解仪、微波水分测定仪、紫外可见分光光度计、十万分之一天平、马弗炉、BOD5分析仪、溶解氧测定仪、离心机。</w:t>
      </w:r>
    </w:p>
    <w:p w14:paraId="77129DD8">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640DBF4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zh-CN"/>
        </w:rPr>
        <w:t xml:space="preserve"> 在签署合同前，招标人可对中标人投标报价明细及附表内的算术性错误进行修正，修正原则为：</w:t>
      </w:r>
      <w:r>
        <w:rPr>
          <w:rFonts w:ascii="宋体" w:hAnsi="宋体" w:eastAsia="宋体" w:cs="Times New Roman"/>
          <w:color w:val="auto"/>
          <w:szCs w:val="21"/>
          <w:highlight w:val="none"/>
          <w:lang w:val="zh-CN"/>
        </w:rPr>
        <w:t xml:space="preserve"> </w:t>
      </w:r>
    </w:p>
    <w:p w14:paraId="01DA16C7">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1）当以数字表示的金额与以文字表示的金额不一致时，以文字表示的金额为准；</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当《分项报价表》内累计与《投标报价表》内报价不符时，以《投标报价表》为准，修正《分项报价表》内的各分项报价。按前述修正原则排序依次进行修正至唯一值后的报价表经双方确认后，作为合同文件的组成部分。</w:t>
      </w:r>
    </w:p>
    <w:p w14:paraId="432E1F02">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highlight w:val="none"/>
        </w:rPr>
      </w:pPr>
      <w:bookmarkStart w:id="516" w:name="_Toc486167701"/>
      <w:bookmarkStart w:id="517" w:name="_Toc142508352"/>
      <w:bookmarkStart w:id="518" w:name="_Toc10513_WPSOffice_Level3"/>
      <w:bookmarkStart w:id="519" w:name="_Toc450662887"/>
    </w:p>
    <w:p w14:paraId="6460713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20" w:name="_Toc172552182"/>
      <w:bookmarkStart w:id="521" w:name="_Toc178076495"/>
      <w:bookmarkStart w:id="522" w:name="_Toc18588"/>
      <w:bookmarkStart w:id="523" w:name="_Toc32569"/>
      <w:bookmarkStart w:id="524" w:name="_Toc176627816"/>
      <w:bookmarkStart w:id="525" w:name="_Toc31263"/>
      <w:bookmarkStart w:id="526" w:name="_Toc887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516"/>
      <w:bookmarkEnd w:id="517"/>
      <w:bookmarkEnd w:id="518"/>
      <w:bookmarkEnd w:id="519"/>
      <w:bookmarkEnd w:id="520"/>
      <w:bookmarkEnd w:id="521"/>
      <w:bookmarkEnd w:id="522"/>
      <w:bookmarkEnd w:id="523"/>
      <w:bookmarkEnd w:id="524"/>
      <w:bookmarkEnd w:id="525"/>
      <w:bookmarkEnd w:id="526"/>
    </w:p>
    <w:p w14:paraId="3D1830D2">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527" w:name="_Toc466882025"/>
      <w:bookmarkStart w:id="528"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其中，采用履约保证金（银行转账形式）的金额为合同总价（含税）的5%，采用不可撤销银行履约保函形式的金额为合同总价（含税）的8%，采用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形式的金额为合同总价（含税）的8%，采用担保公司履约担保书形式的金额为合同总价（含税）的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02894A9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0876506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2D916B9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101429C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Times New Roman"/>
          <w:color w:val="auto"/>
          <w:kern w:val="0"/>
          <w:szCs w:val="21"/>
          <w:highlight w:val="none"/>
        </w:rPr>
        <w:t>或项目业主</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644494A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00F5E3A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1D2F291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3C348A7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6927FBC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55D7DC7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0ADE934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6B49E2C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1757758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0AE62D6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可撤销银行履约保函（或履约保证保险或担保公司履约担保书）应从合同签订之日起至合同期限届满并全部货物经最终验收合格、项目业主向中标人支付全部货款（除质保金）后二十八（</w:t>
      </w:r>
      <w:r>
        <w:rPr>
          <w:rFonts w:ascii="宋体" w:hAnsi="宋体" w:eastAsia="宋体" w:cs="Times New Roman"/>
          <w:color w:val="auto"/>
          <w:kern w:val="0"/>
          <w:szCs w:val="21"/>
          <w:highlight w:val="none"/>
        </w:rPr>
        <w:t>28）日内保持有效。</w:t>
      </w:r>
    </w:p>
    <w:p w14:paraId="0EFFFBB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35</w:t>
      </w:r>
      <w:r>
        <w:rPr>
          <w:rFonts w:hint="eastAsia" w:ascii="宋体" w:hAnsi="宋体" w:eastAsia="宋体" w:cs="宋体"/>
          <w:color w:val="auto"/>
          <w:kern w:val="0"/>
          <w:szCs w:val="21"/>
          <w:highlight w:val="none"/>
        </w:rPr>
        <w:t>.4  履约保证金应用本合同货币。</w:t>
      </w:r>
    </w:p>
    <w:p w14:paraId="5548FE2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DD4AA3D">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本项目履约保证金统一由东莞市水务集团建设管理有限公司收取，存入以下指定银行账户，转账时备注“履行《东莞市污泥集中处理处置项目-化验室设备采购》的履约保证金”。</w:t>
      </w:r>
    </w:p>
    <w:p w14:paraId="71551F71">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履约保证金账户：</w:t>
      </w:r>
    </w:p>
    <w:p w14:paraId="426D7FD4">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开户名称：东莞市水务集团建设管理有限公司</w:t>
      </w:r>
    </w:p>
    <w:p w14:paraId="3699325A">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银行账号：2010021309200628330</w:t>
      </w:r>
    </w:p>
    <w:p w14:paraId="11703D95">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开户银行：中国工商银行股份有限公司东莞分行</w:t>
      </w:r>
    </w:p>
    <w:p w14:paraId="237694C3">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2F60E1C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rPr>
        <w:t>扣除相应费用（若有）</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1768771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6E952D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29" w:name="_Toc486167702"/>
      <w:bookmarkStart w:id="530" w:name="_Toc12443"/>
      <w:bookmarkStart w:id="531" w:name="_Toc13033"/>
      <w:bookmarkStart w:id="532" w:name="_Toc142508353"/>
      <w:bookmarkStart w:id="533" w:name="_Toc2422"/>
      <w:bookmarkStart w:id="534" w:name="_Toc172552183"/>
      <w:bookmarkStart w:id="535" w:name="_Toc3888"/>
      <w:bookmarkStart w:id="536" w:name="_Toc178076496"/>
      <w:bookmarkStart w:id="537" w:name="_Toc176627817"/>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527"/>
      <w:bookmarkEnd w:id="528"/>
      <w:bookmarkEnd w:id="529"/>
      <w:bookmarkEnd w:id="530"/>
      <w:bookmarkEnd w:id="531"/>
      <w:bookmarkEnd w:id="532"/>
      <w:bookmarkEnd w:id="533"/>
      <w:bookmarkEnd w:id="534"/>
      <w:bookmarkEnd w:id="535"/>
      <w:bookmarkEnd w:id="536"/>
      <w:bookmarkEnd w:id="537"/>
    </w:p>
    <w:p w14:paraId="02BE073D">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3EB7D87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38" w:name="_Toc450662888"/>
    </w:p>
    <w:p w14:paraId="5DED9A4C">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39" w:name="_Toc142508354"/>
      <w:bookmarkStart w:id="540" w:name="_Toc13275"/>
      <w:bookmarkStart w:id="541" w:name="_Toc28921_WPSOffice_Level3"/>
      <w:bookmarkStart w:id="542" w:name="_Toc486167703"/>
      <w:bookmarkStart w:id="543" w:name="_Toc16022"/>
      <w:bookmarkStart w:id="544" w:name="_Toc172552184"/>
      <w:bookmarkStart w:id="545" w:name="_Toc7255"/>
      <w:bookmarkStart w:id="546" w:name="_Toc176627818"/>
      <w:bookmarkStart w:id="547" w:name="_Toc14372"/>
      <w:bookmarkStart w:id="548" w:name="_Toc178076497"/>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538"/>
      <w:bookmarkEnd w:id="539"/>
      <w:bookmarkEnd w:id="540"/>
      <w:bookmarkEnd w:id="541"/>
      <w:bookmarkEnd w:id="542"/>
      <w:bookmarkEnd w:id="543"/>
      <w:bookmarkEnd w:id="544"/>
      <w:bookmarkEnd w:id="545"/>
      <w:bookmarkEnd w:id="546"/>
      <w:bookmarkEnd w:id="547"/>
      <w:bookmarkEnd w:id="548"/>
    </w:p>
    <w:p w14:paraId="5148F723">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本项目中标服务费由项目业主向招标代理机构支付。</w:t>
      </w:r>
    </w:p>
    <w:p w14:paraId="35478BA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49" w:name="_Toc450662889"/>
    </w:p>
    <w:p w14:paraId="0BB0ED0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50" w:name="_Toc17659"/>
      <w:bookmarkStart w:id="551" w:name="_Toc142508355"/>
      <w:bookmarkStart w:id="552" w:name="_Toc26292"/>
      <w:bookmarkStart w:id="553" w:name="_Toc486167704"/>
      <w:bookmarkStart w:id="554" w:name="_Toc178076498"/>
      <w:bookmarkStart w:id="555" w:name="_Toc172552185"/>
      <w:bookmarkStart w:id="556" w:name="_Toc26549"/>
      <w:bookmarkStart w:id="557" w:name="_Toc176627819"/>
      <w:bookmarkStart w:id="558" w:name="_Toc29404"/>
      <w:bookmarkStart w:id="559"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549"/>
      <w:bookmarkEnd w:id="550"/>
      <w:bookmarkEnd w:id="551"/>
      <w:bookmarkEnd w:id="552"/>
      <w:bookmarkEnd w:id="553"/>
      <w:bookmarkEnd w:id="554"/>
      <w:bookmarkEnd w:id="555"/>
      <w:bookmarkEnd w:id="556"/>
      <w:bookmarkEnd w:id="557"/>
      <w:bookmarkEnd w:id="558"/>
      <w:bookmarkEnd w:id="559"/>
    </w:p>
    <w:p w14:paraId="4496E3A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该项目获得中标的中标人在执行合同过程中，向项目业主出具的发票必须是由中标人开具，不得以其他单位或个人名义出具，本项目中标人向项目业主出具的发票类型为增值税专用发票。</w:t>
      </w:r>
      <w:bookmarkStart w:id="560" w:name="_Toc31106_WPSOffice_Level3"/>
      <w:bookmarkStart w:id="561" w:name="_Toc486167705"/>
    </w:p>
    <w:p w14:paraId="5CD3513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9519708">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562" w:name="_Toc25853"/>
      <w:bookmarkStart w:id="563" w:name="_Toc16304"/>
      <w:bookmarkStart w:id="564" w:name="_Toc172552186"/>
      <w:bookmarkStart w:id="565" w:name="_Toc7695"/>
      <w:bookmarkStart w:id="566" w:name="_Toc1748"/>
      <w:bookmarkStart w:id="567" w:name="_Toc178076499"/>
      <w:bookmarkStart w:id="568" w:name="_Toc142508356"/>
      <w:bookmarkStart w:id="569" w:name="_Toc176627820"/>
      <w:r>
        <w:rPr>
          <w:rFonts w:ascii="宋体" w:hAnsi="宋体" w:eastAsia="宋体" w:cs="宋体"/>
          <w:b/>
          <w:color w:val="auto"/>
          <w:szCs w:val="21"/>
          <w:highlight w:val="none"/>
        </w:rPr>
        <w:t>39 招标相关补充约定</w:t>
      </w:r>
      <w:bookmarkEnd w:id="562"/>
      <w:bookmarkEnd w:id="563"/>
      <w:bookmarkEnd w:id="564"/>
      <w:bookmarkEnd w:id="565"/>
      <w:bookmarkEnd w:id="566"/>
      <w:bookmarkEnd w:id="567"/>
      <w:bookmarkEnd w:id="568"/>
      <w:bookmarkEnd w:id="569"/>
    </w:p>
    <w:p w14:paraId="3BA460C4">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378EB8F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C1FFD2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570" w:name="_Toc178076500"/>
      <w:bookmarkStart w:id="571" w:name="_Toc24305"/>
      <w:bookmarkStart w:id="572" w:name="_Toc29450"/>
      <w:bookmarkStart w:id="573" w:name="_Toc1055"/>
      <w:bookmarkStart w:id="574" w:name="_Toc176627821"/>
      <w:bookmarkStart w:id="575" w:name="_Toc172552187"/>
      <w:bookmarkStart w:id="576" w:name="_Toc26725"/>
      <w:bookmarkStart w:id="577"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560"/>
      <w:bookmarkEnd w:id="561"/>
      <w:bookmarkEnd w:id="570"/>
      <w:bookmarkEnd w:id="571"/>
      <w:bookmarkEnd w:id="572"/>
      <w:bookmarkEnd w:id="573"/>
      <w:bookmarkEnd w:id="574"/>
      <w:bookmarkEnd w:id="575"/>
      <w:bookmarkEnd w:id="576"/>
      <w:bookmarkEnd w:id="577"/>
    </w:p>
    <w:p w14:paraId="7754D92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78" w:name="_Toc27939_WPSOffice_Level1"/>
      <w:bookmarkStart w:id="579" w:name="_Toc176627822"/>
      <w:bookmarkStart w:id="580" w:name="_Toc450662891"/>
      <w:bookmarkStart w:id="581" w:name="_Toc178076501"/>
      <w:bookmarkStart w:id="582" w:name="_Toc17327"/>
      <w:bookmarkStart w:id="583" w:name="_Toc142508358"/>
      <w:bookmarkStart w:id="584" w:name="_Toc172552188"/>
      <w:bookmarkStart w:id="585" w:name="_Toc26458"/>
      <w:bookmarkStart w:id="586" w:name="_Toc9813"/>
      <w:bookmarkStart w:id="587" w:name="_Toc32092"/>
      <w:bookmarkStart w:id="588" w:name="_Toc10470"/>
      <w:bookmarkStart w:id="589" w:name="_Toc9876"/>
      <w:bookmarkStart w:id="590" w:name="_Toc28218"/>
      <w:bookmarkStart w:id="591" w:name="_Toc48616770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7D774804">
      <w:pPr>
        <w:widowControl/>
        <w:spacing w:line="360" w:lineRule="auto"/>
        <w:jc w:val="center"/>
        <w:outlineLvl w:val="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bidi="ar"/>
        </w:rPr>
        <w:t>（A包</w:t>
      </w:r>
      <w:r>
        <w:rPr>
          <w:rFonts w:hint="eastAsia" w:ascii="宋体" w:hAnsi="宋体" w:eastAsia="宋体" w:cs="宋体"/>
          <w:b/>
          <w:bCs/>
          <w:color w:val="auto"/>
          <w:sz w:val="28"/>
          <w:szCs w:val="28"/>
          <w:highlight w:val="none"/>
          <w:lang w:eastAsia="zh-CN" w:bidi="ar"/>
        </w:rPr>
        <w:t>组</w:t>
      </w:r>
      <w:r>
        <w:rPr>
          <w:rFonts w:hint="eastAsia" w:ascii="宋体" w:hAnsi="宋体" w:eastAsia="宋体" w:cs="宋体"/>
          <w:b/>
          <w:bCs/>
          <w:color w:val="auto"/>
          <w:sz w:val="28"/>
          <w:szCs w:val="28"/>
          <w:highlight w:val="none"/>
          <w:lang w:bidi="ar"/>
        </w:rPr>
        <w:t>）用户需求书</w:t>
      </w:r>
    </w:p>
    <w:p w14:paraId="6B449F2C">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 主要用途</w:t>
      </w:r>
    </w:p>
    <w:p w14:paraId="5182CA04">
      <w:pPr>
        <w:widowControl/>
        <w:tabs>
          <w:tab w:val="left" w:pos="420"/>
        </w:tabs>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适用于板框污泥、灰渣、浸出液、烟气、废水等不同物料中重金属的测量。</w:t>
      </w:r>
    </w:p>
    <w:p w14:paraId="47A8F3FD">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 供货范围</w:t>
      </w:r>
    </w:p>
    <w:p w14:paraId="320422A6">
      <w:pPr>
        <w:widowControl/>
        <w:tabs>
          <w:tab w:val="left" w:pos="420"/>
        </w:tabs>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本技术需求供货的内容包括但不限于电感耦合等离子体质谱仪主机一套（含冷却循环水机）、备品备件（满足两年期使用要求）、配套的电脑（含鼠标、键盘）及配套的使用软件一套、激光打印机一套、产品使用说明书及维护手册等相关技术资料。</w:t>
      </w:r>
    </w:p>
    <w:p w14:paraId="6A36B2F4">
      <w:pPr>
        <w:spacing w:line="360" w:lineRule="auto"/>
        <w:outlineLvl w:val="1"/>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3 配置及技术要求</w:t>
      </w:r>
    </w:p>
    <w:p w14:paraId="4C1256F4">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3.1 硬件要求</w:t>
      </w:r>
    </w:p>
    <w:p w14:paraId="797505A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（1）雾化器：耐高盐、高效石英同心雾化器；</w:t>
      </w:r>
    </w:p>
    <w:p w14:paraId="43F2DDE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（2）雾化室：小体积、低记忆效应旋流型雾化室或双通道雾化室；</w:t>
      </w:r>
    </w:p>
    <w:p w14:paraId="6CB303A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（3）气路控制：配备不少于5个（满足使用要求）的高精度气体质量流量计，流量连续可调；</w:t>
      </w:r>
    </w:p>
    <w:p w14:paraId="2B7E4A7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（4）炬管：石英炬管，一体式或可拆卸，要求安装方便，炬管X/Y/Z自动定位；</w:t>
      </w:r>
    </w:p>
    <w:p w14:paraId="5FB9A00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（5）进样系统：自动进样器，同时配置全自动在线稀释装置，可实现高盐组分进样；</w:t>
      </w:r>
    </w:p>
    <w:p w14:paraId="1DFD07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（6）离子源：采用固态射频发生器，最大射频频率不低于27.12 MHz；</w:t>
      </w:r>
    </w:p>
    <w:p w14:paraId="3B82AEF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（7）采用虚拟接地或屏蔽炬物理接地的</w:t>
      </w:r>
      <w:bookmarkStart w:id="592" w:name="OLE_LINK10"/>
      <w:bookmarkStart w:id="593" w:name="OLE_LINK9"/>
      <w:r>
        <w:rPr>
          <w:rFonts w:hint="eastAsia" w:ascii="宋体" w:hAnsi="宋体" w:eastAsia="宋体" w:cs="宋体"/>
          <w:color w:val="auto"/>
          <w:szCs w:val="21"/>
          <w:highlight w:val="none"/>
        </w:rPr>
        <w:t>二次放电</w:t>
      </w:r>
      <w:bookmarkEnd w:id="592"/>
      <w:bookmarkEnd w:id="593"/>
      <w:r>
        <w:rPr>
          <w:rFonts w:hint="eastAsia" w:ascii="宋体" w:hAnsi="宋体" w:eastAsia="宋体" w:cs="宋体"/>
          <w:color w:val="auto"/>
          <w:szCs w:val="21"/>
          <w:highlight w:val="none"/>
        </w:rPr>
        <w:t>消除技术，若非采用虚拟接地技术，需额外配屏蔽炬作为备品</w:t>
      </w:r>
      <w:r>
        <w:rPr>
          <w:rFonts w:hint="eastAsia" w:ascii="宋体" w:hAnsi="宋体" w:eastAsia="宋体" w:cs="宋体"/>
          <w:b/>
          <w:bCs/>
          <w:color w:val="auto"/>
          <w:szCs w:val="21"/>
          <w:highlight w:val="none"/>
        </w:rPr>
        <w:t>（在两年质保期内，应至少配1套作为备用，若质保期内发生损坏，由中标人及时补充备品；在质保期到期、中标人申请质保金前，应将备品数量补充至2套</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前述备品已包括在合同价内</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w:t>
      </w:r>
    </w:p>
    <w:p w14:paraId="654A7E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接口：接口锥材质不低于镍质，接口设计既能耐受高盐，又能保证高灵敏度，同时确保真空度，采样锥锥口直径不低于1.0mm，截取锥锥口直径不低于0.40mm，保证高基体盐分样品长期稳定分析的要求；若截取锥采用嵌片等耗材，须另配高灵敏度嵌片和耐高盐嵌片作为备品</w:t>
      </w:r>
      <w:r>
        <w:rPr>
          <w:rFonts w:hint="eastAsia" w:ascii="宋体" w:hAnsi="宋体" w:eastAsia="宋体" w:cs="宋体"/>
          <w:b/>
          <w:bCs/>
          <w:color w:val="auto"/>
          <w:szCs w:val="21"/>
          <w:highlight w:val="none"/>
        </w:rPr>
        <w:t>（在两年质保期内，应至少各配1套作为备用，若质保期内发生损坏，由中标人及时补充备品；在质保期到期、中标人申请质保金前，应将备品数量补充至2套</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前述备品已包括在合同价内</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w:t>
      </w:r>
    </w:p>
    <w:p w14:paraId="4904302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（9）离子透镜系统：可实现离子提取筛选功能，透镜系统应为免维护设计或便于拆装维护设计；</w:t>
      </w:r>
    </w:p>
    <w:p w14:paraId="692F0A6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★（10）碰撞反应池：具有四极杆或八级杆结构</w:t>
      </w:r>
      <w:r>
        <w:rPr>
          <w:rFonts w:hint="eastAsia" w:ascii="宋体" w:hAnsi="宋体" w:eastAsia="宋体" w:cs="宋体"/>
          <w:color w:val="auto"/>
          <w:szCs w:val="21"/>
          <w:highlight w:val="none"/>
          <w:lang w:eastAsia="zh-CN"/>
        </w:rPr>
        <w:t>（投标时</w:t>
      </w:r>
      <w:r>
        <w:rPr>
          <w:rFonts w:hint="eastAsia" w:ascii="宋体" w:hAnsi="宋体" w:eastAsia="宋体" w:cs="宋体"/>
          <w:color w:val="auto"/>
          <w:szCs w:val="21"/>
          <w:highlight w:val="none"/>
          <w:lang w:val="en-US" w:eastAsia="zh-CN"/>
        </w:rPr>
        <w:t>提供产品相关照片或视频或其他证明材料作为依据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，包括标准模式、碰撞模式、反应模式等多种工作模式，不同模式可实现自动切换；可使用氦气、氦氢混合气、氧气等气体。</w:t>
      </w:r>
    </w:p>
    <w:p w14:paraId="240DC0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（11）质量分析器：采用纯Mo或殷钢材质器，质量数测定上限不低于258amu，为了满足不同应用场景，可以设定不同分辨率，具有高分辨模式，分辨率0.3~0.6amu；</w:t>
      </w:r>
    </w:p>
    <w:p w14:paraId="76DC1F9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（12）检测器：脉冲模拟双模式同时型电子倍增器，动态线性范围不少于10个数量级，投标时提供官方证明文件及其公开下载的官网网址证明；</w:t>
      </w:r>
    </w:p>
    <w:p w14:paraId="125FB92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（13）机械真空泵泵油配置量需满足2年的消耗；</w:t>
      </w:r>
    </w:p>
    <w:p w14:paraId="566C9703">
      <w:pPr>
        <w:widowControl/>
        <w:tabs>
          <w:tab w:val="left" w:pos="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kern w:val="0"/>
          <w:szCs w:val="21"/>
          <w:highlight w:val="none"/>
        </w:rPr>
        <w:t>计算机及打印机：计算机Win10及以上版本系统，内存不低于8GB，硬盘不低于1TB，处理器不低于I5-13500，显示器尺寸不低于27寸，分辨率不低于1920×1080，配同等品牌鼠标、键盘；打印机具备打印、复印、扫描等功能，可自动双面打印。</w:t>
      </w:r>
    </w:p>
    <w:p w14:paraId="5CC7D6CB">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3.2 软件要求</w:t>
      </w:r>
    </w:p>
    <w:p w14:paraId="0113A183">
      <w:pPr>
        <w:widowControl/>
        <w:tabs>
          <w:tab w:val="left" w:pos="0"/>
        </w:tabs>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配套全自动分析功能软件，可实时数据显示和实时报告显示，操作软件可安装于个人计算机上，可使用此软件进行离线数据处理，生成报告。</w:t>
      </w:r>
    </w:p>
    <w:p w14:paraId="58E64D15">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3.3 性能要求</w:t>
      </w:r>
    </w:p>
    <w:p w14:paraId="278A5CD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（1）灵敏度：低质量数Be≥14Mcps/ppm或Li≥50Mcps/ppm，中质量数</w:t>
      </w:r>
      <w:r>
        <w:rPr>
          <w:rFonts w:hint="eastAsia" w:ascii="宋体" w:hAnsi="宋体" w:eastAsia="宋体" w:cs="宋体"/>
          <w:color w:val="auto"/>
          <w:kern w:val="0"/>
          <w:szCs w:val="21"/>
          <w:highlight w:val="none"/>
        </w:rPr>
        <w:t>In</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160</w:t>
      </w:r>
      <w:r>
        <w:rPr>
          <w:rFonts w:hint="eastAsia" w:ascii="宋体" w:hAnsi="宋体" w:eastAsia="宋体" w:cs="宋体"/>
          <w:color w:val="auto"/>
          <w:szCs w:val="21"/>
          <w:highlight w:val="none"/>
        </w:rPr>
        <w:t>Mcps/ppm</w:t>
      </w:r>
      <w:r>
        <w:rPr>
          <w:rFonts w:hint="eastAsia" w:ascii="宋体" w:hAnsi="宋体" w:eastAsia="宋体" w:cs="宋体"/>
          <w:color w:val="auto"/>
          <w:kern w:val="0"/>
          <w:szCs w:val="21"/>
          <w:highlight w:val="none"/>
        </w:rPr>
        <w:t>或者</w:t>
      </w:r>
      <w:r>
        <w:rPr>
          <w:rFonts w:hint="eastAsia" w:ascii="宋体" w:hAnsi="宋体" w:eastAsia="宋体" w:cs="宋体"/>
          <w:color w:val="auto"/>
          <w:szCs w:val="21"/>
          <w:highlight w:val="none"/>
        </w:rPr>
        <w:t>Y≥320Mcps/ppm</w:t>
      </w:r>
      <w:r>
        <w:rPr>
          <w:rFonts w:hint="eastAsia" w:ascii="宋体" w:hAnsi="宋体" w:eastAsia="宋体" w:cs="宋体"/>
          <w:color w:val="auto"/>
          <w:kern w:val="0"/>
          <w:szCs w:val="21"/>
          <w:highlight w:val="none"/>
        </w:rPr>
        <w:t>，高质量数</w:t>
      </w:r>
      <w:r>
        <w:rPr>
          <w:rFonts w:hint="eastAsia" w:ascii="宋体" w:hAnsi="宋体" w:eastAsia="宋体" w:cs="宋体"/>
          <w:color w:val="auto"/>
          <w:kern w:val="0"/>
          <w:szCs w:val="21"/>
          <w:highlight w:val="none"/>
          <w:vertAlign w:val="superscript"/>
        </w:rPr>
        <w:t xml:space="preserve"> </w:t>
      </w:r>
      <w:r>
        <w:rPr>
          <w:rFonts w:hint="eastAsia" w:ascii="宋体" w:hAnsi="宋体" w:eastAsia="宋体" w:cs="宋体"/>
          <w:color w:val="auto"/>
          <w:kern w:val="0"/>
          <w:szCs w:val="21"/>
          <w:highlight w:val="none"/>
        </w:rPr>
        <w:t>（Tl或U或Bi）</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160</w:t>
      </w:r>
      <w:r>
        <w:rPr>
          <w:rFonts w:hint="eastAsia" w:ascii="宋体" w:hAnsi="宋体" w:eastAsia="宋体" w:cs="宋体"/>
          <w:color w:val="auto"/>
          <w:szCs w:val="21"/>
          <w:highlight w:val="none"/>
        </w:rPr>
        <w:t>Mcps/ppm</w:t>
      </w:r>
      <w:r>
        <w:rPr>
          <w:rFonts w:hint="eastAsia" w:ascii="宋体" w:hAnsi="宋体" w:eastAsia="宋体" w:cs="宋体"/>
          <w:color w:val="auto"/>
          <w:kern w:val="0"/>
          <w:szCs w:val="21"/>
          <w:highlight w:val="none"/>
        </w:rPr>
        <w:t>；</w:t>
      </w:r>
    </w:p>
    <w:p w14:paraId="521E5BA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（2）检出限：轻质量元素：≤0.5ppt，中质量数元素：≤0.1 ppt，高质量数元素：≤0.1 ppt；</w:t>
      </w:r>
    </w:p>
    <w:p w14:paraId="2CB52D9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（3）稳定性：短期稳定性（RSD）：≤2%，长期稳定性（RSD）：≤3%；</w:t>
      </w:r>
    </w:p>
    <w:p w14:paraId="283F4F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（4）背景</w:t>
      </w:r>
      <w:r>
        <w:rPr>
          <w:rFonts w:hint="eastAsia" w:ascii="宋体" w:hAnsi="宋体" w:eastAsia="宋体" w:cs="宋体"/>
          <w:color w:val="auto"/>
          <w:szCs w:val="21"/>
          <w:highlight w:val="none"/>
          <w:lang w:val="en-US" w:eastAsia="zh-CN"/>
        </w:rPr>
        <w:t>噪音</w:t>
      </w:r>
      <w:r>
        <w:rPr>
          <w:rFonts w:hint="eastAsia" w:ascii="宋体" w:hAnsi="宋体" w:eastAsia="宋体" w:cs="宋体"/>
          <w:color w:val="auto"/>
          <w:szCs w:val="21"/>
          <w:highlight w:val="none"/>
        </w:rPr>
        <w:t>：＜1 cps；</w:t>
      </w:r>
    </w:p>
    <w:p w14:paraId="7B9E845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（5）氧化物离子(CeO+/Ce+)：≤2.5%，</w:t>
      </w:r>
      <w:r>
        <w:rPr>
          <w:rFonts w:hint="eastAsia" w:ascii="宋体" w:hAnsi="宋体" w:eastAsia="宋体" w:cs="宋体"/>
          <w:color w:val="auto"/>
          <w:szCs w:val="21"/>
          <w:highlight w:val="none"/>
          <w:lang w:eastAsia="zh-CN"/>
        </w:rPr>
        <w:t>双电荷离子</w:t>
      </w:r>
      <w:r>
        <w:rPr>
          <w:rFonts w:hint="eastAsia" w:ascii="宋体" w:hAnsi="宋体" w:eastAsia="宋体" w:cs="宋体"/>
          <w:color w:val="auto"/>
          <w:szCs w:val="21"/>
          <w:highlight w:val="none"/>
        </w:rPr>
        <w:t>(Ce</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/Ce</w:t>
      </w:r>
      <w:r>
        <w:rPr>
          <w:rFonts w:hint="eastAsia" w:ascii="宋体" w:hAnsi="宋体" w:eastAsia="宋体" w:cs="宋体"/>
          <w:color w:val="auto"/>
          <w:szCs w:val="21"/>
          <w:highlight w:val="none"/>
          <w:vertAlign w:val="superscript"/>
        </w:rPr>
        <w:t>+</w:t>
      </w:r>
      <w:r>
        <w:rPr>
          <w:rFonts w:hint="eastAsia" w:ascii="宋体" w:hAnsi="宋体" w:eastAsia="宋体" w:cs="宋体"/>
          <w:color w:val="auto"/>
          <w:szCs w:val="21"/>
          <w:highlight w:val="none"/>
        </w:rPr>
        <w:t>或Ba</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/Ba</w:t>
      </w:r>
      <w:r>
        <w:rPr>
          <w:rFonts w:hint="eastAsia" w:ascii="宋体" w:hAnsi="宋体" w:eastAsia="宋体" w:cs="宋体"/>
          <w:color w:val="auto"/>
          <w:szCs w:val="21"/>
          <w:highlight w:val="none"/>
          <w:vertAlign w:val="superscript"/>
        </w:rPr>
        <w:t>+</w:t>
      </w:r>
      <w:r>
        <w:rPr>
          <w:rFonts w:hint="eastAsia" w:ascii="宋体" w:hAnsi="宋体" w:eastAsia="宋体" w:cs="宋体"/>
          <w:color w:val="auto"/>
          <w:szCs w:val="21"/>
          <w:highlight w:val="none"/>
        </w:rPr>
        <w:t>)：≤3%；</w:t>
      </w:r>
    </w:p>
    <w:p w14:paraId="282994B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（6）质谱校正</w:t>
      </w:r>
      <w:bookmarkStart w:id="594" w:name="OLE_LINK11"/>
      <w:bookmarkStart w:id="595" w:name="OLE_LINK12"/>
      <w:r>
        <w:rPr>
          <w:rFonts w:hint="eastAsia" w:ascii="宋体" w:hAnsi="宋体" w:eastAsia="宋体" w:cs="宋体"/>
          <w:color w:val="auto"/>
          <w:szCs w:val="21"/>
          <w:highlight w:val="none"/>
        </w:rPr>
        <w:t>稳定性</w:t>
      </w:r>
      <w:bookmarkEnd w:id="594"/>
      <w:bookmarkEnd w:id="595"/>
      <w:r>
        <w:rPr>
          <w:rFonts w:hint="eastAsia" w:ascii="宋体" w:hAnsi="宋体" w:eastAsia="宋体" w:cs="宋体"/>
          <w:color w:val="auto"/>
          <w:szCs w:val="21"/>
          <w:highlight w:val="none"/>
        </w:rPr>
        <w:t>：≤ 0.05amu/24h。</w:t>
      </w:r>
    </w:p>
    <w:p w14:paraId="4BEB2CD0">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 供货及安装调试要求</w:t>
      </w:r>
    </w:p>
    <w:p w14:paraId="56C1CEA9">
      <w:pPr>
        <w:widowControl/>
        <w:numPr>
          <w:ilvl w:val="1"/>
          <w:numId w:val="2"/>
        </w:numPr>
        <w:spacing w:line="360" w:lineRule="auto"/>
        <w:ind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本工程的供货地点为东莞市沙田镇立沙岛精细化工园区东莞市污泥集中处理处置项目综合楼四楼或招标人指定的其他地点，投标人负责在设备</w:t>
      </w:r>
      <w:r>
        <w:rPr>
          <w:rFonts w:hint="eastAsia" w:ascii="宋体" w:hAnsi="宋体" w:eastAsia="宋体" w:cs="宋体"/>
          <w:color w:val="auto"/>
          <w:kern w:val="0"/>
          <w:szCs w:val="21"/>
          <w:highlight w:val="none"/>
          <w:lang w:val="en-US" w:eastAsia="zh-CN" w:bidi="ar"/>
        </w:rPr>
        <w:t>最终</w:t>
      </w:r>
      <w:r>
        <w:rPr>
          <w:rFonts w:hint="eastAsia" w:ascii="宋体" w:hAnsi="宋体" w:eastAsia="宋体" w:cs="宋体"/>
          <w:color w:val="auto"/>
          <w:kern w:val="0"/>
          <w:szCs w:val="21"/>
          <w:highlight w:val="none"/>
          <w:lang w:bidi="ar"/>
        </w:rPr>
        <w:t>验收前的设备保管，设备移交前发生的一切设备损坏、故障、遗失等问题由投标人承担。</w:t>
      </w:r>
      <w:r>
        <w:rPr>
          <w:rFonts w:hint="eastAsia" w:ascii="宋体" w:hAnsi="宋体" w:eastAsia="宋体" w:cs="宋体"/>
          <w:color w:val="auto"/>
          <w:kern w:val="0"/>
          <w:szCs w:val="21"/>
          <w:highlight w:val="none"/>
        </w:rPr>
        <w:t>设备的供货由招标人发出供货通知后方可进场，投标人配合招标人根据项目进度制定供货计划，在接到招标人供货通知的</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日内完成供货。</w:t>
      </w:r>
      <w:r>
        <w:rPr>
          <w:rFonts w:hint="eastAsia" w:ascii="宋体" w:hAnsi="宋体" w:eastAsia="宋体" w:cs="宋体"/>
          <w:color w:val="auto"/>
          <w:kern w:val="0"/>
          <w:szCs w:val="21"/>
          <w:highlight w:val="none"/>
          <w:lang w:bidi="ar"/>
        </w:rPr>
        <w:t>仪器到货前应将安装环境要求书面通知给招标人，并与招标人协商足够准备时间。若中标人所提供的设备或部件为国外制造，除提供技术资料外，还应提供原产地证书、报关资料及检验检疫证明、完税证明等资料。</w:t>
      </w:r>
    </w:p>
    <w:p w14:paraId="5CC09987">
      <w:pPr>
        <w:widowControl/>
        <w:numPr>
          <w:ilvl w:val="1"/>
          <w:numId w:val="2"/>
        </w:numPr>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中标人</w:t>
      </w:r>
      <w:r>
        <w:rPr>
          <w:rFonts w:hint="eastAsia" w:ascii="宋体" w:hAnsi="宋体" w:eastAsia="宋体" w:cs="宋体"/>
          <w:color w:val="auto"/>
          <w:kern w:val="0"/>
          <w:szCs w:val="21"/>
          <w:highlight w:val="none"/>
          <w:lang w:bidi="ar"/>
        </w:rPr>
        <w:t>应按照招标人确定的时间免费安装</w:t>
      </w:r>
      <w:r>
        <w:rPr>
          <w:rFonts w:hint="eastAsia" w:ascii="宋体" w:hAnsi="宋体" w:eastAsia="宋体" w:cs="宋体"/>
          <w:color w:val="auto"/>
          <w:kern w:val="0"/>
          <w:szCs w:val="21"/>
          <w:highlight w:val="none"/>
          <w:lang w:val="en-US" w:eastAsia="zh-CN" w:bidi="ar"/>
        </w:rPr>
        <w:t>及</w:t>
      </w:r>
      <w:r>
        <w:rPr>
          <w:rFonts w:hint="eastAsia" w:ascii="宋体" w:hAnsi="宋体" w:eastAsia="宋体" w:cs="宋体"/>
          <w:color w:val="auto"/>
          <w:kern w:val="0"/>
          <w:szCs w:val="21"/>
          <w:highlight w:val="none"/>
          <w:lang w:bidi="ar"/>
        </w:rPr>
        <w:t>调试设备，</w:t>
      </w:r>
      <w:r>
        <w:rPr>
          <w:rFonts w:hint="eastAsia" w:ascii="宋体" w:hAnsi="宋体" w:eastAsia="宋体" w:cs="宋体"/>
          <w:color w:val="auto"/>
          <w:kern w:val="0"/>
          <w:szCs w:val="21"/>
          <w:highlight w:val="none"/>
          <w:lang w:val="en-US" w:eastAsia="zh-CN" w:bidi="ar"/>
        </w:rPr>
        <w:t>并按验收要求分阶段完成验收工作并</w:t>
      </w:r>
      <w:r>
        <w:rPr>
          <w:rFonts w:hint="eastAsia" w:ascii="宋体" w:hAnsi="宋体" w:eastAsia="宋体" w:cs="宋体"/>
          <w:color w:val="auto"/>
          <w:kern w:val="0"/>
          <w:szCs w:val="21"/>
          <w:highlight w:val="none"/>
          <w:lang w:bidi="ar"/>
        </w:rPr>
        <w:t>出具</w:t>
      </w:r>
      <w:r>
        <w:rPr>
          <w:rFonts w:hint="eastAsia" w:ascii="宋体" w:hAnsi="宋体" w:eastAsia="宋体" w:cs="宋体"/>
          <w:color w:val="auto"/>
          <w:kern w:val="0"/>
          <w:szCs w:val="21"/>
          <w:highlight w:val="none"/>
          <w:lang w:val="en-US" w:eastAsia="zh-CN" w:bidi="ar"/>
        </w:rPr>
        <w:t>相关</w:t>
      </w:r>
      <w:r>
        <w:rPr>
          <w:rFonts w:hint="eastAsia" w:ascii="宋体" w:hAnsi="宋体" w:eastAsia="宋体" w:cs="宋体"/>
          <w:color w:val="auto"/>
          <w:kern w:val="0"/>
          <w:szCs w:val="21"/>
          <w:highlight w:val="none"/>
          <w:lang w:bidi="ar"/>
        </w:rPr>
        <w:t>验收</w:t>
      </w:r>
      <w:r>
        <w:rPr>
          <w:rFonts w:hint="eastAsia" w:ascii="宋体" w:hAnsi="宋体" w:eastAsia="宋体" w:cs="宋体"/>
          <w:color w:val="auto"/>
          <w:kern w:val="0"/>
          <w:szCs w:val="21"/>
          <w:highlight w:val="none"/>
          <w:lang w:val="en-US" w:eastAsia="zh-CN" w:bidi="ar"/>
        </w:rPr>
        <w:t>材料</w:t>
      </w:r>
      <w:r>
        <w:rPr>
          <w:rFonts w:hint="eastAsia" w:ascii="宋体" w:hAnsi="宋体" w:eastAsia="宋体" w:cs="宋体"/>
          <w:color w:val="auto"/>
          <w:kern w:val="0"/>
          <w:szCs w:val="21"/>
          <w:highlight w:val="none"/>
          <w:lang w:bidi="ar"/>
        </w:rPr>
        <w:t>（加盖中标人公章）。</w:t>
      </w:r>
    </w:p>
    <w:p w14:paraId="33B131A1">
      <w:pPr>
        <w:widowControl/>
        <w:numPr>
          <w:ilvl w:val="1"/>
          <w:numId w:val="2"/>
        </w:numPr>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本项目处于化工园区，投标人</w:t>
      </w:r>
      <w:r>
        <w:rPr>
          <w:rFonts w:hint="eastAsia" w:ascii="宋体" w:hAnsi="宋体" w:eastAsia="宋体" w:cs="宋体"/>
          <w:color w:val="auto"/>
          <w:kern w:val="0"/>
          <w:szCs w:val="21"/>
          <w:highlight w:val="none"/>
          <w:lang w:val="en-US" w:eastAsia="zh-CN" w:bidi="ar"/>
        </w:rPr>
        <w:t>在供货、运输、安装及调试等过程</w:t>
      </w:r>
      <w:r>
        <w:rPr>
          <w:rFonts w:hint="eastAsia" w:ascii="宋体" w:hAnsi="宋体" w:eastAsia="宋体" w:cs="宋体"/>
          <w:color w:val="auto"/>
          <w:kern w:val="0"/>
          <w:szCs w:val="21"/>
          <w:highlight w:val="none"/>
          <w:lang w:bidi="ar"/>
        </w:rPr>
        <w:t>必须服从园区相关管理规定，由此产生的费用由投标人自行承担。</w:t>
      </w:r>
    </w:p>
    <w:p w14:paraId="6187E9A4">
      <w:pPr>
        <w:keepNext w:val="0"/>
        <w:keepLines w:val="0"/>
        <w:widowControl/>
        <w:numPr>
          <w:ilvl w:val="-1"/>
          <w:numId w:val="0"/>
        </w:numPr>
        <w:adjustRightInd/>
        <w:snapToGrid/>
        <w:spacing w:before="0" w:beforeLines="-2147483648" w:line="360" w:lineRule="auto"/>
        <w:jc w:val="left"/>
        <w:outlineLvl w:val="1"/>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5 </w:t>
      </w:r>
      <w:r>
        <w:rPr>
          <w:rFonts w:hint="eastAsia" w:ascii="宋体" w:hAnsi="宋体" w:eastAsia="宋体" w:cs="宋体"/>
          <w:b/>
          <w:bCs/>
          <w:color w:val="auto"/>
          <w:kern w:val="0"/>
          <w:szCs w:val="21"/>
          <w:highlight w:val="none"/>
        </w:rPr>
        <w:t>验收要求</w:t>
      </w:r>
    </w:p>
    <w:p w14:paraId="2772AC46">
      <w:pPr>
        <w:widowControl/>
        <w:numPr>
          <w:ilvl w:val="-1"/>
          <w:numId w:val="0"/>
        </w:numPr>
        <w:tabs>
          <w:tab w:val="left" w:pos="0"/>
        </w:tabs>
        <w:spacing w:line="360" w:lineRule="auto"/>
        <w:ind w:left="420" w:firstLine="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 xml:space="preserve">5.1 </w:t>
      </w:r>
      <w:r>
        <w:rPr>
          <w:rFonts w:hint="eastAsia" w:ascii="宋体" w:hAnsi="宋体" w:eastAsia="宋体" w:cs="宋体"/>
          <w:color w:val="auto"/>
          <w:kern w:val="0"/>
          <w:szCs w:val="21"/>
          <w:highlight w:val="none"/>
          <w:lang w:bidi="ar"/>
        </w:rPr>
        <w:t>验收分为货到交货地点的交接验收、初步验收和最终验收。</w:t>
      </w:r>
    </w:p>
    <w:p w14:paraId="5CA50F53">
      <w:pPr>
        <w:widowControl/>
        <w:numPr>
          <w:ilvl w:val="-1"/>
          <w:numId w:val="0"/>
        </w:numPr>
        <w:tabs>
          <w:tab w:val="left" w:pos="0"/>
        </w:tabs>
        <w:spacing w:line="360" w:lineRule="auto"/>
        <w:ind w:left="420" w:firstLine="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 xml:space="preserve">5.2 </w:t>
      </w:r>
      <w:r>
        <w:rPr>
          <w:rFonts w:hint="eastAsia" w:ascii="宋体" w:hAnsi="宋体" w:eastAsia="宋体" w:cs="宋体"/>
          <w:color w:val="auto"/>
          <w:kern w:val="0"/>
          <w:szCs w:val="21"/>
          <w:highlight w:val="none"/>
          <w:lang w:bidi="ar"/>
        </w:rPr>
        <w:t>交接验收：</w:t>
      </w:r>
    </w:p>
    <w:p w14:paraId="7E3BAA30">
      <w:pPr>
        <w:widowControl/>
        <w:numPr>
          <w:ilvl w:val="1"/>
          <w:numId w:val="3"/>
        </w:numPr>
        <w:spacing w:line="360" w:lineRule="auto"/>
        <w:jc w:val="left"/>
        <w:outlineLvl w:val="3"/>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货物运抵交货地点现场后 </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 xml:space="preserve">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28896AF4">
      <w:pPr>
        <w:widowControl/>
        <w:numPr>
          <w:ilvl w:val="1"/>
          <w:numId w:val="3"/>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若中标人所提供的设备或部件为国外制造，除提供技术资料外，还应提供原产地证书、报关资料及检验检疫证明、完税证明。</w:t>
      </w:r>
    </w:p>
    <w:p w14:paraId="2C0E49A9">
      <w:pPr>
        <w:widowControl/>
        <w:numPr>
          <w:ilvl w:val="1"/>
          <w:numId w:val="3"/>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52A0F220">
      <w:pPr>
        <w:widowControl/>
        <w:numPr>
          <w:ilvl w:val="1"/>
          <w:numId w:val="3"/>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由于非污泥项目工程管理处原因而引起的设备或部件的修理或更换的时间，如不影响进度，则不视为逾期交货，否则将视为中标人逾期交货，且污泥项目工程管理处有权追究中标人逾期交货的责任。</w:t>
      </w:r>
    </w:p>
    <w:p w14:paraId="19CE655E">
      <w:pPr>
        <w:widowControl/>
        <w:numPr>
          <w:ilvl w:val="1"/>
          <w:numId w:val="3"/>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交接验收合格后，污泥项目工程管理处出具交接验收手续。</w:t>
      </w:r>
    </w:p>
    <w:p w14:paraId="589AD3FD">
      <w:pPr>
        <w:widowControl/>
        <w:numPr>
          <w:ilvl w:val="-1"/>
          <w:numId w:val="0"/>
        </w:numPr>
        <w:tabs>
          <w:tab w:val="left" w:pos="0"/>
        </w:tabs>
        <w:spacing w:line="360" w:lineRule="auto"/>
        <w:ind w:left="420" w:firstLine="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 xml:space="preserve">5.3 </w:t>
      </w:r>
      <w:r>
        <w:rPr>
          <w:rFonts w:hint="eastAsia" w:ascii="宋体" w:hAnsi="宋体" w:eastAsia="宋体" w:cs="宋体"/>
          <w:color w:val="auto"/>
          <w:kern w:val="0"/>
          <w:szCs w:val="21"/>
          <w:highlight w:val="none"/>
          <w:lang w:bidi="ar"/>
        </w:rPr>
        <w:t>初步验收：</w:t>
      </w:r>
    </w:p>
    <w:p w14:paraId="06C0205F">
      <w:pPr>
        <w:widowControl/>
        <w:numPr>
          <w:ilvl w:val="1"/>
          <w:numId w:val="4"/>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5ED84873">
      <w:pPr>
        <w:widowControl/>
        <w:numPr>
          <w:ilvl w:val="1"/>
          <w:numId w:val="4"/>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中标人在货物安装、单机试运转过程中，应做好详细的检验、测试记录和试验结果，检验结果应符合合同及招标文件、投标文件、制造图纸、国家相关法律法规以及规范的规定标准。 </w:t>
      </w:r>
    </w:p>
    <w:p w14:paraId="6BEF72D2">
      <w:pPr>
        <w:widowControl/>
        <w:numPr>
          <w:ilvl w:val="1"/>
          <w:numId w:val="4"/>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达到验收标准，污泥项目工程管理处、中标人</w:t>
      </w:r>
      <w:r>
        <w:rPr>
          <w:rFonts w:hint="eastAsia" w:ascii="宋体" w:hAnsi="宋体" w:eastAsia="宋体" w:cs="宋体"/>
          <w:color w:val="auto"/>
          <w:kern w:val="0"/>
          <w:szCs w:val="21"/>
          <w:highlight w:val="none"/>
          <w:lang w:eastAsia="zh-CN" w:bidi="ar"/>
        </w:rPr>
        <w:t>双</w:t>
      </w:r>
      <w:r>
        <w:rPr>
          <w:rFonts w:hint="eastAsia" w:ascii="宋体" w:hAnsi="宋体" w:eastAsia="宋体" w:cs="宋体"/>
          <w:color w:val="auto"/>
          <w:kern w:val="0"/>
          <w:szCs w:val="21"/>
          <w:highlight w:val="none"/>
          <w:lang w:bidi="ar"/>
        </w:rPr>
        <w:t xml:space="preserve">方及相关单位共同签署初步验收记录，中标人同时提供单机试运转报告、测试报告等资料。 </w:t>
      </w:r>
    </w:p>
    <w:p w14:paraId="6F54CAD3">
      <w:pPr>
        <w:widowControl/>
        <w:numPr>
          <w:ilvl w:val="0"/>
          <w:numId w:val="0"/>
        </w:numPr>
        <w:tabs>
          <w:tab w:val="left" w:pos="0"/>
        </w:tabs>
        <w:spacing w:line="360" w:lineRule="auto"/>
        <w:ind w:left="0" w:leftChars="0"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 xml:space="preserve">5.4 </w:t>
      </w:r>
      <w:r>
        <w:rPr>
          <w:rFonts w:hint="eastAsia" w:ascii="宋体" w:hAnsi="宋体" w:eastAsia="宋体" w:cs="宋体"/>
          <w:color w:val="auto"/>
          <w:kern w:val="0"/>
          <w:szCs w:val="21"/>
          <w:highlight w:val="none"/>
          <w:lang w:bidi="ar"/>
        </w:rPr>
        <w:t>最终验收：</w:t>
      </w:r>
    </w:p>
    <w:p w14:paraId="39828E93">
      <w:pPr>
        <w:widowControl/>
        <w:numPr>
          <w:ilvl w:val="1"/>
          <w:numId w:val="5"/>
        </w:numPr>
        <w:spacing w:line="360" w:lineRule="auto"/>
        <w:ind w:firstLine="420" w:firstLineChars="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551878A0">
      <w:pPr>
        <w:widowControl/>
        <w:numPr>
          <w:ilvl w:val="1"/>
          <w:numId w:val="5"/>
        </w:numPr>
        <w:spacing w:line="360" w:lineRule="auto"/>
        <w:ind w:firstLine="420" w:firstLineChars="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合同下所有货物按上述程序验收合格的，中标人移交完所有资料文档后，污泥项目工程管理处向投标人出具书面的验收合格报告。</w:t>
      </w:r>
    </w:p>
    <w:p w14:paraId="5C40B312">
      <w:pPr>
        <w:widowControl/>
        <w:numPr>
          <w:ilvl w:val="1"/>
          <w:numId w:val="5"/>
        </w:numPr>
        <w:spacing w:line="360" w:lineRule="auto"/>
        <w:ind w:firstLine="420" w:firstLineChars="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污泥项目工程管理处根据</w:t>
      </w:r>
      <w:r>
        <w:rPr>
          <w:rFonts w:hint="eastAsia" w:ascii="宋体" w:hAnsi="宋体" w:eastAsia="宋体" w:cs="宋体"/>
          <w:color w:val="auto"/>
          <w:kern w:val="0"/>
          <w:szCs w:val="21"/>
          <w:highlight w:val="none"/>
          <w:lang w:val="en-US" w:eastAsia="zh-CN" w:bidi="ar"/>
        </w:rPr>
        <w:t>本条</w:t>
      </w:r>
      <w:r>
        <w:rPr>
          <w:rFonts w:hint="eastAsia" w:ascii="宋体" w:hAnsi="宋体" w:eastAsia="宋体" w:cs="宋体"/>
          <w:color w:val="auto"/>
          <w:kern w:val="0"/>
          <w:szCs w:val="21"/>
          <w:highlight w:val="none"/>
          <w:lang w:bidi="ar"/>
        </w:rPr>
        <w:t>规定对货物所做出的验收，仅作为起算付款及质保期之用，不视为对于货物质量的最终认可，中标人仍应在质保期内对产品质量承担保证责任。</w:t>
      </w:r>
    </w:p>
    <w:p w14:paraId="4333058F">
      <w:pPr>
        <w:widowControl/>
        <w:numPr>
          <w:ilvl w:val="-1"/>
          <w:numId w:val="0"/>
        </w:numPr>
        <w:tabs>
          <w:tab w:val="left" w:pos="0"/>
        </w:tabs>
        <w:spacing w:line="360" w:lineRule="auto"/>
        <w:ind w:left="0" w:firstLine="420" w:firstLineChars="200"/>
        <w:jc w:val="left"/>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5.5 其他要求</w:t>
      </w:r>
    </w:p>
    <w:p w14:paraId="25889186">
      <w:pPr>
        <w:widowControl/>
        <w:numPr>
          <w:ilvl w:val="-1"/>
          <w:numId w:val="0"/>
        </w:numPr>
        <w:tabs>
          <w:tab w:val="left" w:pos="0"/>
        </w:tabs>
        <w:spacing w:line="360" w:lineRule="auto"/>
        <w:ind w:left="0"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13405A17">
      <w:pPr>
        <w:widowControl/>
        <w:numPr>
          <w:ilvl w:val="0"/>
          <w:numId w:val="0"/>
        </w:numPr>
        <w:tabs>
          <w:tab w:val="left" w:pos="0"/>
        </w:tabs>
        <w:spacing w:line="360" w:lineRule="auto"/>
        <w:ind w:left="0" w:leftChars="0"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12C132B2">
      <w:pPr>
        <w:widowControl/>
        <w:numPr>
          <w:ilvl w:val="-1"/>
          <w:numId w:val="0"/>
        </w:numPr>
        <w:tabs>
          <w:tab w:val="left" w:pos="0"/>
        </w:tabs>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验收过程中，如对检验记录不能取得一致意见时，可委托项目所在地具有资质的权威的第三方检验机构联合进行检验，检验结果具有约束力，检验费用由责任方负担</w:t>
      </w:r>
      <w:r>
        <w:rPr>
          <w:rFonts w:hint="eastAsia" w:ascii="宋体" w:hAnsi="宋体" w:eastAsia="宋体" w:cs="宋体"/>
          <w:color w:val="auto"/>
          <w:kern w:val="0"/>
          <w:szCs w:val="21"/>
          <w:highlight w:val="none"/>
          <w:lang w:eastAsia="zh-CN" w:bidi="ar"/>
        </w:rPr>
        <w:t>。</w:t>
      </w:r>
    </w:p>
    <w:p w14:paraId="0D822FF0">
      <w:pPr>
        <w:pStyle w:val="2"/>
        <w:numPr>
          <w:ilvl w:val="-1"/>
          <w:numId w:val="0"/>
        </w:numPr>
        <w:tabs>
          <w:tab w:val="left" w:pos="0"/>
        </w:tabs>
        <w:ind w:leftChars="0" w:firstLine="0" w:firstLineChars="0"/>
        <w:rPr>
          <w:color w:val="auto"/>
          <w:highlight w:val="none"/>
        </w:rPr>
      </w:pPr>
    </w:p>
    <w:p w14:paraId="655A6CF2">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 xml:space="preserve"> 技术服务</w:t>
      </w:r>
    </w:p>
    <w:p w14:paraId="2070175D">
      <w:pPr>
        <w:widowControl/>
        <w:tabs>
          <w:tab w:val="left" w:pos="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（1）配合设计服务：负责将用电、给排水、暖通、用气、环境条件等所有涉及到的设备外部接口条件提资给设计单位。</w:t>
      </w:r>
    </w:p>
    <w:p w14:paraId="039B5C58">
      <w:pPr>
        <w:widowControl/>
        <w:tabs>
          <w:tab w:val="left" w:pos="0"/>
        </w:tabs>
        <w:spacing w:line="360"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（2）质保期及质保期服务：</w:t>
      </w:r>
      <w:r>
        <w:rPr>
          <w:rFonts w:hint="eastAsia" w:ascii="宋体" w:hAnsi="宋体" w:eastAsia="宋体" w:cs="宋体"/>
          <w:color w:val="auto"/>
          <w:kern w:val="0"/>
          <w:szCs w:val="21"/>
          <w:highlight w:val="none"/>
          <w:lang w:bidi="ar"/>
        </w:rPr>
        <w:t>本合同项下货物的质保期不低于24个月，质保期自验收合格之日起计算。中标人应在接到报修通知后4小时内予以响应，24小时内到场修复故障；重大问题或其它无法立刻解决的问题应在一周内解决或提出明确的解决方案。质保期内，中标人对所投设备供货、安装质量进行免费保修，免费保修包括但不限于由中标人承担完成质保期的工作而产生的运费、备品备件费、测试费、人工费等各项费用。此外，在质保期内，对于确实需要原厂工程师上门进行设备维护、清洗、部件更换等操作的，由此发生的所有费用均由中标人负责。质保期结束前1个月内中标人应负责一次免费全面检查，并写出正式报告，如发现潜在问题，应负责排除。</w:t>
      </w:r>
    </w:p>
    <w:p w14:paraId="6362F01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（3）人员培训：中标人派遣合格的技术人员到招标人项目所在地对招标人相关检测人员进行培训，直到招标人的检测人员能够熟练操作仪器设备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在培训合格前，中标人的技术人员不得随意离开。</w:t>
      </w:r>
    </w:p>
    <w:p w14:paraId="44D522F5">
      <w:pPr>
        <w:widowControl/>
        <w:spacing w:line="360" w:lineRule="auto"/>
        <w:jc w:val="left"/>
        <w:rPr>
          <w:rFonts w:ascii="宋体" w:hAnsi="宋体" w:eastAsia="宋体" w:cs="宋体"/>
          <w:b/>
          <w:bCs/>
          <w:color w:val="auto"/>
          <w:sz w:val="28"/>
          <w:szCs w:val="28"/>
          <w:highlight w:val="none"/>
        </w:rPr>
      </w:pPr>
    </w:p>
    <w:p w14:paraId="0B73C601">
      <w:pP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br w:type="page"/>
      </w:r>
    </w:p>
    <w:p w14:paraId="2260A52E">
      <w:pPr>
        <w:widowControl/>
        <w:spacing w:line="360" w:lineRule="auto"/>
        <w:jc w:val="center"/>
        <w:outlineLvl w:val="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bidi="ar"/>
        </w:rPr>
        <w:t>（B包</w:t>
      </w:r>
      <w:r>
        <w:rPr>
          <w:rFonts w:hint="eastAsia" w:ascii="宋体" w:hAnsi="宋体" w:eastAsia="宋体" w:cs="宋体"/>
          <w:b/>
          <w:bCs/>
          <w:color w:val="auto"/>
          <w:sz w:val="28"/>
          <w:szCs w:val="28"/>
          <w:highlight w:val="none"/>
          <w:lang w:eastAsia="zh-CN" w:bidi="ar"/>
        </w:rPr>
        <w:t>组</w:t>
      </w:r>
      <w:r>
        <w:rPr>
          <w:rFonts w:hint="eastAsia" w:ascii="宋体" w:hAnsi="宋体" w:eastAsia="宋体" w:cs="宋体"/>
          <w:b/>
          <w:bCs/>
          <w:color w:val="auto"/>
          <w:sz w:val="28"/>
          <w:szCs w:val="28"/>
          <w:highlight w:val="none"/>
          <w:lang w:bidi="ar"/>
        </w:rPr>
        <w:t>）用户需求书</w:t>
      </w:r>
    </w:p>
    <w:p w14:paraId="1DBDE69A">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 用途</w:t>
      </w:r>
    </w:p>
    <w:p w14:paraId="662AE882">
      <w:pPr>
        <w:widowControl/>
        <w:tabs>
          <w:tab w:val="left" w:pos="420"/>
        </w:tabs>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适用于固（危）废、污泥、土壤、材料等样品中C、H、O、N、S的测量。</w:t>
      </w:r>
    </w:p>
    <w:p w14:paraId="6C2B7BA0">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 供货范围</w:t>
      </w:r>
    </w:p>
    <w:p w14:paraId="4B9EAF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本技术需求供货的内容包括但不限于元素分析仪主机、分析耗材、配套的电脑（含鼠标、键盘）及配套的使用软件、产品使用说明书及维护手册等相关技术资料。</w:t>
      </w:r>
    </w:p>
    <w:p w14:paraId="269E7A85">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 配置及技术及性能要求</w:t>
      </w:r>
    </w:p>
    <w:p w14:paraId="339EB23B">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仪器内置多种检测模式（包括但不限于CHNS、O等），用户可根据检测内容自由选取切换；</w:t>
      </w:r>
    </w:p>
    <w:p w14:paraId="6238826E">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最大进样品可达100 mg及以上；</w:t>
      </w:r>
    </w:p>
    <w:p w14:paraId="731939D9">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测量浓度范围：100ppm～100%；</w:t>
      </w:r>
    </w:p>
    <w:p w14:paraId="072DF4D4">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w:t>
      </w:r>
      <w:r>
        <w:rPr>
          <w:rFonts w:hint="eastAsia" w:ascii="宋体" w:hAnsi="宋体" w:eastAsia="宋体" w:cs="宋体"/>
          <w:color w:val="auto"/>
          <w:szCs w:val="21"/>
          <w:highlight w:val="none"/>
        </w:rPr>
        <w:t>检测精度：≤0.2 %；RDS：0.2% abs；</w:t>
      </w:r>
    </w:p>
    <w:p w14:paraId="1395EA7F">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w:t>
      </w:r>
      <w:r>
        <w:rPr>
          <w:rFonts w:hint="eastAsia" w:ascii="宋体" w:hAnsi="宋体" w:eastAsia="宋体" w:cs="宋体"/>
          <w:color w:val="auto"/>
          <w:szCs w:val="21"/>
          <w:highlight w:val="none"/>
        </w:rPr>
        <w:t>配置不少于30位的全自动进样器，采用锡箔或锡胶囊包样进样方式；</w:t>
      </w:r>
    </w:p>
    <w:p w14:paraId="6838E50A">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ascii="宋体" w:hAnsi="宋体" w:eastAsia="宋体" w:cs="宋体"/>
          <w:color w:val="auto"/>
          <w:szCs w:val="21"/>
          <w:highlight w:val="none"/>
        </w:rPr>
        <w:t>)</w:t>
      </w:r>
      <w:r>
        <w:rPr>
          <w:rFonts w:hint="eastAsia" w:ascii="宋体" w:hAnsi="宋体" w:eastAsia="宋体" w:cs="宋体"/>
          <w:color w:val="auto"/>
          <w:szCs w:val="21"/>
          <w:highlight w:val="none"/>
        </w:rPr>
        <w:t>载气：采用氦气或氩气（氦气纯度≥99.9%）；</w:t>
      </w:r>
    </w:p>
    <w:p w14:paraId="4BF6A499">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rPr>
        <w:t>)</w:t>
      </w:r>
      <w:r>
        <w:rPr>
          <w:rFonts w:hint="eastAsia" w:ascii="宋体" w:hAnsi="宋体" w:eastAsia="宋体" w:cs="宋体"/>
          <w:color w:val="auto"/>
          <w:szCs w:val="21"/>
          <w:highlight w:val="none"/>
        </w:rPr>
        <w:t>燃烧反应管：独立的或一体化燃烧管和还原管；</w:t>
      </w:r>
    </w:p>
    <w:p w14:paraId="0DB9B3FC">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气体分离方式：采用气相色谱柱分离或动态吸附+解析柱的气体分离方式；</w:t>
      </w:r>
    </w:p>
    <w:p w14:paraId="4BFE4E55">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rPr>
        <w:t>)</w:t>
      </w:r>
      <w:r>
        <w:rPr>
          <w:rFonts w:hint="eastAsia" w:ascii="宋体" w:hAnsi="宋体" w:eastAsia="宋体" w:cs="宋体"/>
          <w:color w:val="auto"/>
          <w:szCs w:val="21"/>
          <w:highlight w:val="none"/>
        </w:rPr>
        <w:t>燃烧炉及TCD检测器不低于10年质保；焚烧炉最高设置温度应≥1030℃，氧气纯度≥99.9%；</w:t>
      </w:r>
    </w:p>
    <w:p w14:paraId="50AC3277">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w:t>
      </w:r>
      <w:r>
        <w:rPr>
          <w:rFonts w:hint="eastAsia" w:ascii="宋体" w:hAnsi="宋体" w:eastAsia="宋体" w:cs="宋体"/>
          <w:color w:val="auto"/>
          <w:szCs w:val="21"/>
          <w:highlight w:val="none"/>
        </w:rPr>
        <w:t>配套计算机1台，计算机Win10及以上版本系统，内存不低于8GB，硬盘不低于1TB，处理器不低于I5-13500，显示器尺寸不低于27英寸，分辨率不低于1920×1080，配同等品牌鼠标、键盘；可直接显示元素的绝对含量和相对含量；具有气路系统自动检漏功能；具有故障自动诊断功能；自动提示维护周期；统计计算和几乎无限制的分析数据以及图表的存储能力可连接到数据网络和LIMS可以通过互联网进行远程控制和诊断；</w:t>
      </w:r>
    </w:p>
    <w:p w14:paraId="228E28A6">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配置CHNS分析模式和氧分析模式各2000次消耗品包。</w:t>
      </w:r>
    </w:p>
    <w:p w14:paraId="180B075A">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 供货及安装调试要求</w:t>
      </w:r>
    </w:p>
    <w:p w14:paraId="404AA5F1">
      <w:pPr>
        <w:widowControl/>
        <w:numPr>
          <w:ilvl w:val="1"/>
          <w:numId w:val="0"/>
        </w:numPr>
        <w:tabs>
          <w:tab w:val="left" w:pos="0"/>
        </w:tabs>
        <w:spacing w:line="360" w:lineRule="auto"/>
        <w:ind w:firstLine="420" w:firstLineChars="200"/>
        <w:rPr>
          <w:rFonts w:ascii="宋体" w:hAnsi="宋体" w:eastAsia="宋体" w:cs="宋体"/>
          <w:color w:val="auto"/>
          <w:kern w:val="0"/>
          <w:szCs w:val="21"/>
          <w:highlight w:val="none"/>
        </w:rPr>
      </w:pPr>
      <w:r>
        <w:rPr>
          <w:rFonts w:ascii="Times New Roman" w:hAnsi="Times New Roman" w:eastAsia="宋体" w:cs="Times New Roman"/>
          <w:color w:val="auto"/>
          <w:kern w:val="0"/>
          <w:szCs w:val="21"/>
          <w:highlight w:val="none"/>
        </w:rPr>
        <w:t>（1）</w:t>
      </w:r>
      <w:r>
        <w:rPr>
          <w:rFonts w:hint="eastAsia" w:ascii="宋体" w:hAnsi="宋体" w:eastAsia="宋体" w:cs="宋体"/>
          <w:color w:val="auto"/>
          <w:kern w:val="0"/>
          <w:szCs w:val="21"/>
          <w:highlight w:val="none"/>
          <w:lang w:bidi="ar"/>
        </w:rPr>
        <w:t>本工程的供货地点为东莞市沙田镇立沙岛精细化工园区东莞市污泥集中处理处置项目综合楼四楼或招标人指定的其他地点，投标人负责在设备</w:t>
      </w:r>
      <w:r>
        <w:rPr>
          <w:rFonts w:hint="eastAsia" w:ascii="宋体" w:hAnsi="宋体" w:eastAsia="宋体" w:cs="宋体"/>
          <w:color w:val="auto"/>
          <w:kern w:val="0"/>
          <w:szCs w:val="21"/>
          <w:highlight w:val="none"/>
          <w:lang w:val="en-US" w:eastAsia="zh-CN" w:bidi="ar"/>
        </w:rPr>
        <w:t>最终</w:t>
      </w:r>
      <w:r>
        <w:rPr>
          <w:rFonts w:hint="eastAsia" w:ascii="宋体" w:hAnsi="宋体" w:eastAsia="宋体" w:cs="宋体"/>
          <w:color w:val="auto"/>
          <w:kern w:val="0"/>
          <w:szCs w:val="21"/>
          <w:highlight w:val="none"/>
          <w:lang w:bidi="ar"/>
        </w:rPr>
        <w:t>验收前的设备保管，设备移交前发生的一切设备损坏、故障、遗失等问题由投标人承担。</w:t>
      </w:r>
      <w:r>
        <w:rPr>
          <w:rFonts w:hint="eastAsia" w:ascii="宋体" w:hAnsi="宋体" w:eastAsia="宋体" w:cs="宋体"/>
          <w:color w:val="auto"/>
          <w:kern w:val="0"/>
          <w:szCs w:val="21"/>
          <w:highlight w:val="none"/>
        </w:rPr>
        <w:t>设备的供货由招标人发出供货通知后方可进场，投标人配合招标人根据项目进度制定供货计划，在接到招标人供货通知的</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日内完成供货。</w:t>
      </w:r>
      <w:r>
        <w:rPr>
          <w:rFonts w:hint="eastAsia" w:ascii="宋体" w:hAnsi="宋体" w:eastAsia="宋体" w:cs="宋体"/>
          <w:color w:val="auto"/>
          <w:kern w:val="0"/>
          <w:szCs w:val="21"/>
          <w:highlight w:val="none"/>
          <w:lang w:bidi="ar"/>
        </w:rPr>
        <w:t>仪器到货前应将安装环境要求书面通知给招标人，并与招标人协商足够准备时间。若中标人所提供的设备或部件为国外制造，除提供技术资料外，还应提供原产地证书、报关资料及检验检疫证明、完税证明等资料。</w:t>
      </w:r>
    </w:p>
    <w:p w14:paraId="0A986EB2">
      <w:pPr>
        <w:widowControl/>
        <w:tabs>
          <w:tab w:val="left" w:pos="0"/>
        </w:tabs>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（2）中标人应按照招标人确定的时间免费安装</w:t>
      </w:r>
      <w:r>
        <w:rPr>
          <w:rFonts w:hint="eastAsia" w:ascii="宋体" w:hAnsi="宋体" w:eastAsia="宋体" w:cs="宋体"/>
          <w:color w:val="auto"/>
          <w:kern w:val="0"/>
          <w:szCs w:val="21"/>
          <w:highlight w:val="none"/>
          <w:lang w:eastAsia="zh-CN" w:bidi="ar"/>
        </w:rPr>
        <w:t>及</w:t>
      </w:r>
      <w:r>
        <w:rPr>
          <w:rFonts w:hint="eastAsia" w:ascii="宋体" w:hAnsi="宋体" w:eastAsia="宋体" w:cs="宋体"/>
          <w:color w:val="auto"/>
          <w:kern w:val="0"/>
          <w:szCs w:val="21"/>
          <w:highlight w:val="none"/>
          <w:lang w:bidi="ar"/>
        </w:rPr>
        <w:t>调试设备，并按验收要求分阶段完成验收工作并出具相关验收材料（加盖中标人公章）。</w:t>
      </w:r>
    </w:p>
    <w:p w14:paraId="148EEE06">
      <w:pPr>
        <w:widowControl/>
        <w:tabs>
          <w:tab w:val="left" w:pos="0"/>
        </w:tabs>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（3）本项目处于化工园区，投标人在供货、运输、安装及调试等过程必须服从园区相关管理规定，由此产生的费用由投标人自行承担。</w:t>
      </w:r>
    </w:p>
    <w:p w14:paraId="3A5139AB">
      <w:pPr>
        <w:keepNext w:val="0"/>
        <w:keepLines w:val="0"/>
        <w:widowControl/>
        <w:numPr>
          <w:ilvl w:val="-1"/>
          <w:numId w:val="0"/>
        </w:numPr>
        <w:adjustRightInd/>
        <w:snapToGrid/>
        <w:spacing w:before="0" w:beforeLines="-2147483648" w:line="360" w:lineRule="auto"/>
        <w:jc w:val="left"/>
        <w:outlineLvl w:val="1"/>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5 </w:t>
      </w:r>
      <w:r>
        <w:rPr>
          <w:rFonts w:hint="eastAsia" w:ascii="宋体" w:hAnsi="宋体" w:eastAsia="宋体" w:cs="宋体"/>
          <w:b/>
          <w:bCs/>
          <w:color w:val="auto"/>
          <w:kern w:val="0"/>
          <w:szCs w:val="21"/>
          <w:highlight w:val="none"/>
        </w:rPr>
        <w:t>验收要求</w:t>
      </w:r>
    </w:p>
    <w:p w14:paraId="4DBEC622">
      <w:pPr>
        <w:keepNext w:val="0"/>
        <w:keepLines w:val="0"/>
        <w:widowControl/>
        <w:suppressLineNumbers w:val="0"/>
        <w:spacing w:before="0" w:beforeAutospacing="0" w:after="0" w:afterAutospacing="0" w:line="360" w:lineRule="auto"/>
        <w:ind w:left="42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5.1 验收分为货到交货地点的交接验收、初步验收和最终验收。</w:t>
      </w:r>
    </w:p>
    <w:p w14:paraId="79797A23">
      <w:pPr>
        <w:keepNext w:val="0"/>
        <w:keepLines w:val="0"/>
        <w:widowControl/>
        <w:suppressLineNumbers w:val="0"/>
        <w:spacing w:before="0" w:beforeAutospacing="0" w:after="0" w:afterAutospacing="0" w:line="360" w:lineRule="auto"/>
        <w:ind w:left="42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5.2 交接验收：</w:t>
      </w:r>
    </w:p>
    <w:p w14:paraId="539EE16E">
      <w:pPr>
        <w:keepNext w:val="0"/>
        <w:keepLines w:val="0"/>
        <w:widowControl/>
        <w:numPr>
          <w:ilvl w:val="1"/>
          <w:numId w:val="6"/>
        </w:numPr>
        <w:suppressLineNumbers w:val="0"/>
        <w:spacing w:before="0" w:beforeAutospacing="0" w:after="0" w:afterAutospacing="0" w:line="360" w:lineRule="auto"/>
        <w:ind w:left="0" w:right="0" w:firstLine="420"/>
        <w:jc w:val="left"/>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货物运抵交货地点现场后 3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779FC8E8">
      <w:pPr>
        <w:keepNext w:val="0"/>
        <w:keepLines w:val="0"/>
        <w:widowControl/>
        <w:numPr>
          <w:ilvl w:val="1"/>
          <w:numId w:val="6"/>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若中标人所提供的设备或部件为国外制造，除提供技术资料外，还应提供原产地证书、报关资料及检验检疫证明、完税证明。</w:t>
      </w:r>
    </w:p>
    <w:p w14:paraId="36BB16AC">
      <w:pPr>
        <w:keepNext w:val="0"/>
        <w:keepLines w:val="0"/>
        <w:widowControl/>
        <w:numPr>
          <w:ilvl w:val="1"/>
          <w:numId w:val="6"/>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3F0EB953">
      <w:pPr>
        <w:keepNext w:val="0"/>
        <w:keepLines w:val="0"/>
        <w:widowControl/>
        <w:numPr>
          <w:ilvl w:val="1"/>
          <w:numId w:val="6"/>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由于非污泥项目工程管理处原因而引起的设备或部件的修理或更换的时间，如不影响进度，则不视为逾期交货，否则将视为中标人逾期交货，且污泥项目工程管理处有权追究中标人逾期交货的责任。</w:t>
      </w:r>
    </w:p>
    <w:p w14:paraId="45AD5035">
      <w:pPr>
        <w:keepNext w:val="0"/>
        <w:keepLines w:val="0"/>
        <w:widowControl/>
        <w:numPr>
          <w:ilvl w:val="1"/>
          <w:numId w:val="6"/>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交接验收合格后，污泥项目工程管理处出具交接验收手续。</w:t>
      </w:r>
    </w:p>
    <w:p w14:paraId="3E909448">
      <w:pPr>
        <w:keepNext w:val="0"/>
        <w:keepLines w:val="0"/>
        <w:widowControl/>
        <w:suppressLineNumbers w:val="0"/>
        <w:spacing w:before="0" w:beforeAutospacing="0" w:after="0" w:afterAutospacing="0" w:line="360" w:lineRule="auto"/>
        <w:ind w:left="42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5.3 初步验收：</w:t>
      </w:r>
    </w:p>
    <w:p w14:paraId="4BF5C8A6">
      <w:pPr>
        <w:keepNext w:val="0"/>
        <w:keepLines w:val="0"/>
        <w:widowControl/>
        <w:numPr>
          <w:ilvl w:val="1"/>
          <w:numId w:val="7"/>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26E96AD2">
      <w:pPr>
        <w:keepNext w:val="0"/>
        <w:keepLines w:val="0"/>
        <w:widowControl/>
        <w:numPr>
          <w:ilvl w:val="1"/>
          <w:numId w:val="7"/>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中标人在货物安装、单机试运转过程中，应做好详细的检验、测试记录和试验结果，检验结果应符合合同及招标文件、投标文件、制造图纸、国家相关法律法规以及规范的规定标准。 </w:t>
      </w:r>
    </w:p>
    <w:p w14:paraId="6F8A89BA">
      <w:pPr>
        <w:keepNext w:val="0"/>
        <w:keepLines w:val="0"/>
        <w:widowControl/>
        <w:numPr>
          <w:ilvl w:val="1"/>
          <w:numId w:val="7"/>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达到验收标准，污泥项目工程管理处、中标人双方及相关单位共同签署初步验收记录，中标人同时提供单机试运转报告、测试报告等资料。 </w:t>
      </w:r>
    </w:p>
    <w:p w14:paraId="18732E4E">
      <w:pPr>
        <w:keepNext w:val="0"/>
        <w:keepLines w:val="0"/>
        <w:widowControl/>
        <w:suppressLineNumbers w:val="0"/>
        <w:spacing w:before="0" w:beforeAutospacing="0" w:after="0" w:afterAutospacing="0" w:line="360" w:lineRule="auto"/>
        <w:ind w:left="0" w:leftChars="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5.4 最终验收：</w:t>
      </w:r>
    </w:p>
    <w:p w14:paraId="19F9A65A">
      <w:pPr>
        <w:keepNext w:val="0"/>
        <w:keepLines w:val="0"/>
        <w:widowControl/>
        <w:numPr>
          <w:ilvl w:val="1"/>
          <w:numId w:val="8"/>
        </w:numPr>
        <w:suppressLineNumbers w:val="0"/>
        <w:spacing w:before="0" w:beforeAutospacing="0" w:after="0" w:afterAutospacing="0" w:line="360" w:lineRule="auto"/>
        <w:ind w:left="0" w:right="0"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19DDE2BE">
      <w:pPr>
        <w:keepNext w:val="0"/>
        <w:keepLines w:val="0"/>
        <w:widowControl/>
        <w:numPr>
          <w:ilvl w:val="1"/>
          <w:numId w:val="8"/>
        </w:numPr>
        <w:suppressLineNumbers w:val="0"/>
        <w:spacing w:before="0" w:beforeAutospacing="0" w:after="0" w:afterAutospacing="0" w:line="360" w:lineRule="auto"/>
        <w:ind w:left="0" w:right="0"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合同下所有货物按上述程序验收合格的，中标人移交完所有资料文档后，污泥项目工程管理处向投标人出具书面的验收合格报告。</w:t>
      </w:r>
    </w:p>
    <w:p w14:paraId="73D9ED37">
      <w:pPr>
        <w:keepNext w:val="0"/>
        <w:keepLines w:val="0"/>
        <w:widowControl/>
        <w:numPr>
          <w:ilvl w:val="1"/>
          <w:numId w:val="8"/>
        </w:numPr>
        <w:suppressLineNumbers w:val="0"/>
        <w:spacing w:before="0" w:beforeAutospacing="0" w:after="0" w:afterAutospacing="0" w:line="360" w:lineRule="auto"/>
        <w:ind w:left="0" w:right="0"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污泥项目工程管理处根据本条规定对货物所做出的验收，仅作为起算付款及质保期之用，不视为对于货物质量的最终认可，中标人仍应在质保期内对产品质量承担保证责任。</w:t>
      </w:r>
    </w:p>
    <w:p w14:paraId="7F592B74">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5.5 其他要求</w:t>
      </w:r>
    </w:p>
    <w:p w14:paraId="219E039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5A45D322">
      <w:pPr>
        <w:keepNext w:val="0"/>
        <w:keepLines w:val="0"/>
        <w:widowControl/>
        <w:suppressLineNumbers w:val="0"/>
        <w:spacing w:before="0" w:beforeAutospacing="0" w:after="0" w:afterAutospacing="0" w:line="360" w:lineRule="auto"/>
        <w:ind w:left="0" w:leftChars="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3B23236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（3）验收过程中，如对检验记录不能取得一致意见时，可委托项目所在地具有资质的权威的第三方检验机构联合进行检验，检验结果具有约束力，检验费用由责任方负担。</w:t>
      </w:r>
    </w:p>
    <w:p w14:paraId="1EE075C2">
      <w:pPr>
        <w:pStyle w:val="2"/>
        <w:rPr>
          <w:color w:val="auto"/>
          <w:highlight w:val="none"/>
        </w:rPr>
      </w:pPr>
    </w:p>
    <w:p w14:paraId="31E9FD78">
      <w:pPr>
        <w:spacing w:line="360"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 xml:space="preserve"> 技术服务</w:t>
      </w:r>
    </w:p>
    <w:p w14:paraId="3F7C653C">
      <w:pPr>
        <w:widowControl/>
        <w:tabs>
          <w:tab w:val="left" w:pos="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（1）配合设计服务：负责将用电、给排水、用气、暖通、环境条件等所有涉及到的设备外部接口条件提资给设计单位。</w:t>
      </w:r>
    </w:p>
    <w:p w14:paraId="15143FA7">
      <w:pPr>
        <w:widowControl/>
        <w:tabs>
          <w:tab w:val="left" w:pos="0"/>
        </w:tabs>
        <w:spacing w:line="360"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（2）质保期及质保期服务：</w:t>
      </w:r>
      <w:r>
        <w:rPr>
          <w:rFonts w:hint="eastAsia" w:ascii="宋体" w:hAnsi="宋体" w:eastAsia="宋体" w:cs="宋体"/>
          <w:color w:val="auto"/>
          <w:kern w:val="0"/>
          <w:szCs w:val="21"/>
          <w:highlight w:val="none"/>
          <w:lang w:bidi="ar"/>
        </w:rPr>
        <w:t>本合同项下整体设备</w:t>
      </w:r>
      <w:r>
        <w:rPr>
          <w:rFonts w:hint="eastAsia" w:ascii="宋体" w:hAnsi="宋体" w:eastAsia="宋体" w:cs="宋体"/>
          <w:color w:val="auto"/>
          <w:kern w:val="0"/>
          <w:szCs w:val="21"/>
          <w:highlight w:val="none"/>
          <w:lang w:eastAsia="zh-CN" w:bidi="ar"/>
        </w:rPr>
        <w:t>（除燃烧炉和TCD检测器外）</w:t>
      </w:r>
      <w:r>
        <w:rPr>
          <w:rFonts w:hint="eastAsia" w:ascii="宋体" w:hAnsi="宋体" w:eastAsia="宋体" w:cs="宋体"/>
          <w:color w:val="auto"/>
          <w:kern w:val="0"/>
          <w:szCs w:val="21"/>
          <w:highlight w:val="none"/>
          <w:lang w:bidi="ar"/>
        </w:rPr>
        <w:t xml:space="preserve">的质保期不低于24个月，质保期自验收合格之日起计算。中标人应在接到报修通知后4小时内予以响应，24小时内到场修复故障；重大问题或其它无法立刻解决的问题应在一周内解决或提出明确的解决方案。质保期内，中标人对所投设备供货、安装质量进行免费保修，免费保修包括但不限于由中标人承担完成质保期的工作而产生的运费、购置费、测试费、人工费等各项费用。此外，在质保期内，对于确实需要原厂工程师上门进行设备维护、清洗、部件更换等操作的，由此发生的所有费用均由中标人负责。质保期结束前1个月内中标人应负责一次免费全面检查，并写出正式报告，如发现潜在问题，应负责排除。 </w:t>
      </w:r>
    </w:p>
    <w:p w14:paraId="3B9E0FA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（3）人员培训：中标人派遣合格的技术人员到招标人项目所在地对招标人相关检测人员进行培训，直到招标人的检测人员能够熟练操作仪器设备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在培训合格前，中标人的技术人员不得随意离开。</w:t>
      </w:r>
    </w:p>
    <w:p w14:paraId="4D835F11">
      <w:pPr>
        <w:widowControl/>
        <w:spacing w:line="360" w:lineRule="auto"/>
        <w:jc w:val="left"/>
        <w:rPr>
          <w:rFonts w:ascii="宋体" w:hAnsi="宋体" w:eastAsia="宋体" w:cs="宋体"/>
          <w:b/>
          <w:bCs/>
          <w:color w:val="auto"/>
          <w:sz w:val="28"/>
          <w:szCs w:val="28"/>
          <w:highlight w:val="none"/>
        </w:rPr>
      </w:pPr>
    </w:p>
    <w:p w14:paraId="6A66366B">
      <w:pP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0F365C2C">
      <w:pPr>
        <w:widowControl/>
        <w:spacing w:line="360" w:lineRule="auto"/>
        <w:jc w:val="center"/>
        <w:outlineLvl w:val="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（C包</w:t>
      </w:r>
      <w:r>
        <w:rPr>
          <w:rFonts w:hint="eastAsia" w:ascii="宋体" w:hAnsi="宋体" w:eastAsia="宋体" w:cs="宋体"/>
          <w:b/>
          <w:bCs/>
          <w:color w:val="auto"/>
          <w:sz w:val="28"/>
          <w:szCs w:val="28"/>
          <w:highlight w:val="none"/>
          <w:lang w:eastAsia="zh-CN"/>
        </w:rPr>
        <w:t>组</w:t>
      </w:r>
      <w:r>
        <w:rPr>
          <w:rFonts w:hint="eastAsia" w:ascii="宋体" w:hAnsi="宋体" w:eastAsia="宋体" w:cs="宋体"/>
          <w:b/>
          <w:bCs/>
          <w:color w:val="auto"/>
          <w:sz w:val="28"/>
          <w:szCs w:val="28"/>
          <w:highlight w:val="none"/>
        </w:rPr>
        <w:t>）用户需求书</w:t>
      </w:r>
    </w:p>
    <w:p w14:paraId="414DE7EF">
      <w:pPr>
        <w:keepNext/>
        <w:keepLines/>
        <w:widowControl/>
        <w:numPr>
          <w:ilvl w:val="0"/>
          <w:numId w:val="9"/>
        </w:numPr>
        <w:spacing w:line="360" w:lineRule="auto"/>
        <w:jc w:val="left"/>
        <w:outlineLvl w:val="0"/>
        <w:rPr>
          <w:rFonts w:ascii="宋体" w:hAnsi="宋体" w:eastAsia="宋体" w:cs="宋体"/>
          <w:b/>
          <w:bCs/>
          <w:color w:val="auto"/>
          <w:kern w:val="44"/>
          <w:szCs w:val="21"/>
          <w:highlight w:val="none"/>
        </w:rPr>
      </w:pPr>
      <w:bookmarkStart w:id="596" w:name="_Toc28758"/>
      <w:bookmarkStart w:id="597" w:name="_Toc19776"/>
      <w:bookmarkStart w:id="598" w:name="_Toc9482"/>
      <w:bookmarkStart w:id="599" w:name="_Toc1336"/>
      <w:bookmarkStart w:id="600" w:name="_Toc2946"/>
      <w:bookmarkStart w:id="601" w:name="_Toc10396"/>
      <w:bookmarkStart w:id="602" w:name="_Toc25767"/>
      <w:bookmarkStart w:id="603" w:name="_Toc176627823"/>
      <w:bookmarkStart w:id="604" w:name="_Toc10281"/>
      <w:bookmarkStart w:id="605" w:name="_Toc18510"/>
      <w:bookmarkStart w:id="606" w:name="_Toc178076502"/>
      <w:bookmarkStart w:id="607" w:name="_Toc26879804"/>
      <w:bookmarkStart w:id="608" w:name="_Toc23671858"/>
      <w:bookmarkStart w:id="609" w:name="_Toc47431748"/>
      <w:bookmarkStart w:id="610" w:name="_Toc23650327"/>
      <w:bookmarkStart w:id="611" w:name="_Toc318214124"/>
      <w:bookmarkStart w:id="612" w:name="_Toc11281_WPSOffice_Level1"/>
      <w:bookmarkStart w:id="613" w:name="_Toc486167707"/>
      <w:bookmarkStart w:id="614" w:name="_Toc142508359"/>
      <w:bookmarkStart w:id="615" w:name="_Toc450662892"/>
      <w:bookmarkStart w:id="616" w:name="_Toc19477"/>
      <w:r>
        <w:rPr>
          <w:rFonts w:hint="eastAsia" w:ascii="宋体" w:hAnsi="宋体" w:eastAsia="宋体" w:cs="宋体"/>
          <w:b/>
          <w:bCs/>
          <w:color w:val="auto"/>
          <w:kern w:val="44"/>
          <w:szCs w:val="21"/>
          <w:highlight w:val="none"/>
        </w:rPr>
        <w:t>概述</w:t>
      </w:r>
      <w:bookmarkEnd w:id="596"/>
      <w:bookmarkEnd w:id="597"/>
      <w:bookmarkEnd w:id="598"/>
      <w:bookmarkEnd w:id="599"/>
      <w:bookmarkEnd w:id="600"/>
      <w:bookmarkEnd w:id="601"/>
      <w:bookmarkEnd w:id="602"/>
      <w:bookmarkEnd w:id="603"/>
      <w:bookmarkEnd w:id="604"/>
      <w:bookmarkEnd w:id="605"/>
      <w:bookmarkEnd w:id="606"/>
    </w:p>
    <w:p w14:paraId="0CC27A36">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617" w:name="_Toc26926"/>
      <w:bookmarkStart w:id="618" w:name="_Toc18056"/>
      <w:bookmarkStart w:id="619" w:name="_Toc12397"/>
      <w:bookmarkStart w:id="620" w:name="_Toc25057"/>
      <w:bookmarkStart w:id="621" w:name="_Toc21733"/>
      <w:bookmarkStart w:id="622" w:name="_Toc3072"/>
      <w:bookmarkStart w:id="623" w:name="_Toc19311"/>
      <w:bookmarkStart w:id="624" w:name="_Toc178076503"/>
      <w:bookmarkStart w:id="625" w:name="_Toc176627824"/>
      <w:bookmarkStart w:id="626" w:name="_Toc15536"/>
      <w:bookmarkStart w:id="627" w:name="_Toc29078"/>
      <w:r>
        <w:rPr>
          <w:rFonts w:hint="eastAsia" w:ascii="宋体" w:hAnsi="宋体" w:eastAsia="宋体" w:cs="宋体"/>
          <w:b/>
          <w:bCs/>
          <w:color w:val="auto"/>
          <w:kern w:val="0"/>
          <w:szCs w:val="21"/>
          <w:highlight w:val="none"/>
        </w:rPr>
        <w:t>总则</w:t>
      </w:r>
      <w:bookmarkEnd w:id="617"/>
      <w:bookmarkEnd w:id="618"/>
      <w:bookmarkEnd w:id="619"/>
      <w:bookmarkEnd w:id="620"/>
      <w:bookmarkEnd w:id="621"/>
      <w:bookmarkEnd w:id="622"/>
      <w:bookmarkEnd w:id="623"/>
      <w:bookmarkEnd w:id="624"/>
      <w:bookmarkEnd w:id="625"/>
      <w:bookmarkEnd w:id="626"/>
      <w:bookmarkEnd w:id="627"/>
    </w:p>
    <w:p w14:paraId="3BD7484A">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技术规范适用于东莞市污泥集中处理处置项目化验室仪器设备（不含电感耦合等离子体质谱仪和元素分析仪）、常规器皿、柜台及其附件、热工实验室配套设备及所有供货仪器设备需配套的软件的供货、运输、储存、安装、调试、性能考核及验收、人员培训、化验室设计配合等涉及本项目化验室（含热工实验室）建设的全部内容。</w:t>
      </w:r>
    </w:p>
    <w:p w14:paraId="16783CF2">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技术规定不得被认为是详尽无遗的，本技术规范所提及的性能要求和供货范围都是最低限度的要求，并未对一切技术细节作出规定，投标人保证提供符合本技术规范和工业标准的功能齐全的优质产品，并满足国家有关安全、环保等强制性标准。</w:t>
      </w:r>
    </w:p>
    <w:p w14:paraId="3B7C29F9">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提供的设备、材料等所涉及到的专利等知识产权费用及所有的技术服务费用均被认为已包含在报价之内，系统所涉及的任何专利问题，由投标人负责解决，招标人不承担任何由专利等纠纷引起的任何经济及法律责任。</w:t>
      </w:r>
    </w:p>
    <w:p w14:paraId="70DDEB93">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投标人提供的所有设备应是全新的、先进可靠的，且在工业或市政等领域中有稳定运行的案例，能保证设备长周期稳定运行，提高设备运行的经济性。</w:t>
      </w:r>
      <w:r>
        <w:rPr>
          <w:rFonts w:hint="eastAsia" w:ascii="宋体" w:hAnsi="宋体" w:eastAsia="宋体" w:cs="宋体"/>
          <w:color w:val="auto"/>
          <w:kern w:val="0"/>
          <w:szCs w:val="21"/>
          <w:highlight w:val="none"/>
          <w:lang w:bidi="ar"/>
        </w:rPr>
        <w:t>对于不满足招标文件要求的设备、设备配件，招标人有权要求投标人进行更换，相关费用由投标人承担。</w:t>
      </w:r>
    </w:p>
    <w:p w14:paraId="4BB347F6">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投标人对所有供货设备、材料等（含外购）负有全责。对于投标人采购授权的设备、产品时，设备供货时，必须提供相关授权证明等资料。</w:t>
      </w:r>
    </w:p>
    <w:p w14:paraId="440F8BF8">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628" w:name="_Toc13626"/>
      <w:bookmarkStart w:id="629" w:name="_Toc16116"/>
      <w:bookmarkStart w:id="630" w:name="_Toc21196"/>
      <w:bookmarkStart w:id="631" w:name="_Toc5789"/>
      <w:bookmarkStart w:id="632" w:name="_Toc176627826"/>
      <w:bookmarkStart w:id="633" w:name="_Toc32212"/>
      <w:bookmarkStart w:id="634" w:name="_Toc22232"/>
      <w:bookmarkStart w:id="635" w:name="_Toc8517"/>
      <w:bookmarkStart w:id="636" w:name="_Toc19557"/>
      <w:bookmarkStart w:id="637" w:name="_Toc178076505"/>
      <w:bookmarkStart w:id="638" w:name="_Toc13201"/>
      <w:r>
        <w:rPr>
          <w:rFonts w:hint="eastAsia" w:ascii="宋体" w:hAnsi="宋体" w:eastAsia="宋体" w:cs="宋体"/>
          <w:b/>
          <w:bCs/>
          <w:color w:val="auto"/>
          <w:kern w:val="0"/>
          <w:szCs w:val="21"/>
          <w:highlight w:val="none"/>
        </w:rPr>
        <w:t>工程概况</w:t>
      </w:r>
      <w:bookmarkEnd w:id="628"/>
      <w:bookmarkEnd w:id="629"/>
      <w:bookmarkEnd w:id="630"/>
      <w:bookmarkEnd w:id="631"/>
      <w:bookmarkEnd w:id="632"/>
      <w:bookmarkEnd w:id="633"/>
      <w:bookmarkEnd w:id="634"/>
      <w:bookmarkEnd w:id="635"/>
      <w:bookmarkEnd w:id="636"/>
      <w:bookmarkEnd w:id="637"/>
      <w:bookmarkEnd w:id="638"/>
    </w:p>
    <w:p w14:paraId="222CA005">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东莞市污泥集中处理处置项目拟对东莞市市政污泥进行集中焚烧处置，接纳东莞市全域生活污水厂的脱水污泥，项目远期规划建设规模共2700t/d（以含水率60%计），本期建设规模2000t/d（以含水率60%计），共设计5条焚烧线，每条焚烧线单独配套余热利用及烟气系统，5条线配套2套汽轮发电系统。项目选址位于东莞市沙田镇虎门港立沙岛精细化工园区沙望路南侧（原沙田镇大流村），虎门港危险废物处理中心北侧、立沙中路西侧、沙望路南侧，用地总面积约8.86公顷（132.95亩）。</w:t>
      </w:r>
    </w:p>
    <w:p w14:paraId="18546ADE">
      <w:pPr>
        <w:widowControl/>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本项目的化验室设置在综合楼四楼（即综合楼顶楼），除热工实验室设备（见清单）外的供货设备均放置化验室，热工实验室设备拟放置焚烧车间北侧辅房二楼（具体位置待定）。</w:t>
      </w:r>
    </w:p>
    <w:p w14:paraId="61CE9841">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639" w:name="_Toc7471"/>
      <w:bookmarkStart w:id="640" w:name="_Toc8149"/>
      <w:bookmarkStart w:id="641" w:name="_Toc14611"/>
      <w:bookmarkStart w:id="642" w:name="_Toc178076506"/>
      <w:bookmarkStart w:id="643" w:name="_Toc22227"/>
      <w:bookmarkStart w:id="644" w:name="_Toc1114"/>
      <w:bookmarkStart w:id="645" w:name="_Toc20110"/>
      <w:bookmarkStart w:id="646" w:name="_Toc7373"/>
      <w:bookmarkStart w:id="647" w:name="_Toc176627827"/>
      <w:bookmarkStart w:id="648" w:name="_Toc6656"/>
      <w:r>
        <w:rPr>
          <w:rFonts w:hint="eastAsia" w:ascii="宋体" w:hAnsi="宋体" w:eastAsia="宋体" w:cs="宋体"/>
          <w:b/>
          <w:bCs/>
          <w:color w:val="auto"/>
          <w:kern w:val="0"/>
          <w:szCs w:val="21"/>
          <w:highlight w:val="none"/>
        </w:rPr>
        <w:t>给水条件</w:t>
      </w:r>
      <w:bookmarkEnd w:id="639"/>
      <w:bookmarkEnd w:id="640"/>
      <w:bookmarkEnd w:id="641"/>
      <w:bookmarkEnd w:id="642"/>
      <w:bookmarkEnd w:id="643"/>
      <w:bookmarkEnd w:id="644"/>
      <w:bookmarkEnd w:id="645"/>
      <w:bookmarkEnd w:id="646"/>
      <w:bookmarkEnd w:id="647"/>
      <w:bookmarkEnd w:id="648"/>
    </w:p>
    <w:p w14:paraId="6030C0E7">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本项目化验室的给水来自市政管网，水质满足GB 5749-2022《生活饮用水卫生标准》，市政管网给水经加压泵加压后出口压力约为0.4Mpa（给水加压泵位于综合楼地下一层-4.4m，化验室楼层标高15.5m）。</w:t>
      </w:r>
    </w:p>
    <w:p w14:paraId="6A1283E7">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649" w:name="_Toc623"/>
      <w:bookmarkStart w:id="650" w:name="_Toc22965"/>
      <w:bookmarkStart w:id="651" w:name="_Toc21476"/>
      <w:bookmarkStart w:id="652" w:name="_Toc1966"/>
      <w:bookmarkStart w:id="653" w:name="_Toc4947"/>
      <w:bookmarkStart w:id="654" w:name="_Toc26928"/>
      <w:bookmarkStart w:id="655" w:name="_Toc30954"/>
      <w:bookmarkStart w:id="656" w:name="_Toc176627828"/>
      <w:bookmarkStart w:id="657" w:name="_Toc23102"/>
      <w:bookmarkStart w:id="658" w:name="_Toc2751"/>
      <w:bookmarkStart w:id="659" w:name="_Toc178076507"/>
      <w:r>
        <w:rPr>
          <w:rFonts w:hint="eastAsia" w:ascii="宋体" w:hAnsi="宋体" w:eastAsia="宋体" w:cs="宋体"/>
          <w:b/>
          <w:bCs/>
          <w:color w:val="auto"/>
          <w:kern w:val="0"/>
          <w:szCs w:val="21"/>
          <w:highlight w:val="none"/>
        </w:rPr>
        <w:t>检测指标及</w:t>
      </w:r>
      <w:bookmarkEnd w:id="649"/>
      <w:r>
        <w:rPr>
          <w:rFonts w:hint="eastAsia" w:ascii="宋体" w:hAnsi="宋体" w:eastAsia="宋体" w:cs="宋体"/>
          <w:b/>
          <w:bCs/>
          <w:color w:val="auto"/>
          <w:kern w:val="0"/>
          <w:szCs w:val="21"/>
          <w:highlight w:val="none"/>
        </w:rPr>
        <w:t>标准</w:t>
      </w:r>
      <w:bookmarkEnd w:id="650"/>
      <w:bookmarkEnd w:id="651"/>
      <w:bookmarkEnd w:id="652"/>
      <w:bookmarkEnd w:id="653"/>
      <w:bookmarkEnd w:id="654"/>
      <w:bookmarkEnd w:id="655"/>
      <w:bookmarkEnd w:id="656"/>
      <w:bookmarkEnd w:id="657"/>
      <w:bookmarkEnd w:id="658"/>
      <w:bookmarkEnd w:id="659"/>
    </w:p>
    <w:tbl>
      <w:tblPr>
        <w:tblStyle w:val="44"/>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88"/>
        <w:gridCol w:w="2595"/>
        <w:gridCol w:w="5694"/>
      </w:tblGrid>
      <w:tr w14:paraId="3500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69" w:type="pct"/>
            <w:shd w:val="clear" w:color="auto" w:fill="auto"/>
            <w:noWrap/>
            <w:vAlign w:val="center"/>
          </w:tcPr>
          <w:p w14:paraId="4BD68AB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705" w:type="pct"/>
            <w:shd w:val="clear" w:color="auto" w:fill="auto"/>
            <w:noWrap/>
            <w:vAlign w:val="center"/>
          </w:tcPr>
          <w:p w14:paraId="18308C0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指标</w:t>
            </w:r>
          </w:p>
        </w:tc>
        <w:tc>
          <w:tcPr>
            <w:tcW w:w="1229" w:type="pct"/>
            <w:shd w:val="clear" w:color="auto" w:fill="auto"/>
            <w:noWrap/>
            <w:vAlign w:val="center"/>
          </w:tcPr>
          <w:p w14:paraId="00DF219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检测样品</w:t>
            </w:r>
          </w:p>
        </w:tc>
        <w:tc>
          <w:tcPr>
            <w:tcW w:w="2697" w:type="pct"/>
            <w:shd w:val="clear" w:color="auto" w:fill="auto"/>
            <w:noWrap/>
            <w:vAlign w:val="center"/>
          </w:tcPr>
          <w:p w14:paraId="763A6DF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执行标准</w:t>
            </w:r>
          </w:p>
        </w:tc>
      </w:tr>
      <w:tr w14:paraId="2000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69" w:type="pct"/>
            <w:shd w:val="clear" w:color="auto" w:fill="auto"/>
            <w:noWrap/>
            <w:vAlign w:val="center"/>
          </w:tcPr>
          <w:p w14:paraId="08AC3B6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705" w:type="pct"/>
            <w:shd w:val="clear" w:color="auto" w:fill="auto"/>
            <w:noWrap/>
            <w:vAlign w:val="center"/>
          </w:tcPr>
          <w:p w14:paraId="301AA62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热值</w:t>
            </w:r>
          </w:p>
        </w:tc>
        <w:tc>
          <w:tcPr>
            <w:tcW w:w="1229" w:type="pct"/>
            <w:shd w:val="clear" w:color="auto" w:fill="auto"/>
            <w:noWrap/>
            <w:vAlign w:val="center"/>
          </w:tcPr>
          <w:p w14:paraId="6ED2788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vAlign w:val="center"/>
          </w:tcPr>
          <w:p w14:paraId="3757244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608C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vMerge w:val="restart"/>
            <w:shd w:val="clear" w:color="auto" w:fill="auto"/>
            <w:noWrap/>
            <w:vAlign w:val="center"/>
          </w:tcPr>
          <w:p w14:paraId="7F77B1F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705" w:type="pct"/>
            <w:vMerge w:val="restart"/>
            <w:shd w:val="clear" w:color="auto" w:fill="auto"/>
            <w:noWrap/>
            <w:vAlign w:val="center"/>
          </w:tcPr>
          <w:p w14:paraId="2AA3139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水分</w:t>
            </w:r>
          </w:p>
        </w:tc>
        <w:tc>
          <w:tcPr>
            <w:tcW w:w="1229" w:type="pct"/>
            <w:vMerge w:val="restart"/>
            <w:shd w:val="clear" w:color="auto" w:fill="auto"/>
            <w:noWrap/>
            <w:vAlign w:val="center"/>
          </w:tcPr>
          <w:p w14:paraId="453A455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vAlign w:val="center"/>
          </w:tcPr>
          <w:p w14:paraId="2F72B04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2576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vMerge w:val="continue"/>
            <w:shd w:val="clear" w:color="auto" w:fill="auto"/>
            <w:vAlign w:val="center"/>
          </w:tcPr>
          <w:p w14:paraId="6D8FDB7E">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Cs/>
                <w:color w:val="auto"/>
                <w:kern w:val="0"/>
                <w:szCs w:val="21"/>
                <w:highlight w:val="none"/>
              </w:rPr>
            </w:pPr>
          </w:p>
        </w:tc>
        <w:tc>
          <w:tcPr>
            <w:tcW w:w="705" w:type="pct"/>
            <w:vMerge w:val="continue"/>
            <w:shd w:val="clear" w:color="auto" w:fill="auto"/>
            <w:vAlign w:val="center"/>
          </w:tcPr>
          <w:p w14:paraId="0F85F838">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Cs w:val="21"/>
                <w:highlight w:val="none"/>
              </w:rPr>
            </w:pPr>
          </w:p>
        </w:tc>
        <w:tc>
          <w:tcPr>
            <w:tcW w:w="1229" w:type="pct"/>
            <w:vMerge w:val="continue"/>
            <w:shd w:val="clear" w:color="auto" w:fill="auto"/>
            <w:vAlign w:val="center"/>
          </w:tcPr>
          <w:p w14:paraId="39ECF9EE">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Cs w:val="21"/>
                <w:highlight w:val="none"/>
              </w:rPr>
            </w:pPr>
          </w:p>
        </w:tc>
        <w:tc>
          <w:tcPr>
            <w:tcW w:w="2697" w:type="pct"/>
            <w:shd w:val="clear" w:color="auto" w:fill="auto"/>
            <w:noWrap/>
            <w:vAlign w:val="center"/>
          </w:tcPr>
          <w:p w14:paraId="7FD1814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煤的工业分析方法 GB/T 212-2008</w:t>
            </w:r>
          </w:p>
        </w:tc>
      </w:tr>
      <w:tr w14:paraId="035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6BBE87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p>
        </w:tc>
        <w:tc>
          <w:tcPr>
            <w:tcW w:w="705" w:type="pct"/>
            <w:shd w:val="clear" w:color="auto" w:fill="auto"/>
            <w:noWrap/>
            <w:vAlign w:val="center"/>
          </w:tcPr>
          <w:p w14:paraId="31DB9EF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pH</w:t>
            </w:r>
          </w:p>
        </w:tc>
        <w:tc>
          <w:tcPr>
            <w:tcW w:w="1229" w:type="pct"/>
            <w:shd w:val="clear" w:color="auto" w:fill="auto"/>
            <w:noWrap/>
            <w:vAlign w:val="center"/>
          </w:tcPr>
          <w:p w14:paraId="3DDB861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vAlign w:val="center"/>
          </w:tcPr>
          <w:p w14:paraId="20068B9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7073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62A3F0C1">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p>
        </w:tc>
        <w:tc>
          <w:tcPr>
            <w:tcW w:w="705" w:type="pct"/>
            <w:shd w:val="clear" w:color="auto" w:fill="auto"/>
            <w:noWrap/>
            <w:vAlign w:val="center"/>
          </w:tcPr>
          <w:p w14:paraId="2AD76AC4">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有机物含量</w:t>
            </w:r>
          </w:p>
        </w:tc>
        <w:tc>
          <w:tcPr>
            <w:tcW w:w="1229" w:type="pct"/>
            <w:shd w:val="clear" w:color="auto" w:fill="auto"/>
            <w:noWrap/>
            <w:vAlign w:val="center"/>
          </w:tcPr>
          <w:p w14:paraId="3DD9887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vAlign w:val="center"/>
          </w:tcPr>
          <w:p w14:paraId="59D5359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3676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A0825E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w:t>
            </w:r>
          </w:p>
        </w:tc>
        <w:tc>
          <w:tcPr>
            <w:tcW w:w="705" w:type="pct"/>
            <w:shd w:val="clear" w:color="auto" w:fill="auto"/>
            <w:noWrap/>
            <w:vAlign w:val="center"/>
          </w:tcPr>
          <w:p w14:paraId="3C9AA3B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CODcr</w:t>
            </w:r>
          </w:p>
        </w:tc>
        <w:tc>
          <w:tcPr>
            <w:tcW w:w="1229" w:type="pct"/>
            <w:shd w:val="clear" w:color="auto" w:fill="auto"/>
            <w:noWrap/>
            <w:vAlign w:val="center"/>
          </w:tcPr>
          <w:p w14:paraId="3231140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4A118BC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828-2017 水质 化学需氧量的测定 重铬酸盐法</w:t>
            </w:r>
          </w:p>
        </w:tc>
      </w:tr>
      <w:tr w14:paraId="0643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638D81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w:t>
            </w:r>
          </w:p>
        </w:tc>
        <w:tc>
          <w:tcPr>
            <w:tcW w:w="705" w:type="pct"/>
            <w:shd w:val="clear" w:color="auto" w:fill="auto"/>
            <w:noWrap/>
            <w:vAlign w:val="center"/>
          </w:tcPr>
          <w:p w14:paraId="78E9322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氨氮</w:t>
            </w:r>
          </w:p>
        </w:tc>
        <w:tc>
          <w:tcPr>
            <w:tcW w:w="1229" w:type="pct"/>
            <w:shd w:val="clear" w:color="auto" w:fill="auto"/>
            <w:noWrap/>
            <w:vAlign w:val="center"/>
          </w:tcPr>
          <w:p w14:paraId="551BCC3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1555E74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536-2009 水质 氨氮的测定 水杨酸分光光度法</w:t>
            </w:r>
          </w:p>
        </w:tc>
      </w:tr>
      <w:tr w14:paraId="3C80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6740D7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w:t>
            </w:r>
          </w:p>
        </w:tc>
        <w:tc>
          <w:tcPr>
            <w:tcW w:w="705" w:type="pct"/>
            <w:shd w:val="clear" w:color="auto" w:fill="auto"/>
            <w:noWrap/>
            <w:vAlign w:val="center"/>
          </w:tcPr>
          <w:p w14:paraId="0957323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总磷</w:t>
            </w:r>
          </w:p>
        </w:tc>
        <w:tc>
          <w:tcPr>
            <w:tcW w:w="1229" w:type="pct"/>
            <w:shd w:val="clear" w:color="auto" w:fill="auto"/>
            <w:noWrap/>
            <w:vAlign w:val="center"/>
          </w:tcPr>
          <w:p w14:paraId="779C1E4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232B13C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11893－1989 水质 总磷的测定 钼酸铵分光光度法</w:t>
            </w:r>
          </w:p>
        </w:tc>
      </w:tr>
      <w:tr w14:paraId="0522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419AB3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w:t>
            </w:r>
          </w:p>
        </w:tc>
        <w:tc>
          <w:tcPr>
            <w:tcW w:w="705" w:type="pct"/>
            <w:shd w:val="clear" w:color="auto" w:fill="auto"/>
            <w:noWrap/>
            <w:vAlign w:val="center"/>
          </w:tcPr>
          <w:p w14:paraId="122669B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总氮</w:t>
            </w:r>
          </w:p>
        </w:tc>
        <w:tc>
          <w:tcPr>
            <w:tcW w:w="1229" w:type="pct"/>
            <w:shd w:val="clear" w:color="auto" w:fill="auto"/>
            <w:noWrap/>
            <w:vAlign w:val="center"/>
          </w:tcPr>
          <w:p w14:paraId="438DA2C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28EB2D1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 51-2018 城镇污水水质标准检验方法</w:t>
            </w:r>
          </w:p>
        </w:tc>
      </w:tr>
      <w:tr w14:paraId="5890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5E7C2A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w:t>
            </w:r>
          </w:p>
        </w:tc>
        <w:tc>
          <w:tcPr>
            <w:tcW w:w="705" w:type="pct"/>
            <w:shd w:val="clear" w:color="auto" w:fill="auto"/>
            <w:noWrap/>
            <w:vAlign w:val="center"/>
          </w:tcPr>
          <w:p w14:paraId="6EB26F1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色度</w:t>
            </w:r>
          </w:p>
        </w:tc>
        <w:tc>
          <w:tcPr>
            <w:tcW w:w="1229" w:type="pct"/>
            <w:shd w:val="clear" w:color="auto" w:fill="auto"/>
            <w:noWrap/>
            <w:vAlign w:val="center"/>
          </w:tcPr>
          <w:p w14:paraId="4F7A89F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7AE8ECF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11903-1989 水质 色度的测定</w:t>
            </w:r>
          </w:p>
        </w:tc>
      </w:tr>
      <w:tr w14:paraId="02E1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1D5882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w:t>
            </w:r>
          </w:p>
        </w:tc>
        <w:tc>
          <w:tcPr>
            <w:tcW w:w="705" w:type="pct"/>
            <w:shd w:val="clear" w:color="auto" w:fill="auto"/>
            <w:noWrap/>
            <w:vAlign w:val="center"/>
          </w:tcPr>
          <w:p w14:paraId="655FDC6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悬浮物杂质</w:t>
            </w:r>
          </w:p>
        </w:tc>
        <w:tc>
          <w:tcPr>
            <w:tcW w:w="1229" w:type="pct"/>
            <w:shd w:val="clear" w:color="auto" w:fill="auto"/>
            <w:noWrap/>
            <w:vAlign w:val="center"/>
          </w:tcPr>
          <w:p w14:paraId="39BD36E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667A73D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11901-1989 水质 悬浮物的测定 重量法　</w:t>
            </w:r>
          </w:p>
        </w:tc>
      </w:tr>
      <w:tr w14:paraId="380B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F4862E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11</w:t>
            </w:r>
          </w:p>
        </w:tc>
        <w:tc>
          <w:tcPr>
            <w:tcW w:w="705" w:type="pct"/>
            <w:shd w:val="clear" w:color="auto" w:fill="auto"/>
            <w:noWrap/>
            <w:vAlign w:val="center"/>
          </w:tcPr>
          <w:p w14:paraId="07417B4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浊度</w:t>
            </w:r>
          </w:p>
        </w:tc>
        <w:tc>
          <w:tcPr>
            <w:tcW w:w="1229" w:type="pct"/>
            <w:shd w:val="clear" w:color="auto" w:fill="auto"/>
            <w:noWrap/>
            <w:vAlign w:val="center"/>
          </w:tcPr>
          <w:p w14:paraId="07D1897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21D18A3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12151-2005 锅炉用水和冷却水分析方法 浊度的测定（福马肼浊度）</w:t>
            </w:r>
          </w:p>
        </w:tc>
      </w:tr>
      <w:tr w14:paraId="50A4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5AB9B7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12</w:t>
            </w:r>
          </w:p>
        </w:tc>
        <w:tc>
          <w:tcPr>
            <w:tcW w:w="705" w:type="pct"/>
            <w:shd w:val="clear" w:color="auto" w:fill="auto"/>
            <w:noWrap/>
            <w:vAlign w:val="center"/>
          </w:tcPr>
          <w:p w14:paraId="58AC994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pH</w:t>
            </w:r>
          </w:p>
        </w:tc>
        <w:tc>
          <w:tcPr>
            <w:tcW w:w="1229" w:type="pct"/>
            <w:shd w:val="clear" w:color="auto" w:fill="auto"/>
            <w:noWrap/>
            <w:vAlign w:val="center"/>
          </w:tcPr>
          <w:p w14:paraId="67ED731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38F2748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6904-2008 工业循环冷却水及锅炉用水中pH的测定</w:t>
            </w:r>
          </w:p>
        </w:tc>
      </w:tr>
      <w:tr w14:paraId="53F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AF4B1C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13</w:t>
            </w:r>
          </w:p>
        </w:tc>
        <w:tc>
          <w:tcPr>
            <w:tcW w:w="705" w:type="pct"/>
            <w:shd w:val="clear" w:color="auto" w:fill="auto"/>
            <w:noWrap/>
            <w:vAlign w:val="center"/>
          </w:tcPr>
          <w:p w14:paraId="69865C2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碱度</w:t>
            </w:r>
          </w:p>
        </w:tc>
        <w:tc>
          <w:tcPr>
            <w:tcW w:w="1229" w:type="pct"/>
            <w:shd w:val="clear" w:color="auto" w:fill="auto"/>
            <w:noWrap/>
            <w:vAlign w:val="center"/>
          </w:tcPr>
          <w:p w14:paraId="253F5CA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2FC709B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1576-2018 工业锅炉水质</w:t>
            </w:r>
          </w:p>
        </w:tc>
      </w:tr>
      <w:tr w14:paraId="610B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71EB8E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14</w:t>
            </w:r>
          </w:p>
        </w:tc>
        <w:tc>
          <w:tcPr>
            <w:tcW w:w="705" w:type="pct"/>
            <w:shd w:val="clear" w:color="auto" w:fill="auto"/>
            <w:noWrap/>
            <w:vAlign w:val="center"/>
          </w:tcPr>
          <w:p w14:paraId="3A9973D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磷酸根</w:t>
            </w:r>
          </w:p>
        </w:tc>
        <w:tc>
          <w:tcPr>
            <w:tcW w:w="1229" w:type="pct"/>
            <w:shd w:val="clear" w:color="auto" w:fill="auto"/>
            <w:noWrap/>
            <w:vAlign w:val="center"/>
          </w:tcPr>
          <w:p w14:paraId="5F564DC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49915CF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DL/T 502.1-2006火力发电厂水汽分析方法 第1部分：总则</w:t>
            </w:r>
          </w:p>
        </w:tc>
      </w:tr>
      <w:tr w14:paraId="2CBA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0A98205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15</w:t>
            </w:r>
          </w:p>
        </w:tc>
        <w:tc>
          <w:tcPr>
            <w:tcW w:w="705" w:type="pct"/>
            <w:shd w:val="clear" w:color="auto" w:fill="auto"/>
            <w:noWrap/>
            <w:vAlign w:val="center"/>
          </w:tcPr>
          <w:p w14:paraId="287D702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溶解固形物</w:t>
            </w:r>
          </w:p>
        </w:tc>
        <w:tc>
          <w:tcPr>
            <w:tcW w:w="1229" w:type="pct"/>
            <w:shd w:val="clear" w:color="auto" w:fill="auto"/>
            <w:noWrap/>
            <w:vAlign w:val="center"/>
          </w:tcPr>
          <w:p w14:paraId="30C20B3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5B05F6D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1576-2018 工业锅炉水质</w:t>
            </w:r>
          </w:p>
        </w:tc>
      </w:tr>
      <w:tr w14:paraId="46A3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7409AF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16</w:t>
            </w:r>
          </w:p>
        </w:tc>
        <w:tc>
          <w:tcPr>
            <w:tcW w:w="705" w:type="pct"/>
            <w:shd w:val="clear" w:color="auto" w:fill="auto"/>
            <w:noWrap/>
            <w:vAlign w:val="center"/>
          </w:tcPr>
          <w:p w14:paraId="0456965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硬度</w:t>
            </w:r>
          </w:p>
        </w:tc>
        <w:tc>
          <w:tcPr>
            <w:tcW w:w="1229" w:type="pct"/>
            <w:shd w:val="clear" w:color="auto" w:fill="auto"/>
            <w:noWrap/>
            <w:vAlign w:val="center"/>
          </w:tcPr>
          <w:p w14:paraId="1B40D43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352C8CB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6909-2018 锅炉用水和冷却水分析方法 硬度的测定</w:t>
            </w:r>
          </w:p>
        </w:tc>
      </w:tr>
      <w:tr w14:paraId="4754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4D6D08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17</w:t>
            </w:r>
          </w:p>
        </w:tc>
        <w:tc>
          <w:tcPr>
            <w:tcW w:w="705" w:type="pct"/>
            <w:shd w:val="clear" w:color="auto" w:fill="auto"/>
            <w:noWrap/>
            <w:vAlign w:val="center"/>
          </w:tcPr>
          <w:p w14:paraId="4D61F35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电导率</w:t>
            </w:r>
          </w:p>
        </w:tc>
        <w:tc>
          <w:tcPr>
            <w:tcW w:w="1229" w:type="pct"/>
            <w:shd w:val="clear" w:color="auto" w:fill="auto"/>
            <w:noWrap/>
            <w:vAlign w:val="center"/>
          </w:tcPr>
          <w:p w14:paraId="3694BFD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4FDC69D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6908-2018 锅炉用水和冷却水分析方法 电导率的测定</w:t>
            </w:r>
          </w:p>
        </w:tc>
      </w:tr>
      <w:tr w14:paraId="16C3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DE52E6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18</w:t>
            </w:r>
          </w:p>
        </w:tc>
        <w:tc>
          <w:tcPr>
            <w:tcW w:w="705" w:type="pct"/>
            <w:shd w:val="clear" w:color="auto" w:fill="auto"/>
            <w:noWrap/>
            <w:vAlign w:val="center"/>
          </w:tcPr>
          <w:p w14:paraId="199CA2F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溶解氧</w:t>
            </w:r>
          </w:p>
        </w:tc>
        <w:tc>
          <w:tcPr>
            <w:tcW w:w="1229" w:type="pct"/>
            <w:shd w:val="clear" w:color="auto" w:fill="auto"/>
            <w:noWrap/>
            <w:vAlign w:val="center"/>
          </w:tcPr>
          <w:p w14:paraId="7EBC91F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700FA9C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1576-2018 工业锅炉水质</w:t>
            </w:r>
          </w:p>
        </w:tc>
      </w:tr>
      <w:tr w14:paraId="5DF1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A3A535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19</w:t>
            </w:r>
          </w:p>
        </w:tc>
        <w:tc>
          <w:tcPr>
            <w:tcW w:w="705" w:type="pct"/>
            <w:shd w:val="clear" w:color="auto" w:fill="auto"/>
            <w:noWrap/>
            <w:vAlign w:val="center"/>
          </w:tcPr>
          <w:p w14:paraId="772EE38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油</w:t>
            </w:r>
          </w:p>
        </w:tc>
        <w:tc>
          <w:tcPr>
            <w:tcW w:w="1229" w:type="pct"/>
            <w:shd w:val="clear" w:color="auto" w:fill="auto"/>
            <w:noWrap/>
            <w:vAlign w:val="center"/>
          </w:tcPr>
          <w:p w14:paraId="18FDA69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3B9A90D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12152-2007 锅炉用水和冷却水中油含量的测定</w:t>
            </w:r>
          </w:p>
        </w:tc>
      </w:tr>
      <w:tr w14:paraId="2BC7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69" w:type="pct"/>
            <w:shd w:val="clear" w:color="auto" w:fill="auto"/>
            <w:noWrap/>
            <w:vAlign w:val="center"/>
          </w:tcPr>
          <w:p w14:paraId="6D481C1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20</w:t>
            </w:r>
          </w:p>
        </w:tc>
        <w:tc>
          <w:tcPr>
            <w:tcW w:w="705" w:type="pct"/>
            <w:shd w:val="clear" w:color="auto" w:fill="auto"/>
            <w:noWrap/>
            <w:vAlign w:val="center"/>
          </w:tcPr>
          <w:p w14:paraId="65DBD72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Fe</w:t>
            </w:r>
            <w:r>
              <w:rPr>
                <w:rFonts w:hint="eastAsia" w:ascii="宋体" w:hAnsi="宋体" w:eastAsia="宋体" w:cs="宋体"/>
                <w:color w:val="auto"/>
                <w:kern w:val="0"/>
                <w:szCs w:val="21"/>
                <w:highlight w:val="none"/>
                <w:vertAlign w:val="superscript"/>
              </w:rPr>
              <w:t>3+</w:t>
            </w:r>
          </w:p>
        </w:tc>
        <w:tc>
          <w:tcPr>
            <w:tcW w:w="1229" w:type="pct"/>
            <w:shd w:val="clear" w:color="auto" w:fill="auto"/>
            <w:noWrap/>
            <w:vAlign w:val="center"/>
          </w:tcPr>
          <w:p w14:paraId="1B3F806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34DF646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DL/T 502.25-2006火力发电厂水汽分析方法 第25部分：全铁的测定（磺基水杨酸分光光度法）</w:t>
            </w:r>
          </w:p>
        </w:tc>
      </w:tr>
      <w:tr w14:paraId="1807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F9C530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705" w:type="pct"/>
            <w:shd w:val="clear" w:color="auto" w:fill="auto"/>
            <w:noWrap/>
            <w:vAlign w:val="center"/>
          </w:tcPr>
          <w:p w14:paraId="67A14C6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亚硫酸根</w:t>
            </w:r>
          </w:p>
        </w:tc>
        <w:tc>
          <w:tcPr>
            <w:tcW w:w="1229" w:type="pct"/>
            <w:shd w:val="clear" w:color="auto" w:fill="auto"/>
            <w:noWrap/>
            <w:vAlign w:val="center"/>
          </w:tcPr>
          <w:p w14:paraId="4FB2D6A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炉水</w:t>
            </w:r>
          </w:p>
        </w:tc>
        <w:tc>
          <w:tcPr>
            <w:tcW w:w="2697" w:type="pct"/>
            <w:shd w:val="clear" w:color="auto" w:fill="auto"/>
            <w:noWrap/>
            <w:vAlign w:val="center"/>
          </w:tcPr>
          <w:p w14:paraId="439BF25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1576-2018 工业锅炉水质</w:t>
            </w:r>
          </w:p>
        </w:tc>
      </w:tr>
      <w:tr w14:paraId="6897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3FAC0C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w:t>
            </w:r>
          </w:p>
        </w:tc>
        <w:tc>
          <w:tcPr>
            <w:tcW w:w="705" w:type="pct"/>
            <w:shd w:val="clear" w:color="auto" w:fill="auto"/>
            <w:noWrap/>
            <w:vAlign w:val="center"/>
          </w:tcPr>
          <w:p w14:paraId="05CDF9F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浊度</w:t>
            </w:r>
          </w:p>
        </w:tc>
        <w:tc>
          <w:tcPr>
            <w:tcW w:w="1229" w:type="pct"/>
            <w:shd w:val="clear" w:color="auto" w:fill="auto"/>
            <w:noWrap/>
            <w:vAlign w:val="center"/>
          </w:tcPr>
          <w:p w14:paraId="7BF0FB4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2193FE0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12151-2005 锅炉用水和冷却水分析方法 浊度的测定（福马肼浊度）</w:t>
            </w:r>
          </w:p>
        </w:tc>
      </w:tr>
      <w:tr w14:paraId="2D3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D91B1B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23</w:t>
            </w:r>
          </w:p>
        </w:tc>
        <w:tc>
          <w:tcPr>
            <w:tcW w:w="705" w:type="pct"/>
            <w:shd w:val="clear" w:color="auto" w:fill="auto"/>
            <w:noWrap/>
            <w:vAlign w:val="center"/>
          </w:tcPr>
          <w:p w14:paraId="736F2DB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pH</w:t>
            </w:r>
          </w:p>
        </w:tc>
        <w:tc>
          <w:tcPr>
            <w:tcW w:w="1229" w:type="pct"/>
            <w:shd w:val="clear" w:color="auto" w:fill="auto"/>
            <w:noWrap/>
            <w:vAlign w:val="center"/>
          </w:tcPr>
          <w:p w14:paraId="08673ED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3FD7D83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6904-2008 工业循环冷却水及锅炉用水中pH的测定</w:t>
            </w:r>
          </w:p>
        </w:tc>
      </w:tr>
      <w:tr w14:paraId="334C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E03112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24</w:t>
            </w:r>
          </w:p>
        </w:tc>
        <w:tc>
          <w:tcPr>
            <w:tcW w:w="705" w:type="pct"/>
            <w:shd w:val="clear" w:color="auto" w:fill="auto"/>
            <w:noWrap/>
            <w:vAlign w:val="center"/>
          </w:tcPr>
          <w:p w14:paraId="3CA873F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碱度</w:t>
            </w:r>
          </w:p>
        </w:tc>
        <w:tc>
          <w:tcPr>
            <w:tcW w:w="1229" w:type="pct"/>
            <w:shd w:val="clear" w:color="auto" w:fill="auto"/>
            <w:noWrap/>
            <w:vAlign w:val="center"/>
          </w:tcPr>
          <w:p w14:paraId="0318719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067B930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1576-2018 工业锅炉水质</w:t>
            </w:r>
          </w:p>
        </w:tc>
      </w:tr>
      <w:tr w14:paraId="162E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BECEBF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25</w:t>
            </w:r>
          </w:p>
        </w:tc>
        <w:tc>
          <w:tcPr>
            <w:tcW w:w="705" w:type="pct"/>
            <w:shd w:val="clear" w:color="auto" w:fill="auto"/>
            <w:noWrap/>
            <w:vAlign w:val="center"/>
          </w:tcPr>
          <w:p w14:paraId="10921E8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硬度</w:t>
            </w:r>
          </w:p>
        </w:tc>
        <w:tc>
          <w:tcPr>
            <w:tcW w:w="1229" w:type="pct"/>
            <w:shd w:val="clear" w:color="auto" w:fill="auto"/>
            <w:noWrap/>
            <w:vAlign w:val="center"/>
          </w:tcPr>
          <w:p w14:paraId="53D7F78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7B1435B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6909-2018 锅炉用水和冷却水分析方法 硬度的测定</w:t>
            </w:r>
          </w:p>
        </w:tc>
      </w:tr>
      <w:tr w14:paraId="5797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69" w:type="pct"/>
            <w:shd w:val="clear" w:color="auto" w:fill="auto"/>
            <w:noWrap/>
            <w:vAlign w:val="center"/>
          </w:tcPr>
          <w:p w14:paraId="100D7CB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26</w:t>
            </w:r>
          </w:p>
        </w:tc>
        <w:tc>
          <w:tcPr>
            <w:tcW w:w="705" w:type="pct"/>
            <w:shd w:val="clear" w:color="auto" w:fill="auto"/>
            <w:noWrap/>
            <w:vAlign w:val="center"/>
          </w:tcPr>
          <w:p w14:paraId="76F24C3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电导率</w:t>
            </w:r>
          </w:p>
        </w:tc>
        <w:tc>
          <w:tcPr>
            <w:tcW w:w="1229" w:type="pct"/>
            <w:shd w:val="clear" w:color="auto" w:fill="auto"/>
            <w:noWrap/>
            <w:vAlign w:val="center"/>
          </w:tcPr>
          <w:p w14:paraId="669B63F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378EAD8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6908-2018 锅炉用水和冷却水分析方法 电导率</w:t>
            </w:r>
          </w:p>
        </w:tc>
      </w:tr>
      <w:tr w14:paraId="1E6F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F6602F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27</w:t>
            </w:r>
          </w:p>
        </w:tc>
        <w:tc>
          <w:tcPr>
            <w:tcW w:w="705" w:type="pct"/>
            <w:shd w:val="clear" w:color="auto" w:fill="auto"/>
            <w:noWrap/>
            <w:vAlign w:val="center"/>
          </w:tcPr>
          <w:p w14:paraId="47286F8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Cl-</w:t>
            </w:r>
          </w:p>
        </w:tc>
        <w:tc>
          <w:tcPr>
            <w:tcW w:w="1229" w:type="pct"/>
            <w:shd w:val="clear" w:color="auto" w:fill="auto"/>
            <w:noWrap/>
            <w:vAlign w:val="center"/>
          </w:tcPr>
          <w:p w14:paraId="66A937A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317AF4C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84-2016 水质 无机阴离子（F</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、Cl</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、Br</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、PO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3-</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）的测定 离子色谱法</w:t>
            </w:r>
          </w:p>
        </w:tc>
      </w:tr>
      <w:tr w14:paraId="2C7E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00EA89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28</w:t>
            </w:r>
          </w:p>
        </w:tc>
        <w:tc>
          <w:tcPr>
            <w:tcW w:w="705" w:type="pct"/>
            <w:shd w:val="clear" w:color="auto" w:fill="auto"/>
            <w:noWrap/>
            <w:vAlign w:val="center"/>
          </w:tcPr>
          <w:p w14:paraId="0DC8292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w:t>
            </w:r>
          </w:p>
        </w:tc>
        <w:tc>
          <w:tcPr>
            <w:tcW w:w="1229" w:type="pct"/>
            <w:shd w:val="clear" w:color="auto" w:fill="auto"/>
            <w:noWrap/>
            <w:vAlign w:val="center"/>
          </w:tcPr>
          <w:p w14:paraId="1E25DCC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2EE539D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 51-2018 城镇污水水质标准检验方法</w:t>
            </w:r>
          </w:p>
        </w:tc>
      </w:tr>
      <w:tr w14:paraId="562D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BF183E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29</w:t>
            </w:r>
          </w:p>
        </w:tc>
        <w:tc>
          <w:tcPr>
            <w:tcW w:w="705" w:type="pct"/>
            <w:shd w:val="clear" w:color="auto" w:fill="auto"/>
            <w:noWrap/>
            <w:vAlign w:val="center"/>
          </w:tcPr>
          <w:p w14:paraId="174FEDB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碳</w:t>
            </w:r>
          </w:p>
        </w:tc>
        <w:tc>
          <w:tcPr>
            <w:tcW w:w="1229" w:type="pct"/>
            <w:shd w:val="clear" w:color="auto" w:fill="auto"/>
            <w:noWrap/>
            <w:vAlign w:val="center"/>
          </w:tcPr>
          <w:p w14:paraId="7647CD1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32930E6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生活垃圾化学特性通用检测方法  CJ/T 96-2013</w:t>
            </w:r>
          </w:p>
        </w:tc>
      </w:tr>
      <w:tr w14:paraId="6A8E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8AE012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30</w:t>
            </w:r>
          </w:p>
        </w:tc>
        <w:tc>
          <w:tcPr>
            <w:tcW w:w="705" w:type="pct"/>
            <w:shd w:val="clear" w:color="auto" w:fill="auto"/>
            <w:noWrap/>
            <w:vAlign w:val="center"/>
          </w:tcPr>
          <w:p w14:paraId="097FBBA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氢</w:t>
            </w:r>
          </w:p>
        </w:tc>
        <w:tc>
          <w:tcPr>
            <w:tcW w:w="1229" w:type="pct"/>
            <w:shd w:val="clear" w:color="auto" w:fill="auto"/>
            <w:noWrap/>
            <w:vAlign w:val="center"/>
          </w:tcPr>
          <w:p w14:paraId="504BDE4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2F37F1F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生活垃圾化学特性通用检测方法  CJ/T 96-2013</w:t>
            </w:r>
          </w:p>
        </w:tc>
      </w:tr>
      <w:tr w14:paraId="3F10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CAB038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w:t>
            </w:r>
          </w:p>
        </w:tc>
        <w:tc>
          <w:tcPr>
            <w:tcW w:w="705" w:type="pct"/>
            <w:shd w:val="clear" w:color="auto" w:fill="auto"/>
            <w:noWrap/>
            <w:vAlign w:val="center"/>
          </w:tcPr>
          <w:p w14:paraId="21EE3B0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氮</w:t>
            </w:r>
          </w:p>
        </w:tc>
        <w:tc>
          <w:tcPr>
            <w:tcW w:w="1229" w:type="pct"/>
            <w:shd w:val="clear" w:color="auto" w:fill="auto"/>
            <w:noWrap/>
            <w:vAlign w:val="center"/>
          </w:tcPr>
          <w:p w14:paraId="5959D68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6D3079F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生活垃圾化学特性通用检测方法  CJ/T 96-2013</w:t>
            </w:r>
          </w:p>
        </w:tc>
      </w:tr>
      <w:tr w14:paraId="157D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61C787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w:t>
            </w:r>
          </w:p>
        </w:tc>
        <w:tc>
          <w:tcPr>
            <w:tcW w:w="705" w:type="pct"/>
            <w:shd w:val="clear" w:color="auto" w:fill="auto"/>
            <w:noWrap/>
            <w:vAlign w:val="center"/>
          </w:tcPr>
          <w:p w14:paraId="0E630D4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硫</w:t>
            </w:r>
          </w:p>
        </w:tc>
        <w:tc>
          <w:tcPr>
            <w:tcW w:w="1229" w:type="pct"/>
            <w:shd w:val="clear" w:color="auto" w:fill="auto"/>
            <w:noWrap/>
            <w:vAlign w:val="center"/>
          </w:tcPr>
          <w:p w14:paraId="611B75D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73FD407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生活垃圾化学特性通用检测方法  CJ/T 96-2013</w:t>
            </w:r>
          </w:p>
        </w:tc>
      </w:tr>
      <w:tr w14:paraId="6222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1951D7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33</w:t>
            </w:r>
          </w:p>
        </w:tc>
        <w:tc>
          <w:tcPr>
            <w:tcW w:w="705" w:type="pct"/>
            <w:shd w:val="clear" w:color="auto" w:fill="auto"/>
            <w:noWrap/>
            <w:vAlign w:val="center"/>
          </w:tcPr>
          <w:p w14:paraId="5948F4D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氧</w:t>
            </w:r>
          </w:p>
        </w:tc>
        <w:tc>
          <w:tcPr>
            <w:tcW w:w="1229" w:type="pct"/>
            <w:shd w:val="clear" w:color="auto" w:fill="auto"/>
            <w:noWrap/>
            <w:vAlign w:val="center"/>
          </w:tcPr>
          <w:p w14:paraId="579BAAE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vAlign w:val="center"/>
          </w:tcPr>
          <w:p w14:paraId="1617493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生活垃圾化学特性通用检测方法  CJ/T 96-2013</w:t>
            </w:r>
          </w:p>
        </w:tc>
      </w:tr>
      <w:tr w14:paraId="446D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234C19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34</w:t>
            </w:r>
          </w:p>
        </w:tc>
        <w:tc>
          <w:tcPr>
            <w:tcW w:w="705" w:type="pct"/>
            <w:shd w:val="clear" w:color="auto" w:fill="auto"/>
            <w:noWrap/>
            <w:vAlign w:val="center"/>
          </w:tcPr>
          <w:p w14:paraId="3424194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氯</w:t>
            </w:r>
          </w:p>
        </w:tc>
        <w:tc>
          <w:tcPr>
            <w:tcW w:w="1229" w:type="pct"/>
            <w:shd w:val="clear" w:color="auto" w:fill="auto"/>
            <w:noWrap/>
            <w:vAlign w:val="center"/>
          </w:tcPr>
          <w:p w14:paraId="4726E53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vAlign w:val="center"/>
          </w:tcPr>
          <w:p w14:paraId="4C78439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生活垃圾化学特性通用检测方法  CJ/T 96-2013</w:t>
            </w:r>
          </w:p>
        </w:tc>
      </w:tr>
      <w:tr w14:paraId="28AC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22EC3F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35</w:t>
            </w:r>
          </w:p>
        </w:tc>
        <w:tc>
          <w:tcPr>
            <w:tcW w:w="705" w:type="pct"/>
            <w:shd w:val="clear" w:color="auto" w:fill="auto"/>
            <w:noWrap/>
            <w:vAlign w:val="center"/>
          </w:tcPr>
          <w:p w14:paraId="5D89475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挥发分</w:t>
            </w:r>
          </w:p>
        </w:tc>
        <w:tc>
          <w:tcPr>
            <w:tcW w:w="1229" w:type="pct"/>
            <w:shd w:val="clear" w:color="auto" w:fill="auto"/>
            <w:noWrap/>
            <w:vAlign w:val="center"/>
          </w:tcPr>
          <w:p w14:paraId="7D0A9AE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vAlign w:val="center"/>
          </w:tcPr>
          <w:p w14:paraId="18E6886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28731-2012《固体生物质燃料工业分析方法》</w:t>
            </w:r>
          </w:p>
        </w:tc>
      </w:tr>
      <w:tr w14:paraId="4E84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1E63D1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705" w:type="pct"/>
            <w:shd w:val="clear" w:color="auto" w:fill="auto"/>
            <w:noWrap/>
            <w:vAlign w:val="center"/>
          </w:tcPr>
          <w:p w14:paraId="5CBCCEE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灰分</w:t>
            </w:r>
          </w:p>
        </w:tc>
        <w:tc>
          <w:tcPr>
            <w:tcW w:w="1229" w:type="pct"/>
            <w:shd w:val="clear" w:color="auto" w:fill="auto"/>
            <w:noWrap/>
            <w:vAlign w:val="center"/>
          </w:tcPr>
          <w:p w14:paraId="7ED7EE7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vAlign w:val="center"/>
          </w:tcPr>
          <w:p w14:paraId="7F88A64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 221-2023 城镇污泥标准检验方法</w:t>
            </w:r>
          </w:p>
        </w:tc>
      </w:tr>
      <w:tr w14:paraId="7E0C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0DB87D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37</w:t>
            </w:r>
          </w:p>
        </w:tc>
        <w:tc>
          <w:tcPr>
            <w:tcW w:w="705" w:type="pct"/>
            <w:shd w:val="clear" w:color="auto" w:fill="auto"/>
            <w:noWrap/>
            <w:vAlign w:val="center"/>
          </w:tcPr>
          <w:p w14:paraId="33B5B90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固定碳</w:t>
            </w:r>
          </w:p>
        </w:tc>
        <w:tc>
          <w:tcPr>
            <w:tcW w:w="1229" w:type="pct"/>
            <w:shd w:val="clear" w:color="auto" w:fill="auto"/>
            <w:noWrap/>
            <w:vAlign w:val="center"/>
          </w:tcPr>
          <w:p w14:paraId="19813FC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vAlign w:val="center"/>
          </w:tcPr>
          <w:p w14:paraId="139F8AC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28731-2012《固体生物质燃料工业分析方法》</w:t>
            </w:r>
          </w:p>
        </w:tc>
      </w:tr>
      <w:tr w14:paraId="79B7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053DEA8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38</w:t>
            </w:r>
          </w:p>
        </w:tc>
        <w:tc>
          <w:tcPr>
            <w:tcW w:w="705" w:type="pct"/>
            <w:shd w:val="clear" w:color="auto" w:fill="auto"/>
            <w:noWrap/>
            <w:vAlign w:val="center"/>
          </w:tcPr>
          <w:p w14:paraId="59B663B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氰化物</w:t>
            </w:r>
          </w:p>
        </w:tc>
        <w:tc>
          <w:tcPr>
            <w:tcW w:w="1229" w:type="pct"/>
            <w:shd w:val="clear" w:color="auto" w:fill="auto"/>
            <w:noWrap/>
            <w:vAlign w:val="center"/>
          </w:tcPr>
          <w:p w14:paraId="7EB3D5D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31EAA24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 221-2023 城镇污泥标准检验方法</w:t>
            </w:r>
          </w:p>
        </w:tc>
      </w:tr>
      <w:tr w14:paraId="7313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EF520D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39</w:t>
            </w:r>
          </w:p>
        </w:tc>
        <w:tc>
          <w:tcPr>
            <w:tcW w:w="705" w:type="pct"/>
            <w:shd w:val="clear" w:color="auto" w:fill="auto"/>
            <w:noWrap/>
            <w:vAlign w:val="center"/>
          </w:tcPr>
          <w:p w14:paraId="2B14F85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总氮</w:t>
            </w:r>
          </w:p>
        </w:tc>
        <w:tc>
          <w:tcPr>
            <w:tcW w:w="1229" w:type="pct"/>
            <w:shd w:val="clear" w:color="auto" w:fill="auto"/>
            <w:noWrap/>
            <w:vAlign w:val="center"/>
          </w:tcPr>
          <w:p w14:paraId="440CADF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376EE9E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36C2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02610F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40</w:t>
            </w:r>
          </w:p>
        </w:tc>
        <w:tc>
          <w:tcPr>
            <w:tcW w:w="705" w:type="pct"/>
            <w:shd w:val="clear" w:color="auto" w:fill="auto"/>
            <w:noWrap/>
            <w:vAlign w:val="center"/>
          </w:tcPr>
          <w:p w14:paraId="4CEE7B3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总铜</w:t>
            </w:r>
          </w:p>
        </w:tc>
        <w:tc>
          <w:tcPr>
            <w:tcW w:w="1229" w:type="pct"/>
            <w:shd w:val="clear" w:color="auto" w:fill="auto"/>
            <w:noWrap/>
            <w:vAlign w:val="center"/>
          </w:tcPr>
          <w:p w14:paraId="0932C79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67C9799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7F0A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68E67C6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41</w:t>
            </w:r>
          </w:p>
        </w:tc>
        <w:tc>
          <w:tcPr>
            <w:tcW w:w="705" w:type="pct"/>
            <w:shd w:val="clear" w:color="auto" w:fill="auto"/>
            <w:noWrap/>
            <w:vAlign w:val="center"/>
          </w:tcPr>
          <w:p w14:paraId="3B8BCDE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总汞</w:t>
            </w:r>
          </w:p>
        </w:tc>
        <w:tc>
          <w:tcPr>
            <w:tcW w:w="1229" w:type="pct"/>
            <w:shd w:val="clear" w:color="auto" w:fill="auto"/>
            <w:noWrap/>
            <w:vAlign w:val="center"/>
          </w:tcPr>
          <w:p w14:paraId="4394255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4B5E9CF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3556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DCE031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42</w:t>
            </w:r>
          </w:p>
        </w:tc>
        <w:tc>
          <w:tcPr>
            <w:tcW w:w="705" w:type="pct"/>
            <w:shd w:val="clear" w:color="auto" w:fill="auto"/>
            <w:noWrap/>
            <w:vAlign w:val="center"/>
          </w:tcPr>
          <w:p w14:paraId="14824C1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总铅</w:t>
            </w:r>
          </w:p>
        </w:tc>
        <w:tc>
          <w:tcPr>
            <w:tcW w:w="1229" w:type="pct"/>
            <w:shd w:val="clear" w:color="auto" w:fill="auto"/>
            <w:noWrap/>
            <w:vAlign w:val="center"/>
          </w:tcPr>
          <w:p w14:paraId="772AEA7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5488B3B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6472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F9E454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43</w:t>
            </w:r>
          </w:p>
        </w:tc>
        <w:tc>
          <w:tcPr>
            <w:tcW w:w="705" w:type="pct"/>
            <w:shd w:val="clear" w:color="auto" w:fill="auto"/>
            <w:noWrap/>
            <w:vAlign w:val="center"/>
          </w:tcPr>
          <w:p w14:paraId="3ABC6B6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总镍</w:t>
            </w:r>
          </w:p>
        </w:tc>
        <w:tc>
          <w:tcPr>
            <w:tcW w:w="1229" w:type="pct"/>
            <w:shd w:val="clear" w:color="auto" w:fill="auto"/>
            <w:noWrap/>
            <w:vAlign w:val="center"/>
          </w:tcPr>
          <w:p w14:paraId="69B8587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3343718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0BE6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518632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44</w:t>
            </w:r>
          </w:p>
        </w:tc>
        <w:tc>
          <w:tcPr>
            <w:tcW w:w="705" w:type="pct"/>
            <w:shd w:val="clear" w:color="auto" w:fill="auto"/>
            <w:noWrap/>
            <w:vAlign w:val="center"/>
          </w:tcPr>
          <w:p w14:paraId="0FB991D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总铬</w:t>
            </w:r>
          </w:p>
        </w:tc>
        <w:tc>
          <w:tcPr>
            <w:tcW w:w="1229" w:type="pct"/>
            <w:shd w:val="clear" w:color="auto" w:fill="auto"/>
            <w:noWrap/>
            <w:vAlign w:val="center"/>
          </w:tcPr>
          <w:p w14:paraId="3341D6A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7723D79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455A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556E3C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45</w:t>
            </w:r>
          </w:p>
        </w:tc>
        <w:tc>
          <w:tcPr>
            <w:tcW w:w="705" w:type="pct"/>
            <w:shd w:val="clear" w:color="auto" w:fill="auto"/>
            <w:noWrap/>
            <w:vAlign w:val="center"/>
          </w:tcPr>
          <w:p w14:paraId="78D51E1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总镉</w:t>
            </w:r>
          </w:p>
        </w:tc>
        <w:tc>
          <w:tcPr>
            <w:tcW w:w="1229" w:type="pct"/>
            <w:shd w:val="clear" w:color="auto" w:fill="auto"/>
            <w:noWrap/>
            <w:vAlign w:val="center"/>
          </w:tcPr>
          <w:p w14:paraId="76A189A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4868787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1D67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F0DABB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46</w:t>
            </w:r>
          </w:p>
        </w:tc>
        <w:tc>
          <w:tcPr>
            <w:tcW w:w="705" w:type="pct"/>
            <w:shd w:val="clear" w:color="auto" w:fill="auto"/>
            <w:noWrap/>
            <w:vAlign w:val="center"/>
          </w:tcPr>
          <w:p w14:paraId="78F2344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总砷</w:t>
            </w:r>
          </w:p>
        </w:tc>
        <w:tc>
          <w:tcPr>
            <w:tcW w:w="1229" w:type="pct"/>
            <w:shd w:val="clear" w:color="auto" w:fill="auto"/>
            <w:noWrap/>
            <w:vAlign w:val="center"/>
          </w:tcPr>
          <w:p w14:paraId="2EB4B80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3D4B49C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46AF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B42433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47</w:t>
            </w:r>
          </w:p>
        </w:tc>
        <w:tc>
          <w:tcPr>
            <w:tcW w:w="705" w:type="pct"/>
            <w:shd w:val="clear" w:color="auto" w:fill="auto"/>
            <w:noWrap/>
            <w:vAlign w:val="center"/>
          </w:tcPr>
          <w:p w14:paraId="71AE0FB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总锌</w:t>
            </w:r>
          </w:p>
        </w:tc>
        <w:tc>
          <w:tcPr>
            <w:tcW w:w="1229" w:type="pct"/>
            <w:shd w:val="clear" w:color="auto" w:fill="auto"/>
            <w:noWrap/>
            <w:vAlign w:val="center"/>
          </w:tcPr>
          <w:p w14:paraId="3EA36A7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2BC4311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0658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64A3C4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48</w:t>
            </w:r>
          </w:p>
        </w:tc>
        <w:tc>
          <w:tcPr>
            <w:tcW w:w="705" w:type="pct"/>
            <w:shd w:val="clear" w:color="auto" w:fill="auto"/>
            <w:noWrap/>
            <w:vAlign w:val="center"/>
          </w:tcPr>
          <w:p w14:paraId="692E5F1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矿物油</w:t>
            </w:r>
          </w:p>
        </w:tc>
        <w:tc>
          <w:tcPr>
            <w:tcW w:w="1229" w:type="pct"/>
            <w:shd w:val="clear" w:color="auto" w:fill="auto"/>
            <w:noWrap/>
            <w:vAlign w:val="center"/>
          </w:tcPr>
          <w:p w14:paraId="3E7FDFF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000F99F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578C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DF9827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49</w:t>
            </w:r>
          </w:p>
        </w:tc>
        <w:tc>
          <w:tcPr>
            <w:tcW w:w="705" w:type="pct"/>
            <w:shd w:val="clear" w:color="auto" w:fill="auto"/>
            <w:noWrap/>
            <w:vAlign w:val="center"/>
          </w:tcPr>
          <w:p w14:paraId="0C1F29B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酚</w:t>
            </w:r>
          </w:p>
        </w:tc>
        <w:tc>
          <w:tcPr>
            <w:tcW w:w="1229" w:type="pct"/>
            <w:shd w:val="clear" w:color="auto" w:fill="auto"/>
            <w:noWrap/>
            <w:vAlign w:val="center"/>
          </w:tcPr>
          <w:p w14:paraId="41A449D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6777F33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0591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E3508E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50</w:t>
            </w:r>
          </w:p>
        </w:tc>
        <w:tc>
          <w:tcPr>
            <w:tcW w:w="705" w:type="pct"/>
            <w:shd w:val="clear" w:color="auto" w:fill="auto"/>
            <w:noWrap/>
            <w:vAlign w:val="center"/>
          </w:tcPr>
          <w:p w14:paraId="3C27197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总磷</w:t>
            </w:r>
          </w:p>
        </w:tc>
        <w:tc>
          <w:tcPr>
            <w:tcW w:w="1229" w:type="pct"/>
            <w:shd w:val="clear" w:color="auto" w:fill="auto"/>
            <w:noWrap/>
            <w:vAlign w:val="center"/>
          </w:tcPr>
          <w:p w14:paraId="4D9FAEA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1829529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2A03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25F866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51</w:t>
            </w:r>
          </w:p>
        </w:tc>
        <w:tc>
          <w:tcPr>
            <w:tcW w:w="705" w:type="pct"/>
            <w:shd w:val="clear" w:color="auto" w:fill="auto"/>
            <w:noWrap/>
            <w:vAlign w:val="center"/>
          </w:tcPr>
          <w:p w14:paraId="59BF736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总钾</w:t>
            </w:r>
          </w:p>
        </w:tc>
        <w:tc>
          <w:tcPr>
            <w:tcW w:w="1229" w:type="pct"/>
            <w:shd w:val="clear" w:color="auto" w:fill="auto"/>
            <w:noWrap/>
            <w:vAlign w:val="center"/>
          </w:tcPr>
          <w:p w14:paraId="31BF83F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12FA27D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2744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E33FFC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52</w:t>
            </w:r>
          </w:p>
        </w:tc>
        <w:tc>
          <w:tcPr>
            <w:tcW w:w="705" w:type="pct"/>
            <w:shd w:val="clear" w:color="auto" w:fill="auto"/>
            <w:noWrap/>
            <w:vAlign w:val="center"/>
          </w:tcPr>
          <w:p w14:paraId="5D295A3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总硼</w:t>
            </w:r>
          </w:p>
        </w:tc>
        <w:tc>
          <w:tcPr>
            <w:tcW w:w="1229" w:type="pct"/>
            <w:shd w:val="clear" w:color="auto" w:fill="auto"/>
            <w:noWrap/>
            <w:vAlign w:val="center"/>
          </w:tcPr>
          <w:p w14:paraId="466A2E5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71FC7DE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7936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BC71CA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53</w:t>
            </w:r>
          </w:p>
        </w:tc>
        <w:tc>
          <w:tcPr>
            <w:tcW w:w="705" w:type="pct"/>
            <w:shd w:val="clear" w:color="auto" w:fill="auto"/>
            <w:noWrap/>
            <w:vAlign w:val="center"/>
          </w:tcPr>
          <w:p w14:paraId="022685A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粪大肠菌值</w:t>
            </w:r>
          </w:p>
        </w:tc>
        <w:tc>
          <w:tcPr>
            <w:tcW w:w="1229" w:type="pct"/>
            <w:shd w:val="clear" w:color="auto" w:fill="auto"/>
            <w:noWrap/>
            <w:vAlign w:val="center"/>
          </w:tcPr>
          <w:p w14:paraId="483B571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2697" w:type="pct"/>
            <w:shd w:val="clear" w:color="auto" w:fill="auto"/>
            <w:noWrap/>
          </w:tcPr>
          <w:p w14:paraId="271CC27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CJ/T221-2023 城镇污泥标准检验方法</w:t>
            </w:r>
          </w:p>
        </w:tc>
      </w:tr>
      <w:tr w14:paraId="321A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0231E4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54</w:t>
            </w:r>
          </w:p>
        </w:tc>
        <w:tc>
          <w:tcPr>
            <w:tcW w:w="705" w:type="pct"/>
            <w:shd w:val="clear" w:color="auto" w:fill="auto"/>
            <w:noWrap/>
            <w:vAlign w:val="center"/>
          </w:tcPr>
          <w:p w14:paraId="46E1F4E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热灼减</w:t>
            </w:r>
          </w:p>
        </w:tc>
        <w:tc>
          <w:tcPr>
            <w:tcW w:w="1229" w:type="pct"/>
            <w:shd w:val="clear" w:color="auto" w:fill="auto"/>
            <w:noWrap/>
            <w:vAlign w:val="center"/>
          </w:tcPr>
          <w:p w14:paraId="6143C1B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炉渣</w:t>
            </w:r>
          </w:p>
        </w:tc>
        <w:tc>
          <w:tcPr>
            <w:tcW w:w="2697" w:type="pct"/>
            <w:shd w:val="clear" w:color="auto" w:fill="auto"/>
            <w:noWrap/>
            <w:vAlign w:val="center"/>
          </w:tcPr>
          <w:p w14:paraId="7FF41C1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固体废物 热灼减率的测定 重量法HJ 1024-2019</w:t>
            </w:r>
          </w:p>
        </w:tc>
      </w:tr>
      <w:tr w14:paraId="000D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75FC23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55</w:t>
            </w:r>
          </w:p>
        </w:tc>
        <w:tc>
          <w:tcPr>
            <w:tcW w:w="705" w:type="pct"/>
            <w:shd w:val="clear" w:color="auto" w:fill="auto"/>
            <w:noWrap/>
            <w:vAlign w:val="center"/>
          </w:tcPr>
          <w:p w14:paraId="45EA3E2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氨气</w:t>
            </w:r>
          </w:p>
        </w:tc>
        <w:tc>
          <w:tcPr>
            <w:tcW w:w="1229" w:type="pct"/>
            <w:shd w:val="clear" w:color="auto" w:fill="auto"/>
            <w:noWrap/>
            <w:vAlign w:val="center"/>
          </w:tcPr>
          <w:p w14:paraId="43A471F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5E9F3DA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533-2009 环境空气和废气 氨的测定 纳氏试剂分光光度法</w:t>
            </w:r>
          </w:p>
        </w:tc>
      </w:tr>
      <w:tr w14:paraId="4FBA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69" w:type="pct"/>
            <w:shd w:val="clear" w:color="auto" w:fill="auto"/>
            <w:noWrap/>
            <w:vAlign w:val="center"/>
          </w:tcPr>
          <w:p w14:paraId="3EFF2DB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56</w:t>
            </w:r>
          </w:p>
        </w:tc>
        <w:tc>
          <w:tcPr>
            <w:tcW w:w="705" w:type="pct"/>
            <w:shd w:val="clear" w:color="auto" w:fill="auto"/>
            <w:noWrap/>
            <w:vAlign w:val="center"/>
          </w:tcPr>
          <w:p w14:paraId="6BAE826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硫化氢</w:t>
            </w:r>
          </w:p>
        </w:tc>
        <w:tc>
          <w:tcPr>
            <w:tcW w:w="1229" w:type="pct"/>
            <w:shd w:val="clear" w:color="auto" w:fill="auto"/>
            <w:noWrap/>
            <w:vAlign w:val="center"/>
          </w:tcPr>
          <w:p w14:paraId="27B400D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073A185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《空气和废气监测分析方法（第四版增补版）》  硫化氢 </w:t>
            </w:r>
            <w:r>
              <w:rPr>
                <w:rFonts w:hint="default" w:ascii="宋体" w:hAnsi="宋体" w:eastAsia="宋体" w:cs="宋体"/>
                <w:color w:val="auto"/>
                <w:kern w:val="0"/>
                <w:szCs w:val="21"/>
                <w:highlight w:val="none"/>
              </w:rPr>
              <w:t>蓝分光光度法</w:t>
            </w:r>
            <w:r>
              <w:rPr>
                <w:rFonts w:hint="eastAsia" w:ascii="宋体" w:hAnsi="宋体" w:eastAsia="宋体" w:cs="宋体"/>
                <w:color w:val="auto"/>
                <w:kern w:val="0"/>
                <w:szCs w:val="21"/>
                <w:highlight w:val="none"/>
              </w:rPr>
              <w:t>）</w:t>
            </w:r>
          </w:p>
        </w:tc>
      </w:tr>
      <w:tr w14:paraId="65D3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F41FC4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57</w:t>
            </w:r>
          </w:p>
        </w:tc>
        <w:tc>
          <w:tcPr>
            <w:tcW w:w="705" w:type="pct"/>
            <w:shd w:val="clear" w:color="auto" w:fill="auto"/>
            <w:noWrap/>
            <w:vAlign w:val="center"/>
          </w:tcPr>
          <w:p w14:paraId="235841D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镉</w:t>
            </w:r>
          </w:p>
        </w:tc>
        <w:tc>
          <w:tcPr>
            <w:tcW w:w="1229" w:type="pct"/>
            <w:shd w:val="clear" w:color="auto" w:fill="auto"/>
            <w:noWrap/>
            <w:vAlign w:val="center"/>
          </w:tcPr>
          <w:p w14:paraId="6EE9B69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6F7088F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6D6E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057813C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58</w:t>
            </w:r>
          </w:p>
        </w:tc>
        <w:tc>
          <w:tcPr>
            <w:tcW w:w="705" w:type="pct"/>
            <w:shd w:val="clear" w:color="auto" w:fill="auto"/>
            <w:noWrap/>
            <w:vAlign w:val="center"/>
          </w:tcPr>
          <w:p w14:paraId="77FF798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铊及其化合物</w:t>
            </w:r>
          </w:p>
        </w:tc>
        <w:tc>
          <w:tcPr>
            <w:tcW w:w="1229" w:type="pct"/>
            <w:shd w:val="clear" w:color="auto" w:fill="auto"/>
            <w:noWrap/>
            <w:vAlign w:val="center"/>
          </w:tcPr>
          <w:p w14:paraId="52A5B51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49ACBD5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0DB4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6C7C42B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59</w:t>
            </w:r>
          </w:p>
        </w:tc>
        <w:tc>
          <w:tcPr>
            <w:tcW w:w="705" w:type="pct"/>
            <w:shd w:val="clear" w:color="auto" w:fill="auto"/>
            <w:noWrap/>
            <w:vAlign w:val="center"/>
          </w:tcPr>
          <w:p w14:paraId="2E62293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锑</w:t>
            </w:r>
          </w:p>
        </w:tc>
        <w:tc>
          <w:tcPr>
            <w:tcW w:w="1229" w:type="pct"/>
            <w:shd w:val="clear" w:color="auto" w:fill="auto"/>
            <w:noWrap/>
            <w:vAlign w:val="center"/>
          </w:tcPr>
          <w:p w14:paraId="3A29E84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23F884F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4729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6A208F2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60</w:t>
            </w:r>
          </w:p>
        </w:tc>
        <w:tc>
          <w:tcPr>
            <w:tcW w:w="705" w:type="pct"/>
            <w:shd w:val="clear" w:color="auto" w:fill="auto"/>
            <w:noWrap/>
            <w:vAlign w:val="center"/>
          </w:tcPr>
          <w:p w14:paraId="19E6F0A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砷</w:t>
            </w:r>
          </w:p>
        </w:tc>
        <w:tc>
          <w:tcPr>
            <w:tcW w:w="1229" w:type="pct"/>
            <w:shd w:val="clear" w:color="auto" w:fill="auto"/>
            <w:noWrap/>
            <w:vAlign w:val="center"/>
          </w:tcPr>
          <w:p w14:paraId="5E50463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6721FBD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1CAC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6EB0AE4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61</w:t>
            </w:r>
          </w:p>
        </w:tc>
        <w:tc>
          <w:tcPr>
            <w:tcW w:w="705" w:type="pct"/>
            <w:shd w:val="clear" w:color="auto" w:fill="auto"/>
            <w:noWrap/>
            <w:vAlign w:val="center"/>
          </w:tcPr>
          <w:p w14:paraId="08CD28A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铅</w:t>
            </w:r>
          </w:p>
        </w:tc>
        <w:tc>
          <w:tcPr>
            <w:tcW w:w="1229" w:type="pct"/>
            <w:shd w:val="clear" w:color="auto" w:fill="auto"/>
            <w:noWrap/>
            <w:vAlign w:val="center"/>
          </w:tcPr>
          <w:p w14:paraId="6F87097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7D61020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4186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040357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62</w:t>
            </w:r>
          </w:p>
        </w:tc>
        <w:tc>
          <w:tcPr>
            <w:tcW w:w="705" w:type="pct"/>
            <w:shd w:val="clear" w:color="auto" w:fill="auto"/>
            <w:noWrap/>
            <w:vAlign w:val="center"/>
          </w:tcPr>
          <w:p w14:paraId="1CB9980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铬</w:t>
            </w:r>
          </w:p>
        </w:tc>
        <w:tc>
          <w:tcPr>
            <w:tcW w:w="1229" w:type="pct"/>
            <w:shd w:val="clear" w:color="auto" w:fill="auto"/>
            <w:noWrap/>
            <w:vAlign w:val="center"/>
          </w:tcPr>
          <w:p w14:paraId="29C7BC7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6C66E30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2DE4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0461CC9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63</w:t>
            </w:r>
          </w:p>
        </w:tc>
        <w:tc>
          <w:tcPr>
            <w:tcW w:w="705" w:type="pct"/>
            <w:shd w:val="clear" w:color="auto" w:fill="auto"/>
            <w:noWrap/>
            <w:vAlign w:val="center"/>
          </w:tcPr>
          <w:p w14:paraId="1A0DC19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钴</w:t>
            </w:r>
          </w:p>
        </w:tc>
        <w:tc>
          <w:tcPr>
            <w:tcW w:w="1229" w:type="pct"/>
            <w:shd w:val="clear" w:color="auto" w:fill="auto"/>
            <w:noWrap/>
            <w:vAlign w:val="center"/>
          </w:tcPr>
          <w:p w14:paraId="10125D1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2DF5898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0E12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6047866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64</w:t>
            </w:r>
          </w:p>
        </w:tc>
        <w:tc>
          <w:tcPr>
            <w:tcW w:w="705" w:type="pct"/>
            <w:shd w:val="clear" w:color="auto" w:fill="auto"/>
            <w:noWrap/>
            <w:vAlign w:val="center"/>
          </w:tcPr>
          <w:p w14:paraId="7862F75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铜</w:t>
            </w:r>
          </w:p>
        </w:tc>
        <w:tc>
          <w:tcPr>
            <w:tcW w:w="1229" w:type="pct"/>
            <w:shd w:val="clear" w:color="auto" w:fill="auto"/>
            <w:noWrap/>
            <w:vAlign w:val="center"/>
          </w:tcPr>
          <w:p w14:paraId="3812474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5242F90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6083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7EF9FC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65</w:t>
            </w:r>
          </w:p>
        </w:tc>
        <w:tc>
          <w:tcPr>
            <w:tcW w:w="705" w:type="pct"/>
            <w:shd w:val="clear" w:color="auto" w:fill="auto"/>
            <w:noWrap/>
            <w:vAlign w:val="center"/>
          </w:tcPr>
          <w:p w14:paraId="32CA7B9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锰</w:t>
            </w:r>
          </w:p>
        </w:tc>
        <w:tc>
          <w:tcPr>
            <w:tcW w:w="1229" w:type="pct"/>
            <w:shd w:val="clear" w:color="auto" w:fill="auto"/>
            <w:noWrap/>
            <w:vAlign w:val="center"/>
          </w:tcPr>
          <w:p w14:paraId="0AC5F27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6449BE5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2AC0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5EF00B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66</w:t>
            </w:r>
          </w:p>
        </w:tc>
        <w:tc>
          <w:tcPr>
            <w:tcW w:w="705" w:type="pct"/>
            <w:shd w:val="clear" w:color="auto" w:fill="auto"/>
            <w:noWrap/>
            <w:vAlign w:val="center"/>
          </w:tcPr>
          <w:p w14:paraId="390ADDD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镍及其化合物</w:t>
            </w:r>
          </w:p>
        </w:tc>
        <w:tc>
          <w:tcPr>
            <w:tcW w:w="1229" w:type="pct"/>
            <w:shd w:val="clear" w:color="auto" w:fill="auto"/>
            <w:noWrap/>
            <w:vAlign w:val="center"/>
          </w:tcPr>
          <w:p w14:paraId="4D61EA8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烟气</w:t>
            </w:r>
          </w:p>
        </w:tc>
        <w:tc>
          <w:tcPr>
            <w:tcW w:w="2697" w:type="pct"/>
            <w:shd w:val="clear" w:color="auto" w:fill="auto"/>
            <w:noWrap/>
            <w:vAlign w:val="center"/>
          </w:tcPr>
          <w:p w14:paraId="5495906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657-2013 空气和废气 颗粒物中铅等金属元素的测定　电感耦合等离子体质谱法</w:t>
            </w:r>
          </w:p>
        </w:tc>
      </w:tr>
      <w:tr w14:paraId="4ABD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80A80F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67</w:t>
            </w:r>
          </w:p>
        </w:tc>
        <w:tc>
          <w:tcPr>
            <w:tcW w:w="705" w:type="pct"/>
            <w:shd w:val="clear" w:color="auto" w:fill="auto"/>
            <w:noWrap/>
            <w:vAlign w:val="center"/>
          </w:tcPr>
          <w:p w14:paraId="1E9C5C0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氟离子</w:t>
            </w:r>
          </w:p>
        </w:tc>
        <w:tc>
          <w:tcPr>
            <w:tcW w:w="1229" w:type="pct"/>
            <w:shd w:val="clear" w:color="auto" w:fill="auto"/>
            <w:noWrap/>
            <w:vAlign w:val="center"/>
          </w:tcPr>
          <w:p w14:paraId="3BAA48B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6F81B6E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附录F</w:t>
            </w:r>
          </w:p>
        </w:tc>
      </w:tr>
      <w:tr w14:paraId="60A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BFE10E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68</w:t>
            </w:r>
          </w:p>
        </w:tc>
        <w:tc>
          <w:tcPr>
            <w:tcW w:w="705" w:type="pct"/>
            <w:shd w:val="clear" w:color="auto" w:fill="auto"/>
            <w:noWrap/>
            <w:vAlign w:val="center"/>
          </w:tcPr>
          <w:p w14:paraId="0E6068E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铅</w:t>
            </w:r>
          </w:p>
        </w:tc>
        <w:tc>
          <w:tcPr>
            <w:tcW w:w="1229" w:type="pct"/>
            <w:shd w:val="clear" w:color="auto" w:fill="auto"/>
            <w:noWrap/>
            <w:vAlign w:val="center"/>
          </w:tcPr>
          <w:p w14:paraId="2EAED67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64F4B62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6181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CABDB5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69</w:t>
            </w:r>
          </w:p>
        </w:tc>
        <w:tc>
          <w:tcPr>
            <w:tcW w:w="705" w:type="pct"/>
            <w:shd w:val="clear" w:color="auto" w:fill="auto"/>
            <w:noWrap/>
            <w:vAlign w:val="center"/>
          </w:tcPr>
          <w:p w14:paraId="2E51812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镉</w:t>
            </w:r>
          </w:p>
        </w:tc>
        <w:tc>
          <w:tcPr>
            <w:tcW w:w="1229" w:type="pct"/>
            <w:shd w:val="clear" w:color="auto" w:fill="auto"/>
            <w:noWrap/>
            <w:vAlign w:val="center"/>
          </w:tcPr>
          <w:p w14:paraId="07DF458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42EDD9A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5A18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D24F3A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70</w:t>
            </w:r>
          </w:p>
        </w:tc>
        <w:tc>
          <w:tcPr>
            <w:tcW w:w="705" w:type="pct"/>
            <w:shd w:val="clear" w:color="auto" w:fill="auto"/>
            <w:noWrap/>
            <w:vAlign w:val="center"/>
          </w:tcPr>
          <w:p w14:paraId="6D2E5C1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铍</w:t>
            </w:r>
          </w:p>
        </w:tc>
        <w:tc>
          <w:tcPr>
            <w:tcW w:w="1229" w:type="pct"/>
            <w:shd w:val="clear" w:color="auto" w:fill="auto"/>
            <w:noWrap/>
            <w:vAlign w:val="center"/>
          </w:tcPr>
          <w:p w14:paraId="6034687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7BDBFC5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6E17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D0A45E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71</w:t>
            </w:r>
          </w:p>
        </w:tc>
        <w:tc>
          <w:tcPr>
            <w:tcW w:w="705" w:type="pct"/>
            <w:shd w:val="clear" w:color="auto" w:fill="auto"/>
            <w:noWrap/>
            <w:vAlign w:val="center"/>
          </w:tcPr>
          <w:p w14:paraId="1578195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镍</w:t>
            </w:r>
          </w:p>
        </w:tc>
        <w:tc>
          <w:tcPr>
            <w:tcW w:w="1229" w:type="pct"/>
            <w:shd w:val="clear" w:color="auto" w:fill="auto"/>
            <w:noWrap/>
            <w:vAlign w:val="center"/>
          </w:tcPr>
          <w:p w14:paraId="1EBDC52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3981ED1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381C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CCD67E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72</w:t>
            </w:r>
          </w:p>
        </w:tc>
        <w:tc>
          <w:tcPr>
            <w:tcW w:w="705" w:type="pct"/>
            <w:shd w:val="clear" w:color="auto" w:fill="auto"/>
            <w:noWrap/>
            <w:vAlign w:val="center"/>
          </w:tcPr>
          <w:p w14:paraId="328B167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总铬</w:t>
            </w:r>
          </w:p>
        </w:tc>
        <w:tc>
          <w:tcPr>
            <w:tcW w:w="1229" w:type="pct"/>
            <w:shd w:val="clear" w:color="auto" w:fill="auto"/>
            <w:noWrap/>
            <w:vAlign w:val="center"/>
          </w:tcPr>
          <w:p w14:paraId="44B09E6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0C4BFFD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23AF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64483DC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73</w:t>
            </w:r>
          </w:p>
        </w:tc>
        <w:tc>
          <w:tcPr>
            <w:tcW w:w="705" w:type="pct"/>
            <w:shd w:val="clear" w:color="auto" w:fill="auto"/>
            <w:noWrap/>
            <w:vAlign w:val="center"/>
          </w:tcPr>
          <w:p w14:paraId="01A870F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铜</w:t>
            </w:r>
          </w:p>
        </w:tc>
        <w:tc>
          <w:tcPr>
            <w:tcW w:w="1229" w:type="pct"/>
            <w:shd w:val="clear" w:color="auto" w:fill="auto"/>
            <w:noWrap/>
            <w:vAlign w:val="center"/>
          </w:tcPr>
          <w:p w14:paraId="6254A51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28F4668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0393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5A4AFE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74</w:t>
            </w:r>
          </w:p>
        </w:tc>
        <w:tc>
          <w:tcPr>
            <w:tcW w:w="705" w:type="pct"/>
            <w:shd w:val="clear" w:color="auto" w:fill="auto"/>
            <w:noWrap/>
            <w:vAlign w:val="center"/>
          </w:tcPr>
          <w:p w14:paraId="02587CC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锌</w:t>
            </w:r>
          </w:p>
        </w:tc>
        <w:tc>
          <w:tcPr>
            <w:tcW w:w="1229" w:type="pct"/>
            <w:shd w:val="clear" w:color="auto" w:fill="auto"/>
            <w:noWrap/>
            <w:vAlign w:val="center"/>
          </w:tcPr>
          <w:p w14:paraId="1718643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79DA819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4F9A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29EDFD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75</w:t>
            </w:r>
          </w:p>
        </w:tc>
        <w:tc>
          <w:tcPr>
            <w:tcW w:w="705" w:type="pct"/>
            <w:shd w:val="clear" w:color="auto" w:fill="auto"/>
            <w:noWrap/>
            <w:vAlign w:val="center"/>
          </w:tcPr>
          <w:p w14:paraId="3AF2E4F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钡</w:t>
            </w:r>
          </w:p>
        </w:tc>
        <w:tc>
          <w:tcPr>
            <w:tcW w:w="1229" w:type="pct"/>
            <w:shd w:val="clear" w:color="auto" w:fill="auto"/>
            <w:noWrap/>
            <w:vAlign w:val="center"/>
          </w:tcPr>
          <w:p w14:paraId="1E6A388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2159BAE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042B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804426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76</w:t>
            </w:r>
          </w:p>
        </w:tc>
        <w:tc>
          <w:tcPr>
            <w:tcW w:w="705" w:type="pct"/>
            <w:shd w:val="clear" w:color="auto" w:fill="auto"/>
            <w:noWrap/>
            <w:vAlign w:val="center"/>
          </w:tcPr>
          <w:p w14:paraId="223665D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钴</w:t>
            </w:r>
          </w:p>
        </w:tc>
        <w:tc>
          <w:tcPr>
            <w:tcW w:w="1229" w:type="pct"/>
            <w:shd w:val="clear" w:color="auto" w:fill="auto"/>
            <w:noWrap/>
            <w:vAlign w:val="center"/>
          </w:tcPr>
          <w:p w14:paraId="7692112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2975E9B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4B74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920DAD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77</w:t>
            </w:r>
          </w:p>
        </w:tc>
        <w:tc>
          <w:tcPr>
            <w:tcW w:w="705" w:type="pct"/>
            <w:shd w:val="clear" w:color="auto" w:fill="auto"/>
            <w:noWrap/>
            <w:vAlign w:val="center"/>
          </w:tcPr>
          <w:p w14:paraId="0045D21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砷</w:t>
            </w:r>
          </w:p>
        </w:tc>
        <w:tc>
          <w:tcPr>
            <w:tcW w:w="1229" w:type="pct"/>
            <w:shd w:val="clear" w:color="auto" w:fill="auto"/>
            <w:noWrap/>
            <w:vAlign w:val="center"/>
          </w:tcPr>
          <w:p w14:paraId="0D20C8C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4913615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2AB6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C25101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78</w:t>
            </w:r>
          </w:p>
        </w:tc>
        <w:tc>
          <w:tcPr>
            <w:tcW w:w="705" w:type="pct"/>
            <w:shd w:val="clear" w:color="auto" w:fill="auto"/>
            <w:noWrap/>
            <w:vAlign w:val="center"/>
          </w:tcPr>
          <w:p w14:paraId="3462609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锰</w:t>
            </w:r>
          </w:p>
        </w:tc>
        <w:tc>
          <w:tcPr>
            <w:tcW w:w="1229" w:type="pct"/>
            <w:shd w:val="clear" w:color="auto" w:fill="auto"/>
            <w:noWrap/>
            <w:vAlign w:val="center"/>
          </w:tcPr>
          <w:p w14:paraId="64B3862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飞灰</w:t>
            </w:r>
          </w:p>
        </w:tc>
        <w:tc>
          <w:tcPr>
            <w:tcW w:w="2697" w:type="pct"/>
            <w:shd w:val="clear" w:color="auto" w:fill="auto"/>
            <w:noWrap/>
            <w:vAlign w:val="center"/>
          </w:tcPr>
          <w:p w14:paraId="1937662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 5085.3—2007 危险废物鉴别标准 浸出毒性鉴别 附录B</w:t>
            </w:r>
          </w:p>
        </w:tc>
      </w:tr>
      <w:tr w14:paraId="5127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69" w:type="pct"/>
            <w:vMerge w:val="restart"/>
            <w:shd w:val="clear" w:color="auto" w:fill="auto"/>
            <w:noWrap/>
            <w:vAlign w:val="center"/>
          </w:tcPr>
          <w:p w14:paraId="0543382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79</w:t>
            </w:r>
          </w:p>
        </w:tc>
        <w:tc>
          <w:tcPr>
            <w:tcW w:w="705" w:type="pct"/>
            <w:vMerge w:val="restart"/>
            <w:shd w:val="clear" w:color="auto" w:fill="auto"/>
            <w:noWrap/>
            <w:vAlign w:val="center"/>
          </w:tcPr>
          <w:p w14:paraId="7011B42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pH值</w:t>
            </w:r>
          </w:p>
        </w:tc>
        <w:tc>
          <w:tcPr>
            <w:tcW w:w="1229" w:type="pct"/>
            <w:vMerge w:val="restart"/>
            <w:shd w:val="clear" w:color="auto" w:fill="auto"/>
            <w:noWrap/>
            <w:vAlign w:val="center"/>
          </w:tcPr>
          <w:p w14:paraId="05559C8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废水/土壤</w:t>
            </w:r>
          </w:p>
        </w:tc>
        <w:tc>
          <w:tcPr>
            <w:tcW w:w="2697" w:type="pct"/>
            <w:shd w:val="clear" w:color="auto" w:fill="auto"/>
            <w:noWrap/>
            <w:vAlign w:val="center"/>
          </w:tcPr>
          <w:p w14:paraId="0569E55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1、GB/T 6920-1986 水质 PH值的测定 玻璃电极法</w:t>
            </w:r>
          </w:p>
        </w:tc>
      </w:tr>
      <w:tr w14:paraId="0C53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9" w:type="pct"/>
            <w:vMerge w:val="continue"/>
            <w:shd w:val="clear" w:color="auto" w:fill="auto"/>
            <w:vAlign w:val="center"/>
          </w:tcPr>
          <w:p w14:paraId="38F3B7D7">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Cs/>
                <w:color w:val="auto"/>
                <w:kern w:val="0"/>
                <w:szCs w:val="21"/>
                <w:highlight w:val="none"/>
              </w:rPr>
            </w:pPr>
          </w:p>
        </w:tc>
        <w:tc>
          <w:tcPr>
            <w:tcW w:w="705" w:type="pct"/>
            <w:vMerge w:val="continue"/>
            <w:shd w:val="clear" w:color="auto" w:fill="auto"/>
            <w:vAlign w:val="center"/>
          </w:tcPr>
          <w:p w14:paraId="16D16231">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Cs w:val="21"/>
                <w:highlight w:val="none"/>
              </w:rPr>
            </w:pPr>
          </w:p>
        </w:tc>
        <w:tc>
          <w:tcPr>
            <w:tcW w:w="1229" w:type="pct"/>
            <w:vMerge w:val="continue"/>
            <w:shd w:val="clear" w:color="auto" w:fill="auto"/>
            <w:vAlign w:val="center"/>
          </w:tcPr>
          <w:p w14:paraId="5721D75D">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Cs w:val="21"/>
                <w:highlight w:val="none"/>
              </w:rPr>
            </w:pPr>
          </w:p>
        </w:tc>
        <w:tc>
          <w:tcPr>
            <w:tcW w:w="2697" w:type="pct"/>
            <w:shd w:val="clear" w:color="auto" w:fill="auto"/>
            <w:noWrap/>
            <w:vAlign w:val="center"/>
          </w:tcPr>
          <w:p w14:paraId="437B104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2、CJ/T 221-2005 城市污水处理厂污泥检验方法</w:t>
            </w:r>
          </w:p>
        </w:tc>
      </w:tr>
      <w:tr w14:paraId="5F1C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9" w:type="pct"/>
            <w:shd w:val="clear" w:color="auto" w:fill="auto"/>
            <w:noWrap/>
            <w:vAlign w:val="center"/>
          </w:tcPr>
          <w:p w14:paraId="1665DBA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80</w:t>
            </w:r>
          </w:p>
        </w:tc>
        <w:tc>
          <w:tcPr>
            <w:tcW w:w="705" w:type="pct"/>
            <w:shd w:val="clear" w:color="auto" w:fill="auto"/>
            <w:noWrap/>
            <w:vAlign w:val="center"/>
          </w:tcPr>
          <w:p w14:paraId="3530BE7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BOD</w:t>
            </w:r>
            <w:r>
              <w:rPr>
                <w:rFonts w:hint="eastAsia" w:ascii="宋体" w:hAnsi="宋体" w:eastAsia="宋体" w:cs="宋体"/>
                <w:color w:val="auto"/>
                <w:kern w:val="0"/>
                <w:szCs w:val="21"/>
                <w:highlight w:val="none"/>
                <w:vertAlign w:val="subscript"/>
              </w:rPr>
              <w:t>5</w:t>
            </w:r>
          </w:p>
        </w:tc>
        <w:tc>
          <w:tcPr>
            <w:tcW w:w="1229" w:type="pct"/>
            <w:shd w:val="clear" w:color="auto" w:fill="auto"/>
            <w:noWrap/>
            <w:vAlign w:val="center"/>
          </w:tcPr>
          <w:p w14:paraId="64F2280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56CB5FC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五日生化需氧量（BOD5）的测定 稀释与接种法（HJ 505—2009 ）</w:t>
            </w:r>
          </w:p>
        </w:tc>
      </w:tr>
      <w:tr w14:paraId="76CE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6B8B44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81</w:t>
            </w:r>
          </w:p>
        </w:tc>
        <w:tc>
          <w:tcPr>
            <w:tcW w:w="705" w:type="pct"/>
            <w:shd w:val="clear" w:color="auto" w:fill="auto"/>
            <w:noWrap/>
            <w:vAlign w:val="center"/>
          </w:tcPr>
          <w:p w14:paraId="7CEBDD8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溶解性总固体</w:t>
            </w:r>
          </w:p>
        </w:tc>
        <w:tc>
          <w:tcPr>
            <w:tcW w:w="1229" w:type="pct"/>
            <w:shd w:val="clear" w:color="auto" w:fill="auto"/>
            <w:noWrap/>
            <w:vAlign w:val="center"/>
          </w:tcPr>
          <w:p w14:paraId="44568F6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2E1D4EA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5750.4-2023 生活饮用水标准检验方法 第4部分：感官性状和物理指标</w:t>
            </w:r>
          </w:p>
        </w:tc>
      </w:tr>
      <w:tr w14:paraId="546A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A50099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82</w:t>
            </w:r>
          </w:p>
        </w:tc>
        <w:tc>
          <w:tcPr>
            <w:tcW w:w="705" w:type="pct"/>
            <w:shd w:val="clear" w:color="auto" w:fill="auto"/>
            <w:noWrap/>
            <w:vAlign w:val="center"/>
          </w:tcPr>
          <w:p w14:paraId="47C113B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高锰酸盐指数</w:t>
            </w:r>
          </w:p>
        </w:tc>
        <w:tc>
          <w:tcPr>
            <w:tcW w:w="1229" w:type="pct"/>
            <w:shd w:val="clear" w:color="auto" w:fill="auto"/>
            <w:noWrap/>
            <w:vAlign w:val="center"/>
          </w:tcPr>
          <w:p w14:paraId="0D8D348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5F7D3AD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11892-1989 水质 高锰酸盐指数的测定</w:t>
            </w:r>
          </w:p>
        </w:tc>
      </w:tr>
      <w:tr w14:paraId="4CAA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07203CE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83</w:t>
            </w:r>
          </w:p>
        </w:tc>
        <w:tc>
          <w:tcPr>
            <w:tcW w:w="705" w:type="pct"/>
            <w:shd w:val="clear" w:color="auto" w:fill="auto"/>
            <w:noWrap/>
            <w:vAlign w:val="center"/>
          </w:tcPr>
          <w:p w14:paraId="681B84E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硝酸盐氮</w:t>
            </w:r>
          </w:p>
        </w:tc>
        <w:tc>
          <w:tcPr>
            <w:tcW w:w="1229" w:type="pct"/>
            <w:shd w:val="clear" w:color="auto" w:fill="auto"/>
            <w:noWrap/>
            <w:vAlign w:val="center"/>
          </w:tcPr>
          <w:p w14:paraId="2427AEF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35AF870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 51-2018 城镇污水水质标准检验方法</w:t>
            </w:r>
          </w:p>
        </w:tc>
      </w:tr>
      <w:tr w14:paraId="13DB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B8664F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84</w:t>
            </w:r>
          </w:p>
        </w:tc>
        <w:tc>
          <w:tcPr>
            <w:tcW w:w="705" w:type="pct"/>
            <w:shd w:val="clear" w:color="auto" w:fill="auto"/>
            <w:noWrap/>
            <w:vAlign w:val="center"/>
          </w:tcPr>
          <w:p w14:paraId="5A146EA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亚硝酸盐</w:t>
            </w:r>
          </w:p>
        </w:tc>
        <w:tc>
          <w:tcPr>
            <w:tcW w:w="1229" w:type="pct"/>
            <w:shd w:val="clear" w:color="auto" w:fill="auto"/>
            <w:noWrap/>
            <w:vAlign w:val="center"/>
          </w:tcPr>
          <w:p w14:paraId="349C60D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0BB7638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 51-2018 城镇污水水质标准检验方法</w:t>
            </w:r>
          </w:p>
        </w:tc>
      </w:tr>
      <w:tr w14:paraId="0554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69" w:type="pct"/>
            <w:shd w:val="clear" w:color="auto" w:fill="auto"/>
            <w:noWrap/>
            <w:vAlign w:val="center"/>
          </w:tcPr>
          <w:p w14:paraId="15800AA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85</w:t>
            </w:r>
          </w:p>
        </w:tc>
        <w:tc>
          <w:tcPr>
            <w:tcW w:w="705" w:type="pct"/>
            <w:shd w:val="clear" w:color="auto" w:fill="auto"/>
            <w:noWrap/>
            <w:vAlign w:val="center"/>
          </w:tcPr>
          <w:p w14:paraId="19B668E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挥发性酚类</w:t>
            </w:r>
          </w:p>
        </w:tc>
        <w:tc>
          <w:tcPr>
            <w:tcW w:w="1229" w:type="pct"/>
            <w:shd w:val="clear" w:color="auto" w:fill="auto"/>
            <w:noWrap/>
            <w:vAlign w:val="center"/>
          </w:tcPr>
          <w:p w14:paraId="6401D44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4751BC6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 51-2018 城镇污水水质标准检验方法</w:t>
            </w:r>
          </w:p>
        </w:tc>
      </w:tr>
      <w:tr w14:paraId="184C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FBCB27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86</w:t>
            </w:r>
          </w:p>
        </w:tc>
        <w:tc>
          <w:tcPr>
            <w:tcW w:w="705" w:type="pct"/>
            <w:shd w:val="clear" w:color="auto" w:fill="auto"/>
            <w:noWrap/>
            <w:vAlign w:val="center"/>
          </w:tcPr>
          <w:p w14:paraId="4720FF7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硫酸盐</w:t>
            </w:r>
          </w:p>
        </w:tc>
        <w:tc>
          <w:tcPr>
            <w:tcW w:w="1229" w:type="pct"/>
            <w:shd w:val="clear" w:color="auto" w:fill="auto"/>
            <w:noWrap/>
            <w:vAlign w:val="center"/>
          </w:tcPr>
          <w:p w14:paraId="3409548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tcPr>
          <w:p w14:paraId="5F59F90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84-2016 水质 无机阴离子（F</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、Cl</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、Br</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、PO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3-</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）的测定 离子色谱法</w:t>
            </w:r>
          </w:p>
        </w:tc>
      </w:tr>
      <w:tr w14:paraId="27F9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000937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87</w:t>
            </w:r>
          </w:p>
        </w:tc>
        <w:tc>
          <w:tcPr>
            <w:tcW w:w="705" w:type="pct"/>
            <w:shd w:val="clear" w:color="auto" w:fill="auto"/>
            <w:noWrap/>
            <w:vAlign w:val="center"/>
          </w:tcPr>
          <w:p w14:paraId="168AE90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氯化物</w:t>
            </w:r>
          </w:p>
        </w:tc>
        <w:tc>
          <w:tcPr>
            <w:tcW w:w="1229" w:type="pct"/>
            <w:shd w:val="clear" w:color="auto" w:fill="auto"/>
            <w:noWrap/>
            <w:vAlign w:val="center"/>
          </w:tcPr>
          <w:p w14:paraId="3BEF04C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tcPr>
          <w:p w14:paraId="2CD2EF4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84-2016 水质 无机阴离子（F</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、Cl</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、Br</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、PO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3-</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）的测定 离子色谱法</w:t>
            </w:r>
          </w:p>
        </w:tc>
      </w:tr>
      <w:tr w14:paraId="227B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0A969B5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88</w:t>
            </w:r>
          </w:p>
        </w:tc>
        <w:tc>
          <w:tcPr>
            <w:tcW w:w="705" w:type="pct"/>
            <w:shd w:val="clear" w:color="auto" w:fill="auto"/>
            <w:noWrap/>
            <w:vAlign w:val="center"/>
          </w:tcPr>
          <w:p w14:paraId="60B6EB8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磷酸盐</w:t>
            </w:r>
          </w:p>
        </w:tc>
        <w:tc>
          <w:tcPr>
            <w:tcW w:w="1229" w:type="pct"/>
            <w:shd w:val="clear" w:color="auto" w:fill="auto"/>
            <w:noWrap/>
            <w:vAlign w:val="center"/>
          </w:tcPr>
          <w:p w14:paraId="10021CB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tcPr>
          <w:p w14:paraId="0B97AE1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84-2016 水质 无机阴离子（F</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、Cl</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、Br</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、PO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3-</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）的测定 离子色谱法</w:t>
            </w:r>
          </w:p>
        </w:tc>
      </w:tr>
      <w:tr w14:paraId="05E6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A6A660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89</w:t>
            </w:r>
          </w:p>
        </w:tc>
        <w:tc>
          <w:tcPr>
            <w:tcW w:w="705" w:type="pct"/>
            <w:shd w:val="clear" w:color="auto" w:fill="auto"/>
            <w:noWrap/>
            <w:vAlign w:val="center"/>
          </w:tcPr>
          <w:p w14:paraId="748A772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亚硫酸盐</w:t>
            </w:r>
          </w:p>
        </w:tc>
        <w:tc>
          <w:tcPr>
            <w:tcW w:w="1229" w:type="pct"/>
            <w:shd w:val="clear" w:color="auto" w:fill="auto"/>
            <w:noWrap/>
            <w:vAlign w:val="center"/>
          </w:tcPr>
          <w:p w14:paraId="2694D3C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47C200F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84-2016 水质 无机阴离子（F</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、Cl</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、Br</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、NO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w:t>
            </w:r>
            <w:r>
              <w:rPr>
                <w:rFonts w:hint="eastAsia" w:ascii="宋体" w:hAnsi="宋体" w:eastAsia="宋体" w:cs="宋体"/>
                <w:color w:val="auto"/>
                <w:kern w:val="0"/>
                <w:szCs w:val="21"/>
                <w:highlight w:val="none"/>
              </w:rPr>
              <w:t>、PO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3-</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3</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、SO</w:t>
            </w:r>
            <w:r>
              <w:rPr>
                <w:rFonts w:hint="eastAsia" w:ascii="宋体" w:hAnsi="宋体" w:eastAsia="宋体" w:cs="宋体"/>
                <w:color w:val="auto"/>
                <w:kern w:val="0"/>
                <w:szCs w:val="21"/>
                <w:highlight w:val="none"/>
                <w:vertAlign w:val="subscript"/>
              </w:rPr>
              <w:t>4</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）的测定 离子色谱法</w:t>
            </w:r>
          </w:p>
        </w:tc>
      </w:tr>
      <w:tr w14:paraId="7876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C874D1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90</w:t>
            </w:r>
          </w:p>
        </w:tc>
        <w:tc>
          <w:tcPr>
            <w:tcW w:w="705" w:type="pct"/>
            <w:shd w:val="clear" w:color="auto" w:fill="auto"/>
            <w:noWrap/>
            <w:vAlign w:val="center"/>
          </w:tcPr>
          <w:p w14:paraId="7ACB86C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氰化物</w:t>
            </w:r>
          </w:p>
        </w:tc>
        <w:tc>
          <w:tcPr>
            <w:tcW w:w="1229" w:type="pct"/>
            <w:shd w:val="clear" w:color="auto" w:fill="auto"/>
            <w:noWrap/>
            <w:vAlign w:val="center"/>
          </w:tcPr>
          <w:p w14:paraId="16EB421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废水/污泥浸出液/飞灰浸出液</w:t>
            </w:r>
          </w:p>
        </w:tc>
        <w:tc>
          <w:tcPr>
            <w:tcW w:w="2697" w:type="pct"/>
            <w:shd w:val="clear" w:color="auto" w:fill="auto"/>
            <w:noWrap/>
            <w:vAlign w:val="center"/>
          </w:tcPr>
          <w:p w14:paraId="6CD925F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 51-2018 城镇污水水质标准检验方法</w:t>
            </w:r>
          </w:p>
        </w:tc>
      </w:tr>
      <w:tr w14:paraId="5AFC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331731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91</w:t>
            </w:r>
          </w:p>
        </w:tc>
        <w:tc>
          <w:tcPr>
            <w:tcW w:w="705" w:type="pct"/>
            <w:shd w:val="clear" w:color="auto" w:fill="auto"/>
            <w:noWrap/>
            <w:vAlign w:val="center"/>
          </w:tcPr>
          <w:p w14:paraId="3165AB2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六价铬</w:t>
            </w:r>
          </w:p>
        </w:tc>
        <w:tc>
          <w:tcPr>
            <w:tcW w:w="1229" w:type="pct"/>
            <w:shd w:val="clear" w:color="auto" w:fill="auto"/>
            <w:noWrap/>
            <w:vAlign w:val="center"/>
          </w:tcPr>
          <w:p w14:paraId="2BDB851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3CB4A3E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CJ/T 51-2018 城镇污水水质标准检验方法</w:t>
            </w:r>
          </w:p>
        </w:tc>
      </w:tr>
      <w:tr w14:paraId="4EAA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F64CD2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92</w:t>
            </w:r>
          </w:p>
        </w:tc>
        <w:tc>
          <w:tcPr>
            <w:tcW w:w="705" w:type="pct"/>
            <w:shd w:val="clear" w:color="auto" w:fill="auto"/>
            <w:noWrap/>
            <w:vAlign w:val="center"/>
          </w:tcPr>
          <w:p w14:paraId="7570FD8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铅</w:t>
            </w:r>
          </w:p>
        </w:tc>
        <w:tc>
          <w:tcPr>
            <w:tcW w:w="1229" w:type="pct"/>
            <w:shd w:val="clear" w:color="auto" w:fill="auto"/>
            <w:noWrap/>
            <w:vAlign w:val="center"/>
          </w:tcPr>
          <w:p w14:paraId="49D9E99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0156CF1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7228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1A0DAD9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93</w:t>
            </w:r>
          </w:p>
        </w:tc>
        <w:tc>
          <w:tcPr>
            <w:tcW w:w="705" w:type="pct"/>
            <w:shd w:val="clear" w:color="auto" w:fill="auto"/>
            <w:noWrap/>
            <w:vAlign w:val="center"/>
          </w:tcPr>
          <w:p w14:paraId="7AE860A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镉</w:t>
            </w:r>
          </w:p>
        </w:tc>
        <w:tc>
          <w:tcPr>
            <w:tcW w:w="1229" w:type="pct"/>
            <w:shd w:val="clear" w:color="auto" w:fill="auto"/>
            <w:noWrap/>
            <w:vAlign w:val="center"/>
          </w:tcPr>
          <w:p w14:paraId="79BAEA0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5AC9B61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720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64FE66B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94</w:t>
            </w:r>
          </w:p>
        </w:tc>
        <w:tc>
          <w:tcPr>
            <w:tcW w:w="705" w:type="pct"/>
            <w:shd w:val="clear" w:color="auto" w:fill="auto"/>
            <w:noWrap/>
            <w:vAlign w:val="center"/>
          </w:tcPr>
          <w:p w14:paraId="60E5BDB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铍</w:t>
            </w:r>
          </w:p>
        </w:tc>
        <w:tc>
          <w:tcPr>
            <w:tcW w:w="1229" w:type="pct"/>
            <w:shd w:val="clear" w:color="auto" w:fill="auto"/>
            <w:noWrap/>
            <w:vAlign w:val="center"/>
          </w:tcPr>
          <w:p w14:paraId="30FF964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708AEFC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1FDC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CEDEF9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95</w:t>
            </w:r>
          </w:p>
        </w:tc>
        <w:tc>
          <w:tcPr>
            <w:tcW w:w="705" w:type="pct"/>
            <w:shd w:val="clear" w:color="auto" w:fill="auto"/>
            <w:noWrap/>
            <w:vAlign w:val="center"/>
          </w:tcPr>
          <w:p w14:paraId="773697B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镍</w:t>
            </w:r>
          </w:p>
        </w:tc>
        <w:tc>
          <w:tcPr>
            <w:tcW w:w="1229" w:type="pct"/>
            <w:shd w:val="clear" w:color="auto" w:fill="auto"/>
            <w:noWrap/>
            <w:vAlign w:val="center"/>
          </w:tcPr>
          <w:p w14:paraId="6200A0D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41B4035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3C73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354F84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96</w:t>
            </w:r>
          </w:p>
        </w:tc>
        <w:tc>
          <w:tcPr>
            <w:tcW w:w="705" w:type="pct"/>
            <w:shd w:val="clear" w:color="auto" w:fill="auto"/>
            <w:noWrap/>
            <w:vAlign w:val="center"/>
          </w:tcPr>
          <w:p w14:paraId="4258326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总铬</w:t>
            </w:r>
          </w:p>
        </w:tc>
        <w:tc>
          <w:tcPr>
            <w:tcW w:w="1229" w:type="pct"/>
            <w:shd w:val="clear" w:color="auto" w:fill="auto"/>
            <w:noWrap/>
            <w:vAlign w:val="center"/>
          </w:tcPr>
          <w:p w14:paraId="6254131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098BBF3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44CF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0366D71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97</w:t>
            </w:r>
          </w:p>
        </w:tc>
        <w:tc>
          <w:tcPr>
            <w:tcW w:w="705" w:type="pct"/>
            <w:shd w:val="clear" w:color="auto" w:fill="auto"/>
            <w:noWrap/>
            <w:vAlign w:val="center"/>
          </w:tcPr>
          <w:p w14:paraId="7B11A18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铜</w:t>
            </w:r>
          </w:p>
        </w:tc>
        <w:tc>
          <w:tcPr>
            <w:tcW w:w="1229" w:type="pct"/>
            <w:shd w:val="clear" w:color="auto" w:fill="auto"/>
            <w:noWrap/>
            <w:vAlign w:val="center"/>
          </w:tcPr>
          <w:p w14:paraId="5629412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6003890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0D3B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3E978D2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98</w:t>
            </w:r>
          </w:p>
        </w:tc>
        <w:tc>
          <w:tcPr>
            <w:tcW w:w="705" w:type="pct"/>
            <w:shd w:val="clear" w:color="auto" w:fill="auto"/>
            <w:noWrap/>
            <w:vAlign w:val="center"/>
          </w:tcPr>
          <w:p w14:paraId="09E34C9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锌</w:t>
            </w:r>
          </w:p>
        </w:tc>
        <w:tc>
          <w:tcPr>
            <w:tcW w:w="1229" w:type="pct"/>
            <w:shd w:val="clear" w:color="auto" w:fill="auto"/>
            <w:noWrap/>
            <w:vAlign w:val="center"/>
          </w:tcPr>
          <w:p w14:paraId="6883F53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58F8766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683E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75E8EC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99</w:t>
            </w:r>
          </w:p>
        </w:tc>
        <w:tc>
          <w:tcPr>
            <w:tcW w:w="705" w:type="pct"/>
            <w:shd w:val="clear" w:color="auto" w:fill="auto"/>
            <w:noWrap/>
            <w:vAlign w:val="center"/>
          </w:tcPr>
          <w:p w14:paraId="7EB7EAD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钡</w:t>
            </w:r>
          </w:p>
        </w:tc>
        <w:tc>
          <w:tcPr>
            <w:tcW w:w="1229" w:type="pct"/>
            <w:shd w:val="clear" w:color="auto" w:fill="auto"/>
            <w:noWrap/>
            <w:vAlign w:val="center"/>
          </w:tcPr>
          <w:p w14:paraId="2D300A3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7B8D1C2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19B9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46790CB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100</w:t>
            </w:r>
          </w:p>
        </w:tc>
        <w:tc>
          <w:tcPr>
            <w:tcW w:w="705" w:type="pct"/>
            <w:shd w:val="clear" w:color="auto" w:fill="auto"/>
            <w:noWrap/>
            <w:vAlign w:val="center"/>
          </w:tcPr>
          <w:p w14:paraId="5DF54AB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钴</w:t>
            </w:r>
          </w:p>
        </w:tc>
        <w:tc>
          <w:tcPr>
            <w:tcW w:w="1229" w:type="pct"/>
            <w:shd w:val="clear" w:color="auto" w:fill="auto"/>
            <w:noWrap/>
            <w:vAlign w:val="center"/>
          </w:tcPr>
          <w:p w14:paraId="75243AB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5B03345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1283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05D61A0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101</w:t>
            </w:r>
          </w:p>
        </w:tc>
        <w:tc>
          <w:tcPr>
            <w:tcW w:w="705" w:type="pct"/>
            <w:shd w:val="clear" w:color="auto" w:fill="auto"/>
            <w:noWrap/>
            <w:vAlign w:val="center"/>
          </w:tcPr>
          <w:p w14:paraId="478F1D3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砷</w:t>
            </w:r>
          </w:p>
        </w:tc>
        <w:tc>
          <w:tcPr>
            <w:tcW w:w="1229" w:type="pct"/>
            <w:shd w:val="clear" w:color="auto" w:fill="auto"/>
            <w:noWrap/>
            <w:vAlign w:val="center"/>
          </w:tcPr>
          <w:p w14:paraId="6A5A230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4342E11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51BF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6692733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102</w:t>
            </w:r>
          </w:p>
        </w:tc>
        <w:tc>
          <w:tcPr>
            <w:tcW w:w="705" w:type="pct"/>
            <w:shd w:val="clear" w:color="auto" w:fill="auto"/>
            <w:noWrap/>
            <w:vAlign w:val="center"/>
          </w:tcPr>
          <w:p w14:paraId="44BF8CB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锰</w:t>
            </w:r>
          </w:p>
        </w:tc>
        <w:tc>
          <w:tcPr>
            <w:tcW w:w="1229" w:type="pct"/>
            <w:shd w:val="clear" w:color="auto" w:fill="auto"/>
            <w:noWrap/>
            <w:vAlign w:val="center"/>
          </w:tcPr>
          <w:p w14:paraId="0C89BD9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污泥浸出液/飞灰浸出液/废水</w:t>
            </w:r>
          </w:p>
        </w:tc>
        <w:tc>
          <w:tcPr>
            <w:tcW w:w="2697" w:type="pct"/>
            <w:shd w:val="clear" w:color="auto" w:fill="auto"/>
            <w:noWrap/>
            <w:vAlign w:val="center"/>
          </w:tcPr>
          <w:p w14:paraId="30FA2E7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65种元素的测定 电感耦合等离子体质谱法 HJ 700-2014</w:t>
            </w:r>
          </w:p>
        </w:tc>
      </w:tr>
      <w:tr w14:paraId="1C11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097EEC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103</w:t>
            </w:r>
          </w:p>
        </w:tc>
        <w:tc>
          <w:tcPr>
            <w:tcW w:w="705" w:type="pct"/>
            <w:shd w:val="clear" w:color="auto" w:fill="auto"/>
            <w:noWrap/>
            <w:vAlign w:val="center"/>
          </w:tcPr>
          <w:p w14:paraId="029C2FE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COD</w:t>
            </w:r>
          </w:p>
        </w:tc>
        <w:tc>
          <w:tcPr>
            <w:tcW w:w="1229" w:type="pct"/>
            <w:shd w:val="clear" w:color="auto" w:fill="auto"/>
            <w:noWrap/>
            <w:vAlign w:val="center"/>
          </w:tcPr>
          <w:p w14:paraId="7ABCE1C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08A0589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 828-2017 水质 化学需氧量的测定 重铬酸盐法</w:t>
            </w:r>
          </w:p>
        </w:tc>
      </w:tr>
      <w:tr w14:paraId="45DC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7CB2FA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104</w:t>
            </w:r>
          </w:p>
        </w:tc>
        <w:tc>
          <w:tcPr>
            <w:tcW w:w="705" w:type="pct"/>
            <w:shd w:val="clear" w:color="auto" w:fill="auto"/>
            <w:noWrap/>
            <w:vAlign w:val="center"/>
          </w:tcPr>
          <w:p w14:paraId="67B600E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TN</w:t>
            </w:r>
          </w:p>
        </w:tc>
        <w:tc>
          <w:tcPr>
            <w:tcW w:w="1229" w:type="pct"/>
            <w:shd w:val="clear" w:color="auto" w:fill="auto"/>
            <w:noWrap/>
            <w:vAlign w:val="center"/>
          </w:tcPr>
          <w:p w14:paraId="4893ADC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272D8EF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HJ636-2012 水质 总氮的测定 碱性过硫酸钾消解紫外分光光度法</w:t>
            </w:r>
          </w:p>
        </w:tc>
      </w:tr>
      <w:tr w14:paraId="0D26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7D157F4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105</w:t>
            </w:r>
          </w:p>
        </w:tc>
        <w:tc>
          <w:tcPr>
            <w:tcW w:w="705" w:type="pct"/>
            <w:shd w:val="clear" w:color="auto" w:fill="auto"/>
            <w:noWrap/>
            <w:vAlign w:val="center"/>
          </w:tcPr>
          <w:p w14:paraId="63E332C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TP</w:t>
            </w:r>
          </w:p>
        </w:tc>
        <w:tc>
          <w:tcPr>
            <w:tcW w:w="1229" w:type="pct"/>
            <w:shd w:val="clear" w:color="auto" w:fill="auto"/>
            <w:noWrap/>
            <w:vAlign w:val="center"/>
          </w:tcPr>
          <w:p w14:paraId="76E9054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46B5C4C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11893－1989 水质 总磷的测定 钼酸铵分光光度法</w:t>
            </w:r>
          </w:p>
        </w:tc>
      </w:tr>
      <w:tr w14:paraId="0F8C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5BA21FE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106</w:t>
            </w:r>
          </w:p>
        </w:tc>
        <w:tc>
          <w:tcPr>
            <w:tcW w:w="705" w:type="pct"/>
            <w:shd w:val="clear" w:color="auto" w:fill="auto"/>
            <w:noWrap/>
            <w:vAlign w:val="center"/>
          </w:tcPr>
          <w:p w14:paraId="034E82B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溶解固形物</w:t>
            </w:r>
          </w:p>
        </w:tc>
        <w:tc>
          <w:tcPr>
            <w:tcW w:w="1229" w:type="pct"/>
            <w:shd w:val="clear" w:color="auto" w:fill="auto"/>
            <w:noWrap/>
            <w:vAlign w:val="center"/>
          </w:tcPr>
          <w:p w14:paraId="0D289E7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自来水、循环水和脱盐水</w:t>
            </w:r>
          </w:p>
        </w:tc>
        <w:tc>
          <w:tcPr>
            <w:tcW w:w="2697" w:type="pct"/>
            <w:shd w:val="clear" w:color="auto" w:fill="auto"/>
            <w:noWrap/>
            <w:vAlign w:val="center"/>
          </w:tcPr>
          <w:p w14:paraId="7FB3E6E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GB/T 1576-2018 工业锅炉水质</w:t>
            </w:r>
          </w:p>
        </w:tc>
      </w:tr>
      <w:tr w14:paraId="7613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9" w:type="pct"/>
            <w:shd w:val="clear" w:color="auto" w:fill="auto"/>
            <w:noWrap/>
            <w:vAlign w:val="center"/>
          </w:tcPr>
          <w:p w14:paraId="3392ACD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107</w:t>
            </w:r>
          </w:p>
        </w:tc>
        <w:tc>
          <w:tcPr>
            <w:tcW w:w="705" w:type="pct"/>
            <w:shd w:val="clear" w:color="auto" w:fill="auto"/>
            <w:noWrap/>
            <w:vAlign w:val="center"/>
          </w:tcPr>
          <w:p w14:paraId="51556D9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UV</w:t>
            </w:r>
            <w:r>
              <w:rPr>
                <w:rFonts w:hint="eastAsia" w:ascii="宋体" w:hAnsi="宋体" w:eastAsia="宋体" w:cs="宋体"/>
                <w:color w:val="auto"/>
                <w:kern w:val="0"/>
                <w:szCs w:val="21"/>
                <w:highlight w:val="none"/>
                <w:vertAlign w:val="subscript"/>
              </w:rPr>
              <w:t>254</w:t>
            </w:r>
          </w:p>
        </w:tc>
        <w:tc>
          <w:tcPr>
            <w:tcW w:w="1229" w:type="pct"/>
            <w:shd w:val="clear" w:color="auto" w:fill="auto"/>
            <w:noWrap/>
            <w:vAlign w:val="center"/>
          </w:tcPr>
          <w:p w14:paraId="74A7FAA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5B32391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水质 UV254的测定 紫外分光光度法 DB37/T 4149-2020</w:t>
            </w:r>
          </w:p>
        </w:tc>
      </w:tr>
      <w:tr w14:paraId="2E00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9" w:type="pct"/>
            <w:shd w:val="clear" w:color="auto" w:fill="auto"/>
            <w:noWrap/>
            <w:vAlign w:val="center"/>
          </w:tcPr>
          <w:p w14:paraId="24C68AE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108</w:t>
            </w:r>
          </w:p>
        </w:tc>
        <w:tc>
          <w:tcPr>
            <w:tcW w:w="705" w:type="pct"/>
            <w:shd w:val="clear" w:color="auto" w:fill="auto"/>
            <w:noWrap/>
            <w:vAlign w:val="center"/>
          </w:tcPr>
          <w:p w14:paraId="46D2336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全碱度</w:t>
            </w:r>
          </w:p>
        </w:tc>
        <w:tc>
          <w:tcPr>
            <w:tcW w:w="1229" w:type="pct"/>
            <w:shd w:val="clear" w:color="auto" w:fill="auto"/>
            <w:noWrap/>
            <w:vAlign w:val="center"/>
          </w:tcPr>
          <w:p w14:paraId="04375C9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废水</w:t>
            </w:r>
          </w:p>
        </w:tc>
        <w:tc>
          <w:tcPr>
            <w:tcW w:w="2697" w:type="pct"/>
            <w:shd w:val="clear" w:color="auto" w:fill="auto"/>
            <w:noWrap/>
            <w:vAlign w:val="center"/>
          </w:tcPr>
          <w:p w14:paraId="4A464D8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工业循环冷却水 总碱及酚酞碱度的测定 GB/T 15451-2006 </w:t>
            </w:r>
          </w:p>
        </w:tc>
      </w:tr>
    </w:tbl>
    <w:p w14:paraId="7CF4EFD3">
      <w:pPr>
        <w:widowControl/>
        <w:spacing w:line="360" w:lineRule="auto"/>
        <w:jc w:val="left"/>
        <w:rPr>
          <w:rFonts w:ascii="宋体" w:hAnsi="宋体" w:eastAsia="宋体" w:cs="宋体"/>
          <w:color w:val="auto"/>
          <w:kern w:val="0"/>
          <w:szCs w:val="21"/>
          <w:highlight w:val="none"/>
        </w:rPr>
      </w:pPr>
    </w:p>
    <w:p w14:paraId="0C1B9F4A">
      <w:pPr>
        <w:keepNext/>
        <w:keepLines/>
        <w:widowControl/>
        <w:numPr>
          <w:ilvl w:val="0"/>
          <w:numId w:val="9"/>
        </w:numPr>
        <w:spacing w:line="360" w:lineRule="auto"/>
        <w:jc w:val="left"/>
        <w:outlineLvl w:val="0"/>
        <w:rPr>
          <w:rFonts w:ascii="宋体" w:hAnsi="宋体" w:eastAsia="宋体" w:cs="宋体"/>
          <w:b/>
          <w:bCs/>
          <w:color w:val="auto"/>
          <w:kern w:val="44"/>
          <w:szCs w:val="21"/>
          <w:highlight w:val="none"/>
        </w:rPr>
      </w:pPr>
      <w:bookmarkStart w:id="660" w:name="_Toc10215"/>
      <w:bookmarkStart w:id="661" w:name="_Toc176627829"/>
      <w:bookmarkStart w:id="662" w:name="_Toc17887"/>
      <w:bookmarkStart w:id="663" w:name="_Toc21911"/>
      <w:bookmarkStart w:id="664" w:name="_Toc12274"/>
      <w:bookmarkStart w:id="665" w:name="_Toc20532"/>
      <w:bookmarkStart w:id="666" w:name="_Toc12044"/>
      <w:bookmarkStart w:id="667" w:name="_Toc6507"/>
      <w:bookmarkStart w:id="668" w:name="_Toc25644"/>
      <w:bookmarkStart w:id="669" w:name="_Toc178076508"/>
      <w:bookmarkStart w:id="670" w:name="_Toc23514"/>
      <w:r>
        <w:rPr>
          <w:rFonts w:hint="eastAsia" w:ascii="宋体" w:hAnsi="宋体" w:eastAsia="宋体" w:cs="宋体"/>
          <w:b/>
          <w:bCs/>
          <w:color w:val="auto"/>
          <w:kern w:val="44"/>
          <w:szCs w:val="21"/>
          <w:highlight w:val="none"/>
        </w:rPr>
        <w:t>供货范围及供货内容</w:t>
      </w:r>
      <w:bookmarkEnd w:id="660"/>
      <w:bookmarkEnd w:id="661"/>
      <w:bookmarkEnd w:id="662"/>
      <w:bookmarkEnd w:id="663"/>
      <w:bookmarkEnd w:id="664"/>
      <w:bookmarkEnd w:id="665"/>
      <w:bookmarkEnd w:id="666"/>
      <w:bookmarkEnd w:id="667"/>
      <w:bookmarkEnd w:id="668"/>
      <w:bookmarkEnd w:id="669"/>
      <w:bookmarkEnd w:id="670"/>
    </w:p>
    <w:p w14:paraId="0EEED99D">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671" w:name="_Toc21612"/>
      <w:bookmarkStart w:id="672" w:name="_Toc726"/>
      <w:bookmarkStart w:id="673" w:name="_Toc3630"/>
      <w:bookmarkStart w:id="674" w:name="_Toc20974"/>
      <w:bookmarkStart w:id="675" w:name="_Toc178076509"/>
      <w:bookmarkStart w:id="676" w:name="_Toc16812"/>
      <w:bookmarkStart w:id="677" w:name="_Toc29710"/>
      <w:bookmarkStart w:id="678" w:name="_Toc176627830"/>
      <w:bookmarkStart w:id="679" w:name="_Toc4168"/>
      <w:bookmarkStart w:id="680" w:name="_Toc4778"/>
      <w:bookmarkStart w:id="681" w:name="_Toc14095"/>
      <w:r>
        <w:rPr>
          <w:rFonts w:hint="eastAsia" w:ascii="宋体" w:hAnsi="宋体" w:eastAsia="宋体" w:cs="宋体"/>
          <w:b/>
          <w:bCs/>
          <w:color w:val="auto"/>
          <w:kern w:val="0"/>
          <w:szCs w:val="21"/>
          <w:highlight w:val="none"/>
        </w:rPr>
        <w:t>供货范围</w:t>
      </w:r>
      <w:bookmarkEnd w:id="671"/>
      <w:bookmarkEnd w:id="672"/>
      <w:bookmarkEnd w:id="673"/>
      <w:bookmarkEnd w:id="674"/>
      <w:bookmarkEnd w:id="675"/>
      <w:bookmarkEnd w:id="676"/>
      <w:bookmarkEnd w:id="677"/>
      <w:bookmarkEnd w:id="678"/>
      <w:bookmarkEnd w:id="679"/>
      <w:bookmarkEnd w:id="680"/>
      <w:bookmarkEnd w:id="681"/>
    </w:p>
    <w:p w14:paraId="18904E46">
      <w:pPr>
        <w:widowControl/>
        <w:numPr>
          <w:ilvl w:val="0"/>
          <w:numId w:val="10"/>
        </w:num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负责本项目化验室仪器设备及附属设备、热工实验室配套设备（详见清单）、仪器设备自带的备品备件及专用工具、仪器配套的软件等的供货及安装，电感耦合等离子体质谱仪和元素分析仪不在本标段供货范围内，由招标人单独采购。</w:t>
      </w:r>
    </w:p>
    <w:p w14:paraId="71E1179B">
      <w:pPr>
        <w:widowControl/>
        <w:numPr>
          <w:ilvl w:val="0"/>
          <w:numId w:val="10"/>
        </w:num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投标人负责化验室柜台、洗涤盆（含水龙头、滴水架）等的供货及安装，电感耦合等离子体质谱仪和元素分析仪配套的柜台、气瓶等附属设备由本标段供货及安装。</w:t>
      </w:r>
    </w:p>
    <w:p w14:paraId="538FDE89">
      <w:pPr>
        <w:widowControl/>
        <w:numPr>
          <w:ilvl w:val="0"/>
          <w:numId w:val="10"/>
        </w:numPr>
        <w:spacing w:line="360" w:lineRule="auto"/>
        <w:ind w:firstLine="422" w:firstLineChars="200"/>
        <w:jc w:val="left"/>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投标人负责本标段供货范围内的仪器设备两年期任何情况下易损部件备品备件的供货。</w:t>
      </w:r>
    </w:p>
    <w:p w14:paraId="1EDDE5A3">
      <w:pPr>
        <w:widowControl/>
        <w:numPr>
          <w:ilvl w:val="0"/>
          <w:numId w:val="10"/>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投标人负责设备调试验收期间药剂、气体等的供货（电感耦合等离子体质谱仪和元素分析仪调试期间的药剂、气体包含在本标段内），验收后的剩余物资无偿移交给招标人，调试验收期间的用水、用电及产生的废水、废液由招标人负责。</w:t>
      </w:r>
    </w:p>
    <w:p w14:paraId="40863101">
      <w:pPr>
        <w:widowControl/>
        <w:numPr>
          <w:ilvl w:val="0"/>
          <w:numId w:val="10"/>
        </w:num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投标人负责微生物实验区的洁净系统工程。</w:t>
      </w:r>
    </w:p>
    <w:p w14:paraId="4521B73C">
      <w:pPr>
        <w:widowControl/>
        <w:tabs>
          <w:tab w:val="left" w:pos="839"/>
        </w:tabs>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bidi="ar"/>
        </w:rPr>
        <w:t>注：本需求中所提及的微生物实验区的洁净系统，包括微生物实验区的地坪、天花、隔墙（含配套的门、窗等）等所有满足微生物实验区洁净功能要求的内容。</w:t>
      </w:r>
    </w:p>
    <w:p w14:paraId="3FE33DDD">
      <w:pPr>
        <w:widowControl/>
        <w:numPr>
          <w:ilvl w:val="0"/>
          <w:numId w:val="10"/>
        </w:num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本标段与本项目的综合楼施工标段（指东莞市污泥集中处理处置项目综合楼标段施工总承包，下同）的界限如下：</w:t>
      </w:r>
    </w:p>
    <w:p w14:paraId="507D825C">
      <w:pPr>
        <w:widowControl/>
        <w:numPr>
          <w:ilvl w:val="1"/>
          <w:numId w:val="10"/>
        </w:numPr>
        <w:tabs>
          <w:tab w:val="left" w:pos="839"/>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本标段负责配合设计单位完成化验室所有区域的二次设计；</w:t>
      </w:r>
    </w:p>
    <w:p w14:paraId="52CD3463">
      <w:pPr>
        <w:widowControl/>
        <w:numPr>
          <w:ilvl w:val="1"/>
          <w:numId w:val="10"/>
        </w:numPr>
        <w:tabs>
          <w:tab w:val="left" w:pos="839"/>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化验室（不含微生物实验区）的地板（地板漆的颜色由招标人确认后实施）、隔墙、天花、门、窗等由本项目的综合楼施工标段负责施工；微生物实验区的洁净系统由</w:t>
      </w:r>
      <w:r>
        <w:rPr>
          <w:rFonts w:hint="eastAsia" w:ascii="宋体" w:hAnsi="宋体" w:eastAsia="宋体" w:cs="宋体"/>
          <w:color w:val="auto"/>
          <w:kern w:val="0"/>
          <w:szCs w:val="21"/>
          <w:highlight w:val="none"/>
          <w:lang w:eastAsia="zh-CN" w:bidi="ar"/>
        </w:rPr>
        <w:t>本标段</w:t>
      </w:r>
      <w:r>
        <w:rPr>
          <w:rFonts w:hint="eastAsia" w:ascii="宋体" w:hAnsi="宋体" w:eastAsia="宋体" w:cs="宋体"/>
          <w:color w:val="auto"/>
          <w:kern w:val="0"/>
          <w:szCs w:val="21"/>
          <w:highlight w:val="none"/>
          <w:lang w:bidi="ar"/>
        </w:rPr>
        <w:t>负责供货、施工；微生物实验区连接走廊的门、窗由综合楼施工标段供货、安装。</w:t>
      </w:r>
    </w:p>
    <w:p w14:paraId="014B0F6A">
      <w:pPr>
        <w:widowControl/>
        <w:tabs>
          <w:tab w:val="left" w:pos="839"/>
        </w:tabs>
        <w:spacing w:line="360" w:lineRule="auto"/>
        <w:ind w:firstLine="422" w:firstLineChars="200"/>
        <w:jc w:val="left"/>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注：本需求中所提及的微生物实验区包括洗涤灭菌室、准备室、培养室、一更、缓冲、微生物室，见工程界面图，房间尺寸以最终设计单位出具的施工图为准。</w:t>
      </w:r>
    </w:p>
    <w:p w14:paraId="6B37D76A">
      <w:pPr>
        <w:widowControl/>
        <w:numPr>
          <w:ilvl w:val="1"/>
          <w:numId w:val="10"/>
        </w:numPr>
        <w:tabs>
          <w:tab w:val="left" w:pos="839"/>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化验室（不含微生物实验区）的给排水系统由本项目的综合楼施工标段负责供货、安装，本标段负责将水质、水量、设备给排水接口位置及尺寸等条件提资提交给设计单位，并配合设计单位完成给排水系统设计；综合楼施工标段预留微生物实验区相关的给排水管口（具体位置以设计单位出具的施工图为准），微生物实验区至预留管口之间的给排水管道由本标段负责供货、安装</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除了微生物区外的其他区域的给排水点至本标段设备给排水接口之间的管线接驳由本项目综合楼标段负责供货、安装，本标段负责相关的安装指导工作</w:t>
      </w:r>
      <w:r>
        <w:rPr>
          <w:rFonts w:hint="eastAsia" w:ascii="宋体" w:hAnsi="宋体" w:eastAsia="宋体" w:cs="宋体"/>
          <w:color w:val="auto"/>
          <w:kern w:val="0"/>
          <w:szCs w:val="21"/>
          <w:highlight w:val="none"/>
          <w:lang w:bidi="ar"/>
        </w:rPr>
        <w:t>；若化验室仪器设备需要的水压或水质超过本项目自来水供应压力或水质或根据防水质污染要求需要设置有空气间隙的水箱，由本标段负责相关增压设备、预处理设备及水箱的供货、安装。</w:t>
      </w:r>
    </w:p>
    <w:p w14:paraId="205A4EEE">
      <w:pPr>
        <w:widowControl/>
        <w:numPr>
          <w:ilvl w:val="1"/>
          <w:numId w:val="10"/>
        </w:numPr>
        <w:tabs>
          <w:tab w:val="left" w:pos="839"/>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化验室（不含微生物实验区）的配电系统、照明系统由本项目的综合楼施工标段负责供货、安装，本标段负责将仪器设备的用电条件（含插座位置、设备功率等）等提资给设计单位，并配合设计单位完成配电系统设计；本项目的综合楼施工标段负责将化验室配电总箱到微生物实验区配电分箱的电缆敷设，</w:t>
      </w:r>
      <w:r>
        <w:rPr>
          <w:rFonts w:hint="eastAsia" w:ascii="宋体" w:hAnsi="宋体" w:eastAsia="宋体" w:cs="宋体"/>
          <w:color w:val="auto"/>
          <w:kern w:val="0"/>
          <w:szCs w:val="21"/>
          <w:highlight w:val="none"/>
          <w:lang w:eastAsia="zh-CN" w:bidi="ar"/>
        </w:rPr>
        <w:t>本标段</w:t>
      </w:r>
      <w:r>
        <w:rPr>
          <w:rFonts w:hint="eastAsia" w:ascii="宋体" w:hAnsi="宋体" w:eastAsia="宋体" w:cs="宋体"/>
          <w:color w:val="auto"/>
          <w:kern w:val="0"/>
          <w:szCs w:val="21"/>
          <w:highlight w:val="none"/>
          <w:lang w:bidi="ar"/>
        </w:rPr>
        <w:t>负责微生物实验区的配电（含配电分箱）、照明（含紫外杀菌及控制）、插座等的供货、安装；属于本标段供货的设备内部自带的照明及插座、局部特殊照明及附属设备由本标段负责供货并安装。</w:t>
      </w:r>
    </w:p>
    <w:p w14:paraId="1D83B3E9">
      <w:pPr>
        <w:widowControl/>
        <w:numPr>
          <w:ilvl w:val="1"/>
          <w:numId w:val="10"/>
        </w:numPr>
        <w:tabs>
          <w:tab w:val="left" w:pos="839"/>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化验室区域的废气系统及新风系统（含管网</w:t>
      </w:r>
      <w:r>
        <w:rPr>
          <w:rFonts w:hint="eastAsia" w:ascii="宋体" w:hAnsi="宋体" w:eastAsia="宋体" w:cs="宋体"/>
          <w:color w:val="auto"/>
          <w:kern w:val="0"/>
          <w:szCs w:val="21"/>
          <w:highlight w:val="none"/>
          <w:lang w:val="en-US" w:eastAsia="zh-CN" w:bidi="ar"/>
        </w:rPr>
        <w:t>及废气管网与本标段设备之间的废气管线接驳</w:t>
      </w:r>
      <w:r>
        <w:rPr>
          <w:rFonts w:hint="eastAsia" w:ascii="宋体" w:hAnsi="宋体" w:eastAsia="宋体" w:cs="宋体"/>
          <w:color w:val="auto"/>
          <w:kern w:val="0"/>
          <w:szCs w:val="21"/>
          <w:highlight w:val="none"/>
          <w:lang w:bidi="ar"/>
        </w:rPr>
        <w:t>）由本项目的综合楼施工标段负责供货、安装，本标段负责将化验室各设备及房间的废气及新风、排风条件（包括设备接口尺寸、风量、风压、排放位置及材质建议）等提资给设计单位，并配合设计单位完成废气系统及新风系统的设计。</w:t>
      </w:r>
    </w:p>
    <w:p w14:paraId="0DB2F962">
      <w:pPr>
        <w:widowControl/>
        <w:numPr>
          <w:ilvl w:val="1"/>
          <w:numId w:val="10"/>
        </w:numPr>
        <w:tabs>
          <w:tab w:val="left" w:pos="839"/>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化验室（不含微生物实验区）的空调系统由本项目的综合楼施工标段负责供货、安装，投标人负责将化验室的空调需求（制冷量、温度、湿度等）提资给设计单位并配合设计单位完成相关设计；微生物实验区内的无菌区采用洁净空调系统，由</w:t>
      </w:r>
      <w:r>
        <w:rPr>
          <w:rFonts w:hint="eastAsia" w:ascii="宋体" w:hAnsi="宋体" w:eastAsia="宋体" w:cs="宋体"/>
          <w:color w:val="auto"/>
          <w:kern w:val="0"/>
          <w:szCs w:val="21"/>
          <w:highlight w:val="none"/>
          <w:lang w:eastAsia="zh-CN" w:bidi="ar"/>
        </w:rPr>
        <w:t>本标段</w:t>
      </w:r>
      <w:r>
        <w:rPr>
          <w:rFonts w:hint="eastAsia" w:ascii="宋体" w:hAnsi="宋体" w:eastAsia="宋体" w:cs="宋体"/>
          <w:color w:val="auto"/>
          <w:kern w:val="0"/>
          <w:szCs w:val="21"/>
          <w:highlight w:val="none"/>
          <w:lang w:bidi="ar"/>
        </w:rPr>
        <w:t>负责设计、供货及安装；微生物实验区的洗涤灭菌室、准备室、培养室采空调用普通空调，空调冷源由综合楼施工标段提供，预留空调冷冻水支管至房间内，房间内的空调末端及空调水管由</w:t>
      </w:r>
      <w:r>
        <w:rPr>
          <w:rFonts w:hint="eastAsia" w:ascii="宋体" w:hAnsi="宋体" w:eastAsia="宋体" w:cs="宋体"/>
          <w:color w:val="auto"/>
          <w:kern w:val="0"/>
          <w:szCs w:val="21"/>
          <w:highlight w:val="none"/>
          <w:lang w:eastAsia="zh-CN" w:bidi="ar"/>
        </w:rPr>
        <w:t>本标段</w:t>
      </w:r>
      <w:r>
        <w:rPr>
          <w:rFonts w:hint="eastAsia" w:ascii="宋体" w:hAnsi="宋体" w:eastAsia="宋体" w:cs="宋体"/>
          <w:color w:val="auto"/>
          <w:kern w:val="0"/>
          <w:szCs w:val="21"/>
          <w:highlight w:val="none"/>
          <w:lang w:bidi="ar"/>
        </w:rPr>
        <w:t>负责设计、供货及安装。</w:t>
      </w:r>
    </w:p>
    <w:p w14:paraId="11FA75F8">
      <w:pPr>
        <w:widowControl/>
        <w:tabs>
          <w:tab w:val="left" w:pos="839"/>
        </w:tabs>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bidi="ar"/>
        </w:rPr>
        <w:t>注：本需求中所提及的无菌区包括洗一更、缓冲、微生物室，见工程界面图，房间尺寸以最终设计单位出具的施工图为准。</w:t>
      </w:r>
    </w:p>
    <w:p w14:paraId="26F3C82F">
      <w:pPr>
        <w:widowControl/>
        <w:numPr>
          <w:ilvl w:val="1"/>
          <w:numId w:val="10"/>
        </w:numPr>
        <w:tabs>
          <w:tab w:val="left" w:pos="839"/>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化验室的消防系统由项目的综合楼施工标段负责供货、安装，本标段配合设计单位完成消防设计。</w:t>
      </w:r>
    </w:p>
    <w:p w14:paraId="00D3B866">
      <w:pPr>
        <w:widowControl/>
        <w:numPr>
          <w:ilvl w:val="1"/>
          <w:numId w:val="10"/>
        </w:numPr>
        <w:tabs>
          <w:tab w:val="left" w:pos="839"/>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化验室的监控系统由本项目的智慧化标段负责供货、安装，本标段配合设计单位完成监控系统的设计，</w:t>
      </w:r>
      <w:r>
        <w:rPr>
          <w:rFonts w:hint="eastAsia" w:ascii="宋体" w:hAnsi="宋体" w:eastAsia="宋体" w:cs="宋体"/>
          <w:color w:val="auto"/>
          <w:kern w:val="0"/>
          <w:szCs w:val="21"/>
          <w:highlight w:val="none"/>
          <w:lang w:eastAsia="zh-CN" w:bidi="ar"/>
        </w:rPr>
        <w:t>本标段</w:t>
      </w:r>
      <w:r>
        <w:rPr>
          <w:rFonts w:hint="eastAsia" w:ascii="宋体" w:hAnsi="宋体" w:eastAsia="宋体" w:cs="宋体"/>
          <w:color w:val="auto"/>
          <w:kern w:val="0"/>
          <w:szCs w:val="21"/>
          <w:highlight w:val="none"/>
          <w:lang w:bidi="ar"/>
        </w:rPr>
        <w:t>预留微生物实验区域的监控插座（若涉及）。</w:t>
      </w:r>
    </w:p>
    <w:p w14:paraId="6C7FD979">
      <w:pPr>
        <w:widowControl/>
        <w:numPr>
          <w:ilvl w:val="1"/>
          <w:numId w:val="10"/>
        </w:numPr>
        <w:tabs>
          <w:tab w:val="left" w:pos="839"/>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本标段</w:t>
      </w:r>
      <w:r>
        <w:rPr>
          <w:rFonts w:hint="eastAsia" w:ascii="宋体" w:hAnsi="宋体" w:eastAsia="宋体" w:cs="宋体"/>
          <w:color w:val="auto"/>
          <w:kern w:val="0"/>
          <w:szCs w:val="21"/>
          <w:highlight w:val="none"/>
          <w:lang w:bidi="ar"/>
        </w:rPr>
        <w:t>供货范围内涉及的预埋件（若有）由本项目的综合楼施工标段供货、安装，本标段负责将相关要求提资给设计单位并负责指导施工安装；供货范围内管网孔洞的封堵由</w:t>
      </w:r>
      <w:r>
        <w:rPr>
          <w:rFonts w:hint="eastAsia" w:ascii="宋体" w:hAnsi="宋体" w:eastAsia="宋体" w:cs="宋体"/>
          <w:color w:val="auto"/>
          <w:kern w:val="0"/>
          <w:szCs w:val="21"/>
          <w:highlight w:val="none"/>
          <w:lang w:eastAsia="zh-CN" w:bidi="ar"/>
        </w:rPr>
        <w:t>本标段</w:t>
      </w:r>
      <w:r>
        <w:rPr>
          <w:rFonts w:hint="eastAsia" w:ascii="宋体" w:hAnsi="宋体" w:eastAsia="宋体" w:cs="宋体"/>
          <w:color w:val="auto"/>
          <w:kern w:val="0"/>
          <w:szCs w:val="21"/>
          <w:highlight w:val="none"/>
          <w:lang w:bidi="ar"/>
        </w:rPr>
        <w:t>负责。</w:t>
      </w:r>
    </w:p>
    <w:p w14:paraId="500127F1">
      <w:pPr>
        <w:widowControl/>
        <w:numPr>
          <w:ilvl w:val="1"/>
          <w:numId w:val="10"/>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化验室仪器设备的接地线（若涉及，指从供货的设备到接地点之间）由本标段负责供货、安装，本标段负责将接地点的位置、接地电阻等要求提资给设计单位。</w:t>
      </w:r>
    </w:p>
    <w:p w14:paraId="62EAACF2">
      <w:pPr>
        <w:widowControl/>
        <w:numPr>
          <w:ilvl w:val="0"/>
          <w:numId w:val="10"/>
        </w:num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w:t>
      </w:r>
      <w:r>
        <w:rPr>
          <w:rFonts w:hint="eastAsia" w:ascii="宋体" w:hAnsi="宋体" w:eastAsia="宋体" w:cs="宋体"/>
          <w:color w:val="auto"/>
          <w:kern w:val="0"/>
          <w:szCs w:val="21"/>
          <w:highlight w:val="none"/>
          <w:lang w:val="en-US" w:eastAsia="zh-CN" w:bidi="ar"/>
        </w:rPr>
        <w:t>包组</w:t>
      </w:r>
      <w:r>
        <w:rPr>
          <w:rFonts w:hint="eastAsia" w:ascii="宋体" w:hAnsi="宋体" w:eastAsia="宋体" w:cs="宋体"/>
          <w:color w:val="auto"/>
          <w:kern w:val="0"/>
          <w:szCs w:val="21"/>
          <w:highlight w:val="none"/>
          <w:lang w:bidi="ar"/>
        </w:rPr>
        <w:t>与</w:t>
      </w:r>
      <w:r>
        <w:rPr>
          <w:rFonts w:hint="eastAsia" w:ascii="宋体" w:hAnsi="宋体" w:eastAsia="宋体" w:cs="宋体"/>
          <w:color w:val="auto"/>
          <w:kern w:val="0"/>
          <w:szCs w:val="21"/>
          <w:highlight w:val="none"/>
          <w:lang w:val="en-US" w:eastAsia="zh-CN" w:bidi="ar"/>
        </w:rPr>
        <w:t>A、B包组</w:t>
      </w:r>
      <w:r>
        <w:rPr>
          <w:rFonts w:hint="eastAsia" w:ascii="宋体" w:hAnsi="宋体" w:eastAsia="宋体" w:cs="宋体"/>
          <w:color w:val="auto"/>
          <w:kern w:val="0"/>
          <w:szCs w:val="21"/>
          <w:highlight w:val="none"/>
          <w:lang w:bidi="ar"/>
        </w:rPr>
        <w:t>的界限如下：</w:t>
      </w:r>
    </w:p>
    <w:p w14:paraId="659714C4">
      <w:pPr>
        <w:widowControl/>
        <w:numPr>
          <w:ilvl w:val="-1"/>
          <w:numId w:val="0"/>
        </w:numPr>
        <w:spacing w:line="360" w:lineRule="auto"/>
        <w:ind w:firstLine="0" w:firstLineChars="0"/>
        <w:jc w:val="left"/>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 xml:space="preserve">    （1）本包组负责将本包组供货的气瓶用气接驳至A、B包组设备用气接口，A、B包组负责相关的安装指导工作；</w:t>
      </w:r>
    </w:p>
    <w:p w14:paraId="1B854013">
      <w:pPr>
        <w:widowControl/>
        <w:numPr>
          <w:ilvl w:val="-1"/>
          <w:numId w:val="0"/>
        </w:numPr>
        <w:spacing w:line="360" w:lineRule="auto"/>
        <w:ind w:firstLine="0"/>
        <w:jc w:val="left"/>
        <w:rPr>
          <w:rFonts w:ascii="宋体" w:hAnsi="宋体" w:eastAsia="宋体" w:cs="宋体"/>
          <w:color w:val="auto"/>
          <w:kern w:val="0"/>
          <w:szCs w:val="21"/>
          <w:highlight w:val="none"/>
          <w:lang w:bidi="ar"/>
        </w:rPr>
      </w:pPr>
    </w:p>
    <w:p w14:paraId="0B263760">
      <w:pPr>
        <w:widowControl/>
        <w:spacing w:line="360" w:lineRule="auto"/>
        <w:ind w:right="-26"/>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drawing>
          <wp:inline distT="0" distB="0" distL="114300" distR="114300">
            <wp:extent cx="5276215" cy="3994150"/>
            <wp:effectExtent l="0" t="0" r="635" b="6350"/>
            <wp:docPr id="8" name="图片 8" descr="附件1：工程界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附件1：工程界面图"/>
                    <pic:cNvPicPr>
                      <a:picLocks noChangeAspect="1"/>
                    </pic:cNvPicPr>
                  </pic:nvPicPr>
                  <pic:blipFill>
                    <a:blip r:embed="rId13"/>
                    <a:srcRect l="4594" t="3095" r="6427" b="1645"/>
                    <a:stretch>
                      <a:fillRect/>
                    </a:stretch>
                  </pic:blipFill>
                  <pic:spPr>
                    <a:xfrm>
                      <a:off x="0" y="0"/>
                      <a:ext cx="5276215" cy="3994150"/>
                    </a:xfrm>
                    <a:prstGeom prst="rect">
                      <a:avLst/>
                    </a:prstGeom>
                  </pic:spPr>
                </pic:pic>
              </a:graphicData>
            </a:graphic>
          </wp:inline>
        </w:drawing>
      </w:r>
    </w:p>
    <w:p w14:paraId="73B65C88">
      <w:pPr>
        <w:widowControl/>
        <w:spacing w:line="360" w:lineRule="auto"/>
        <w:ind w:right="-26"/>
        <w:jc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工程界面图</w:t>
      </w:r>
    </w:p>
    <w:p w14:paraId="354A4081">
      <w:pPr>
        <w:widowControl/>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备注：以上各室尺寸供参考，以设计单位二次深化设计图为准，以上微生物实验区（含无菌区）的天花、墙面均采用彩钢板。</w:t>
      </w:r>
    </w:p>
    <w:p w14:paraId="63F017E9">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682" w:name="_Toc16338"/>
      <w:bookmarkStart w:id="683" w:name="_Toc176627831"/>
      <w:bookmarkStart w:id="684" w:name="_Toc31733"/>
      <w:bookmarkStart w:id="685" w:name="_Toc1829"/>
      <w:bookmarkStart w:id="686" w:name="_Toc30119"/>
      <w:bookmarkStart w:id="687" w:name="_Toc12847"/>
      <w:bookmarkStart w:id="688" w:name="_Toc14309"/>
      <w:bookmarkStart w:id="689" w:name="_Toc19773"/>
      <w:bookmarkStart w:id="690" w:name="_Toc178076510"/>
      <w:bookmarkStart w:id="691" w:name="_Toc7615"/>
      <w:bookmarkStart w:id="692" w:name="_Toc21115"/>
      <w:r>
        <w:rPr>
          <w:rFonts w:hint="eastAsia" w:ascii="宋体" w:hAnsi="宋体" w:eastAsia="宋体" w:cs="宋体"/>
          <w:b/>
          <w:bCs/>
          <w:color w:val="auto"/>
          <w:kern w:val="0"/>
          <w:szCs w:val="21"/>
          <w:highlight w:val="none"/>
        </w:rPr>
        <w:t>供货设备清单</w:t>
      </w:r>
      <w:bookmarkEnd w:id="682"/>
      <w:bookmarkEnd w:id="683"/>
      <w:bookmarkEnd w:id="684"/>
      <w:bookmarkEnd w:id="685"/>
      <w:bookmarkEnd w:id="686"/>
      <w:bookmarkEnd w:id="687"/>
      <w:bookmarkEnd w:id="688"/>
      <w:bookmarkEnd w:id="689"/>
      <w:bookmarkEnd w:id="690"/>
      <w:bookmarkEnd w:id="691"/>
      <w:bookmarkEnd w:id="692"/>
    </w:p>
    <w:p w14:paraId="6CA232E7">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693" w:name="_Toc17775"/>
      <w:bookmarkStart w:id="694" w:name="_Toc10515"/>
      <w:bookmarkStart w:id="695" w:name="_Toc176627832"/>
      <w:bookmarkStart w:id="696" w:name="_Toc24512"/>
      <w:bookmarkStart w:id="697" w:name="_Toc21128"/>
      <w:bookmarkStart w:id="698" w:name="_Toc178076511"/>
      <w:bookmarkStart w:id="699" w:name="_Toc16944"/>
      <w:r>
        <w:rPr>
          <w:rFonts w:hint="eastAsia" w:ascii="宋体" w:hAnsi="宋体" w:eastAsia="宋体" w:cs="宋体"/>
          <w:b/>
          <w:snapToGrid w:val="0"/>
          <w:color w:val="auto"/>
          <w:kern w:val="0"/>
          <w:szCs w:val="21"/>
          <w:highlight w:val="none"/>
        </w:rPr>
        <w:t>仪器设备清单</w:t>
      </w:r>
      <w:bookmarkEnd w:id="693"/>
      <w:bookmarkEnd w:id="694"/>
      <w:bookmarkEnd w:id="695"/>
      <w:bookmarkEnd w:id="696"/>
      <w:bookmarkEnd w:id="697"/>
      <w:bookmarkEnd w:id="698"/>
      <w:bookmarkEnd w:id="699"/>
    </w:p>
    <w:tbl>
      <w:tblPr>
        <w:tblStyle w:val="44"/>
        <w:tblW w:w="8082" w:type="dxa"/>
        <w:jc w:val="center"/>
        <w:tblLayout w:type="autofit"/>
        <w:tblCellMar>
          <w:top w:w="0" w:type="dxa"/>
          <w:left w:w="108" w:type="dxa"/>
          <w:bottom w:w="0" w:type="dxa"/>
          <w:right w:w="108" w:type="dxa"/>
        </w:tblCellMar>
      </w:tblPr>
      <w:tblGrid>
        <w:gridCol w:w="823"/>
        <w:gridCol w:w="1594"/>
        <w:gridCol w:w="1650"/>
        <w:gridCol w:w="2890"/>
        <w:gridCol w:w="1125"/>
      </w:tblGrid>
      <w:tr w14:paraId="261CDCD1">
        <w:tblPrEx>
          <w:tblCellMar>
            <w:top w:w="0" w:type="dxa"/>
            <w:left w:w="108" w:type="dxa"/>
            <w:bottom w:w="0" w:type="dxa"/>
            <w:right w:w="108" w:type="dxa"/>
          </w:tblCellMar>
        </w:tblPrEx>
        <w:trPr>
          <w:trHeight w:val="262"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8B7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9B7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功能区名称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AE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房间名称</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729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设备名称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568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数量</w:t>
            </w:r>
            <w:r>
              <w:rPr>
                <w:rFonts w:hint="eastAsia" w:ascii="宋体" w:hAnsi="宋体" w:eastAsia="宋体" w:cs="宋体"/>
                <w:b/>
                <w:bCs/>
                <w:color w:val="auto"/>
                <w:kern w:val="0"/>
                <w:szCs w:val="21"/>
                <w:highlight w:val="none"/>
              </w:rPr>
              <w:t>/套</w:t>
            </w:r>
          </w:p>
        </w:tc>
      </w:tr>
      <w:tr w14:paraId="4F12C6AA">
        <w:tblPrEx>
          <w:tblCellMar>
            <w:top w:w="0" w:type="dxa"/>
            <w:left w:w="108" w:type="dxa"/>
            <w:bottom w:w="0" w:type="dxa"/>
            <w:right w:w="108" w:type="dxa"/>
          </w:tblCellMar>
        </w:tblPrEx>
        <w:trPr>
          <w:trHeight w:val="9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904D3">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BF07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前处理区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F990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污泥制样室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667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颚式破碎机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72C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 </w:t>
            </w:r>
          </w:p>
        </w:tc>
      </w:tr>
      <w:tr w14:paraId="26045F27">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8CF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DFD0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A82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F0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制样粉碎机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C4A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 </w:t>
            </w:r>
          </w:p>
        </w:tc>
      </w:tr>
      <w:tr w14:paraId="51AAE91B">
        <w:tblPrEx>
          <w:tblCellMar>
            <w:top w:w="0" w:type="dxa"/>
            <w:left w:w="108" w:type="dxa"/>
            <w:bottom w:w="0" w:type="dxa"/>
            <w:right w:w="108" w:type="dxa"/>
          </w:tblCellMar>
        </w:tblPrEx>
        <w:trPr>
          <w:trHeight w:val="10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C8AF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27E1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5EB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434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振荡器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9A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 </w:t>
            </w:r>
          </w:p>
        </w:tc>
      </w:tr>
      <w:tr w14:paraId="2323AABF">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E6C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BEB4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00B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90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离心机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19B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 </w:t>
            </w:r>
          </w:p>
        </w:tc>
      </w:tr>
      <w:tr w14:paraId="69BCBA47">
        <w:tblPrEx>
          <w:tblCellMar>
            <w:top w:w="0" w:type="dxa"/>
            <w:left w:w="108" w:type="dxa"/>
            <w:bottom w:w="0" w:type="dxa"/>
            <w:right w:w="108" w:type="dxa"/>
          </w:tblCellMar>
        </w:tblPrEx>
        <w:trPr>
          <w:trHeight w:val="51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B9849">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F4F6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FC2E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高温室、污泥预处理室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D5D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恒温干燥箱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2E8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 </w:t>
            </w:r>
          </w:p>
        </w:tc>
      </w:tr>
      <w:tr w14:paraId="5C3554B0">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1062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63F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70F3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8B4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马弗炉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6B0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 </w:t>
            </w:r>
          </w:p>
        </w:tc>
      </w:tr>
      <w:tr w14:paraId="28EB15BB">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C0E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D33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556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6E2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电热板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B78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2 </w:t>
            </w:r>
          </w:p>
        </w:tc>
      </w:tr>
      <w:tr w14:paraId="7AE48D55">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E09F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3197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693F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615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11C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579549A8">
        <w:tblPrEx>
          <w:tblCellMar>
            <w:top w:w="0" w:type="dxa"/>
            <w:left w:w="108" w:type="dxa"/>
            <w:bottom w:w="0" w:type="dxa"/>
            <w:right w:w="108" w:type="dxa"/>
          </w:tblCellMar>
        </w:tblPrEx>
        <w:trPr>
          <w:trHeight w:val="518"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FA8D2">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70AC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主要实验操作区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A4A2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综合理化室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099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微量溶解氧测定仪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800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6D2DD767">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A987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FE56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895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3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电热恒温水浴锅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442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73D70CAD">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C061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5BB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B8EB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2AC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pH计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3D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65FC8CE0">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A4F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6329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DC2A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B23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电导率仪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F07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14BED26D">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9074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AA48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C83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59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电磁搅拌器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AFE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7F1473BC">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5B9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7C26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90D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407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F3F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0A8C17A8">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8C2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B82E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3A3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389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电热板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21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6A6C1CD8">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0405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0A2E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3193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45B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抽滤装置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ED8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18C38DA0">
        <w:tblPrEx>
          <w:tblCellMar>
            <w:top w:w="0" w:type="dxa"/>
            <w:left w:w="108" w:type="dxa"/>
            <w:bottom w:w="0" w:type="dxa"/>
            <w:right w:w="108" w:type="dxa"/>
          </w:tblCellMar>
        </w:tblPrEx>
        <w:trPr>
          <w:trHeight w:val="26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AF19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5666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327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923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COD冷凝回流消解仪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78A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01FFA2B8">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6C71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5BEC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54BB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7A3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全玻璃蒸馏装置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64C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7CC1CB1E">
        <w:tblPrEx>
          <w:tblCellMar>
            <w:top w:w="0" w:type="dxa"/>
            <w:left w:w="108" w:type="dxa"/>
            <w:bottom w:w="0" w:type="dxa"/>
            <w:right w:w="108" w:type="dxa"/>
          </w:tblCellMar>
        </w:tblPrEx>
        <w:trPr>
          <w:trHeight w:val="26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8ECC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113F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0E5E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535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分析天平（0.001g）</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1DB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726533A4">
        <w:tblPrEx>
          <w:tblCellMar>
            <w:top w:w="0" w:type="dxa"/>
            <w:left w:w="108" w:type="dxa"/>
            <w:bottom w:w="0" w:type="dxa"/>
            <w:right w:w="108" w:type="dxa"/>
          </w:tblCellMar>
        </w:tblPrEx>
        <w:trPr>
          <w:trHeight w:val="26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3714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4164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AA2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DA1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分析天平（0.01g）</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7C8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2E66AB96">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F501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E8D4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CA19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A2C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恒温干燥箱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195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 </w:t>
            </w:r>
          </w:p>
        </w:tc>
      </w:tr>
      <w:tr w14:paraId="11DB41BF">
        <w:tblPrEx>
          <w:tblCellMar>
            <w:top w:w="0" w:type="dxa"/>
            <w:left w:w="108" w:type="dxa"/>
            <w:bottom w:w="0" w:type="dxa"/>
            <w:right w:w="108" w:type="dxa"/>
          </w:tblCellMar>
        </w:tblPrEx>
        <w:trPr>
          <w:trHeight w:val="263"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B9D06">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B95C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CCBC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研发实验室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521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溶解氧测定仪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220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5C2CF6A4">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4339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F1F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757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DBF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电热恒温水浴锅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BA6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7E2C91AB">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50E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091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C7C6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759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pH计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2C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5DDA0A94">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D22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AD42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C2A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189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电导率仪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8C2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02A34B6B">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6E31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1FC9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602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172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电磁搅拌器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5C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777602E2">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E4F7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ABD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72F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C11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904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7CAC0C74">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3C55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CBF7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EE5C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5C4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电热板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E1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2727CBF2">
        <w:tblPrEx>
          <w:tblCellMar>
            <w:top w:w="0" w:type="dxa"/>
            <w:left w:w="108" w:type="dxa"/>
            <w:bottom w:w="0" w:type="dxa"/>
            <w:right w:w="108" w:type="dxa"/>
          </w:tblCellMar>
        </w:tblPrEx>
        <w:trPr>
          <w:trHeight w:val="26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2D9D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BED6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1669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503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抽滤装置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985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4D8E2C21">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BD7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647E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3348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388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恒温干燥箱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84F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 </w:t>
            </w:r>
          </w:p>
        </w:tc>
      </w:tr>
      <w:tr w14:paraId="1897DCEA">
        <w:tblPrEx>
          <w:tblCellMar>
            <w:top w:w="0" w:type="dxa"/>
            <w:left w:w="108" w:type="dxa"/>
            <w:bottom w:w="0" w:type="dxa"/>
            <w:right w:w="108" w:type="dxa"/>
          </w:tblCellMar>
        </w:tblPrEx>
        <w:trPr>
          <w:trHeight w:val="788"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BD065">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859D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9DA0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小仪器室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95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微波消解仪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85F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31C038A3">
        <w:tblPrEx>
          <w:tblCellMar>
            <w:top w:w="0" w:type="dxa"/>
            <w:left w:w="108" w:type="dxa"/>
            <w:bottom w:w="0" w:type="dxa"/>
            <w:right w:w="108" w:type="dxa"/>
          </w:tblCellMar>
        </w:tblPrEx>
        <w:trPr>
          <w:trHeight w:val="788"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1F0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5F05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BDD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DE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微波水分测定仪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AD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5572BEE8">
        <w:tblPrEx>
          <w:tblCellMar>
            <w:top w:w="0" w:type="dxa"/>
            <w:left w:w="108" w:type="dxa"/>
            <w:bottom w:w="0" w:type="dxa"/>
            <w:right w:w="108" w:type="dxa"/>
          </w:tblCellMar>
        </w:tblPrEx>
        <w:trPr>
          <w:trHeight w:val="52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599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F83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8A4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A2F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紫外可见分光光度计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CD4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11658938">
        <w:tblPrEx>
          <w:tblCellMar>
            <w:top w:w="0" w:type="dxa"/>
            <w:left w:w="108" w:type="dxa"/>
            <w:bottom w:w="0" w:type="dxa"/>
            <w:right w:w="108" w:type="dxa"/>
          </w:tblCellMar>
        </w:tblPrEx>
        <w:trPr>
          <w:trHeight w:val="51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144DB">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37C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EFD4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天平室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FEB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分析天平（0.00001g）</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A90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7882E505">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853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820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3E0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2B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分析天平（0.0001g）</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47F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17D07E3F">
        <w:tblPrEx>
          <w:tblCellMar>
            <w:top w:w="0" w:type="dxa"/>
            <w:left w:w="108" w:type="dxa"/>
            <w:bottom w:w="0" w:type="dxa"/>
            <w:right w:w="108" w:type="dxa"/>
          </w:tblCellMar>
        </w:tblPrEx>
        <w:trPr>
          <w:trHeight w:val="5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C8ED">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EC34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CAA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纯水室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747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超纯水机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673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 </w:t>
            </w:r>
          </w:p>
        </w:tc>
      </w:tr>
      <w:tr w14:paraId="17E0077D">
        <w:tblPrEx>
          <w:tblCellMar>
            <w:top w:w="0" w:type="dxa"/>
            <w:left w:w="108" w:type="dxa"/>
            <w:bottom w:w="0" w:type="dxa"/>
            <w:right w:w="108" w:type="dxa"/>
          </w:tblCellMar>
        </w:tblPrEx>
        <w:trPr>
          <w:trHeight w:val="5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898B">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8086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D5F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超声室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C81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超声波清洗器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A2A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r>
      <w:tr w14:paraId="54DC94F0">
        <w:tblPrEx>
          <w:tblCellMar>
            <w:top w:w="0" w:type="dxa"/>
            <w:left w:w="108" w:type="dxa"/>
            <w:bottom w:w="0" w:type="dxa"/>
            <w:right w:w="108" w:type="dxa"/>
          </w:tblCellMar>
        </w:tblPrEx>
        <w:trPr>
          <w:trHeight w:val="51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CF757">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4D63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32D0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标准品室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875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医用冰箱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078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77311C2D">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E624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4EE4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7AE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A9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单门冷藏箱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57B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58F76579">
        <w:tblPrEx>
          <w:tblCellMar>
            <w:top w:w="0" w:type="dxa"/>
            <w:left w:w="108" w:type="dxa"/>
            <w:bottom w:w="0" w:type="dxa"/>
            <w:right w:w="108" w:type="dxa"/>
          </w:tblCellMar>
        </w:tblPrEx>
        <w:trPr>
          <w:trHeight w:val="788"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7ECF5">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A7B5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ICP-MS区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1821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ICP-MS室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25A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电感耦合等离子体质谱仪</w:t>
            </w:r>
          </w:p>
          <w:p w14:paraId="18F9229E">
            <w:pPr>
              <w:keepNext w:val="0"/>
              <w:keepLines w:val="0"/>
              <w:suppressLineNumbers w:val="0"/>
              <w:spacing w:before="0" w:beforeAutospacing="0" w:after="0" w:afterAutospacing="0" w:line="360" w:lineRule="auto"/>
              <w:ind w:left="0" w:right="-26"/>
              <w:jc w:val="center"/>
              <w:rPr>
                <w:rFonts w:hint="default" w:ascii="Times New Roman" w:hAnsi="Times New Roman" w:eastAsia="宋体" w:cs="Times New Roman"/>
                <w:b/>
                <w:bCs/>
                <w:color w:val="auto"/>
                <w:sz w:val="84"/>
                <w:szCs w:val="84"/>
                <w:highlight w:val="none"/>
                <w:lang w:val="zh-CN"/>
              </w:rPr>
            </w:pPr>
            <w:r>
              <w:rPr>
                <w:rFonts w:hint="eastAsia" w:ascii="宋体" w:hAnsi="宋体" w:eastAsia="宋体" w:cs="宋体"/>
                <w:b/>
                <w:bCs/>
                <w:color w:val="auto"/>
                <w:szCs w:val="21"/>
                <w:highlight w:val="none"/>
                <w:lang w:val="zh-CN" w:bidi="ar"/>
              </w:rPr>
              <w:t>（</w:t>
            </w:r>
            <w:r>
              <w:rPr>
                <w:rFonts w:hint="eastAsia" w:ascii="宋体" w:hAnsi="宋体" w:eastAsia="宋体" w:cs="宋体"/>
                <w:b/>
                <w:bCs/>
                <w:color w:val="auto"/>
                <w:szCs w:val="21"/>
                <w:highlight w:val="none"/>
                <w:lang w:bidi="ar"/>
              </w:rPr>
              <w:t>由招标人单独采购</w:t>
            </w:r>
            <w:r>
              <w:rPr>
                <w:rFonts w:hint="eastAsia" w:ascii="宋体" w:hAnsi="宋体" w:eastAsia="宋体" w:cs="宋体"/>
                <w:b/>
                <w:bCs/>
                <w:color w:val="auto"/>
                <w:szCs w:val="21"/>
                <w:highlight w:val="none"/>
                <w:lang w:val="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AE6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01D03C61">
        <w:tblPrEx>
          <w:tblCellMar>
            <w:top w:w="0" w:type="dxa"/>
            <w:left w:w="108" w:type="dxa"/>
            <w:bottom w:w="0" w:type="dxa"/>
            <w:right w:w="108" w:type="dxa"/>
          </w:tblCellMar>
        </w:tblPrEx>
        <w:trPr>
          <w:trHeight w:val="78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55CA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09E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E5EA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FF1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原子荧光光度计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BD7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6E5C8D61">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71D3">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A3EA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603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数据处理室（人机分离）</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508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7F9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7202A08">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7FD9">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8D62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CE0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配套设备间</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B4C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876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94E1A01">
        <w:tblPrEx>
          <w:tblCellMar>
            <w:top w:w="0" w:type="dxa"/>
            <w:left w:w="108" w:type="dxa"/>
            <w:bottom w:w="0" w:type="dxa"/>
            <w:right w:w="108" w:type="dxa"/>
          </w:tblCellMar>
        </w:tblPrEx>
        <w:trPr>
          <w:trHeight w:val="7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B6B2">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0CD6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离子色谱区</w:t>
            </w:r>
          </w:p>
        </w:tc>
        <w:tc>
          <w:tcPr>
            <w:tcW w:w="1650" w:type="dxa"/>
            <w:vMerge w:val="restart"/>
            <w:tcBorders>
              <w:top w:val="single" w:color="000000" w:sz="4" w:space="0"/>
              <w:left w:val="single" w:color="000000" w:sz="4" w:space="0"/>
              <w:right w:val="single" w:color="000000" w:sz="4" w:space="0"/>
            </w:tcBorders>
            <w:shd w:val="clear" w:color="auto" w:fill="auto"/>
            <w:vAlign w:val="center"/>
          </w:tcPr>
          <w:p w14:paraId="790E59B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离子色谱室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223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离子色谱仪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C4A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5955F73B">
        <w:tblPrEx>
          <w:tblCellMar>
            <w:top w:w="0" w:type="dxa"/>
            <w:left w:w="108" w:type="dxa"/>
            <w:bottom w:w="0" w:type="dxa"/>
            <w:right w:w="108" w:type="dxa"/>
          </w:tblCellMar>
        </w:tblPrEx>
        <w:trPr>
          <w:trHeight w:val="78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13CE">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left w:val="single" w:color="000000" w:sz="4" w:space="0"/>
              <w:right w:val="single" w:color="000000" w:sz="4" w:space="0"/>
            </w:tcBorders>
            <w:shd w:val="clear" w:color="auto" w:fill="auto"/>
            <w:vAlign w:val="center"/>
          </w:tcPr>
          <w:p w14:paraId="4E0AAAE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c>
          <w:tcPr>
            <w:tcW w:w="1650" w:type="dxa"/>
            <w:vMerge w:val="continue"/>
            <w:tcBorders>
              <w:left w:val="single" w:color="000000" w:sz="4" w:space="0"/>
              <w:bottom w:val="single" w:color="000000" w:sz="4" w:space="0"/>
              <w:right w:val="single" w:color="000000" w:sz="4" w:space="0"/>
            </w:tcBorders>
            <w:shd w:val="clear" w:color="auto" w:fill="auto"/>
            <w:vAlign w:val="center"/>
          </w:tcPr>
          <w:p w14:paraId="45233B4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D62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全自动紫外分光测油仪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7B9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5585A693">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7AEE">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28C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829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数据处理室（人机分离）</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685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EAC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BAE4AFB">
        <w:tblPrEx>
          <w:tblCellMar>
            <w:top w:w="0" w:type="dxa"/>
            <w:left w:w="108" w:type="dxa"/>
            <w:bottom w:w="0" w:type="dxa"/>
            <w:right w:w="108" w:type="dxa"/>
          </w:tblCellMar>
        </w:tblPrEx>
        <w:trPr>
          <w:trHeight w:val="788"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CF7CD">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5ACC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元素分析区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EA73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元素分析室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FB7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元素分析仪</w:t>
            </w:r>
          </w:p>
          <w:p w14:paraId="1BA1AE0D">
            <w:pPr>
              <w:keepNext w:val="0"/>
              <w:keepLines w:val="0"/>
              <w:suppressLineNumbers w:val="0"/>
              <w:spacing w:before="0" w:beforeAutospacing="0" w:after="0" w:afterAutospacing="0" w:line="360" w:lineRule="auto"/>
              <w:ind w:left="0" w:right="-26"/>
              <w:jc w:val="center"/>
              <w:rPr>
                <w:rFonts w:hint="default" w:ascii="Times New Roman" w:hAnsi="Times New Roman" w:eastAsia="宋体" w:cs="Times New Roman"/>
                <w:b/>
                <w:bCs/>
                <w:color w:val="auto"/>
                <w:sz w:val="84"/>
                <w:szCs w:val="84"/>
                <w:highlight w:val="none"/>
                <w:lang w:val="zh-CN"/>
              </w:rPr>
            </w:pPr>
            <w:r>
              <w:rPr>
                <w:rFonts w:hint="eastAsia" w:ascii="宋体" w:hAnsi="宋体" w:eastAsia="宋体" w:cs="宋体"/>
                <w:b/>
                <w:bCs/>
                <w:color w:val="auto"/>
                <w:szCs w:val="21"/>
                <w:highlight w:val="none"/>
                <w:lang w:val="zh-CN" w:bidi="ar"/>
              </w:rPr>
              <w:t>（</w:t>
            </w:r>
            <w:r>
              <w:rPr>
                <w:rFonts w:hint="eastAsia" w:ascii="宋体" w:hAnsi="宋体" w:eastAsia="宋体" w:cs="宋体"/>
                <w:b/>
                <w:bCs/>
                <w:color w:val="auto"/>
                <w:szCs w:val="21"/>
                <w:highlight w:val="none"/>
                <w:lang w:bidi="ar"/>
              </w:rPr>
              <w:t>由招标人单独采购</w:t>
            </w:r>
            <w:r>
              <w:rPr>
                <w:rFonts w:hint="eastAsia" w:ascii="宋体" w:hAnsi="宋体" w:eastAsia="宋体" w:cs="宋体"/>
                <w:b/>
                <w:bCs/>
                <w:color w:val="auto"/>
                <w:szCs w:val="21"/>
                <w:highlight w:val="none"/>
                <w:lang w:val="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A5A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6F276781">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ADD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DFC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A0A1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BAE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氧弹量热仪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AC8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62203DA9">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9E23">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2BFA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C40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数据处理室（人机分离）</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4BF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7AD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B186838">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97BB">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8EC0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微生物实验区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0D1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准备室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682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C03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B313279">
        <w:tblPrEx>
          <w:tblCellMar>
            <w:top w:w="0" w:type="dxa"/>
            <w:left w:w="108" w:type="dxa"/>
            <w:bottom w:w="0" w:type="dxa"/>
            <w:right w:w="108" w:type="dxa"/>
          </w:tblCellMar>
        </w:tblPrEx>
        <w:trPr>
          <w:trHeight w:val="5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A6F5">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A4AC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106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洗涤灭菌室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BA4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高压灭菌锅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864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740C8FDD">
        <w:tblPrEx>
          <w:tblCellMar>
            <w:top w:w="0" w:type="dxa"/>
            <w:left w:w="108" w:type="dxa"/>
            <w:bottom w:w="0" w:type="dxa"/>
            <w:right w:w="108" w:type="dxa"/>
          </w:tblCellMar>
        </w:tblPrEx>
        <w:trPr>
          <w:trHeight w:val="51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6D630">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333A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D88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培养室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C5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BOD</w:t>
            </w:r>
            <w:r>
              <w:rPr>
                <w:rFonts w:hint="eastAsia" w:ascii="宋体" w:hAnsi="宋体" w:eastAsia="宋体" w:cs="宋体"/>
                <w:color w:val="auto"/>
                <w:kern w:val="0"/>
                <w:szCs w:val="21"/>
                <w:highlight w:val="none"/>
                <w:vertAlign w:val="subscript"/>
                <w:lang w:bidi="ar"/>
              </w:rPr>
              <w:t>5</w:t>
            </w:r>
            <w:r>
              <w:rPr>
                <w:rFonts w:hint="eastAsia" w:ascii="宋体" w:hAnsi="宋体" w:eastAsia="宋体" w:cs="宋体"/>
                <w:color w:val="auto"/>
                <w:kern w:val="0"/>
                <w:szCs w:val="21"/>
                <w:highlight w:val="none"/>
                <w:lang w:bidi="ar"/>
              </w:rPr>
              <w:t>分析仪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043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5A53CD38">
        <w:tblPrEx>
          <w:tblCellMar>
            <w:top w:w="0" w:type="dxa"/>
            <w:left w:w="108" w:type="dxa"/>
            <w:bottom w:w="0" w:type="dxa"/>
            <w:right w:w="108" w:type="dxa"/>
          </w:tblCellMar>
        </w:tblPrEx>
        <w:trPr>
          <w:trHeight w:val="263"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306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EC02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17F2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122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恒温培养箱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DF3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7D180828">
        <w:tblPrEx>
          <w:tblCellMar>
            <w:top w:w="0" w:type="dxa"/>
            <w:left w:w="108" w:type="dxa"/>
            <w:bottom w:w="0" w:type="dxa"/>
            <w:right w:w="108" w:type="dxa"/>
          </w:tblCellMar>
        </w:tblPrEx>
        <w:trPr>
          <w:trHeight w:val="525"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04D1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AF29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6314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376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振荡器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06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343E2866">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DE1A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6B35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BD1F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604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医用冰箱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011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2A8FB498">
        <w:tblPrEx>
          <w:tblCellMar>
            <w:top w:w="0" w:type="dxa"/>
            <w:left w:w="108" w:type="dxa"/>
            <w:bottom w:w="0" w:type="dxa"/>
            <w:right w:w="108" w:type="dxa"/>
          </w:tblCellMar>
        </w:tblPrEx>
        <w:trPr>
          <w:trHeight w:val="510"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9310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FD9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618B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17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单门冷藏箱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E26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r>
      <w:tr w14:paraId="044E333A">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ED88">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FD52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8CB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一更</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D60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47F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006D93A">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CE69">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87D9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B59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缓冲</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E0F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44F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DE83654">
        <w:tblPrEx>
          <w:tblCellMar>
            <w:top w:w="0" w:type="dxa"/>
            <w:left w:w="108" w:type="dxa"/>
            <w:bottom w:w="0" w:type="dxa"/>
            <w:right w:w="108" w:type="dxa"/>
          </w:tblCellMar>
        </w:tblPrEx>
        <w:trPr>
          <w:trHeight w:val="5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C1ED">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7918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D03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微生物室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33C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显微镜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F83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497575E3">
        <w:tblPrEx>
          <w:tblCellMar>
            <w:top w:w="0" w:type="dxa"/>
            <w:left w:w="108" w:type="dxa"/>
            <w:bottom w:w="0" w:type="dxa"/>
            <w:right w:w="108" w:type="dxa"/>
          </w:tblCellMar>
        </w:tblPrEx>
        <w:trPr>
          <w:trHeight w:val="5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2AF">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C5EB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试剂耗材存放区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5C8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试剂耗材室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1BC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单门冷藏箱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2C2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4B97FBBE">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11BA">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371F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713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易制毒试剂室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6A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8EC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6363048">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ED52">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B932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C5A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易制爆试剂室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E31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2DD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0C16CC6">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769D">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930E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配套功能区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FFB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样品接收室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9EB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856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E0F8F6B">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39E2">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B4BF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907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男更衣室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963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35B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C26C8F5">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0DB3">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E3B2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E46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女更衣室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CCB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05F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F0CAF63">
        <w:tblPrEx>
          <w:tblCellMar>
            <w:top w:w="0" w:type="dxa"/>
            <w:left w:w="108" w:type="dxa"/>
            <w:bottom w:w="0" w:type="dxa"/>
            <w:right w:w="108" w:type="dxa"/>
          </w:tblCellMar>
        </w:tblPrEx>
        <w:trPr>
          <w:trHeight w:val="5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808">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7943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AB3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留样室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F23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双门冷藏箱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16A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53E3F9C0">
        <w:tblPrEx>
          <w:tblCellMar>
            <w:top w:w="0" w:type="dxa"/>
            <w:left w:w="108" w:type="dxa"/>
            <w:bottom w:w="0" w:type="dxa"/>
            <w:right w:w="108" w:type="dxa"/>
          </w:tblCellMar>
        </w:tblPrEx>
        <w:trPr>
          <w:trHeight w:val="51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5698">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CD0B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695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消洗室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661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恒温干燥箱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2AE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r>
      <w:tr w14:paraId="19441198">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2D7">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C864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C57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气瓶室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03C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E6C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0111D706">
        <w:tblPrEx>
          <w:tblCellMar>
            <w:top w:w="0" w:type="dxa"/>
            <w:left w:w="108" w:type="dxa"/>
            <w:bottom w:w="0" w:type="dxa"/>
            <w:right w:w="108" w:type="dxa"/>
          </w:tblCellMar>
        </w:tblPrEx>
        <w:trPr>
          <w:trHeight w:val="263"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05F8">
            <w:pPr>
              <w:keepNext w:val="0"/>
              <w:keepLines w:val="0"/>
              <w:widowControl/>
              <w:numPr>
                <w:ilvl w:val="0"/>
                <w:numId w:val="11"/>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580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90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废液/固废存放室</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98E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8FB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499A5454">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00" w:name="_Toc3862"/>
      <w:bookmarkStart w:id="701" w:name="_Toc2089"/>
      <w:bookmarkStart w:id="702" w:name="_Toc178076512"/>
      <w:bookmarkStart w:id="703" w:name="_Toc19742"/>
      <w:bookmarkStart w:id="704" w:name="_Toc25683"/>
      <w:r>
        <w:rPr>
          <w:rFonts w:hint="eastAsia" w:ascii="宋体" w:hAnsi="宋体" w:eastAsia="宋体" w:cs="宋体"/>
          <w:b/>
          <w:snapToGrid w:val="0"/>
          <w:color w:val="auto"/>
          <w:kern w:val="0"/>
          <w:szCs w:val="21"/>
          <w:highlight w:val="none"/>
        </w:rPr>
        <w:t>柜台及附属配套清单</w:t>
      </w:r>
      <w:bookmarkEnd w:id="700"/>
      <w:bookmarkEnd w:id="701"/>
      <w:bookmarkEnd w:id="702"/>
      <w:bookmarkEnd w:id="703"/>
      <w:bookmarkEnd w:id="704"/>
    </w:p>
    <w:tbl>
      <w:tblPr>
        <w:tblStyle w:val="44"/>
        <w:tblW w:w="8693" w:type="dxa"/>
        <w:jc w:val="center"/>
        <w:tblLayout w:type="fixed"/>
        <w:tblCellMar>
          <w:top w:w="0" w:type="dxa"/>
          <w:left w:w="108" w:type="dxa"/>
          <w:bottom w:w="0" w:type="dxa"/>
          <w:right w:w="108" w:type="dxa"/>
        </w:tblCellMar>
      </w:tblPr>
      <w:tblGrid>
        <w:gridCol w:w="836"/>
        <w:gridCol w:w="2004"/>
        <w:gridCol w:w="2686"/>
        <w:gridCol w:w="1364"/>
        <w:gridCol w:w="1803"/>
      </w:tblGrid>
      <w:tr w14:paraId="15F50475">
        <w:tblPrEx>
          <w:tblCellMar>
            <w:top w:w="0" w:type="dxa"/>
            <w:left w:w="108" w:type="dxa"/>
            <w:bottom w:w="0" w:type="dxa"/>
            <w:right w:w="108" w:type="dxa"/>
          </w:tblCellMar>
        </w:tblPrEx>
        <w:trPr>
          <w:trHeight w:val="27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906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236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位置</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E11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名称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D6A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数量</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B10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规格（单位：mm）</w:t>
            </w:r>
          </w:p>
        </w:tc>
      </w:tr>
      <w:tr w14:paraId="1B4DE251">
        <w:tblPrEx>
          <w:tblCellMar>
            <w:top w:w="0" w:type="dxa"/>
            <w:left w:w="108" w:type="dxa"/>
            <w:bottom w:w="0" w:type="dxa"/>
            <w:right w:w="108" w:type="dxa"/>
          </w:tblCellMar>
        </w:tblPrEx>
        <w:trPr>
          <w:trHeight w:val="270"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60DA">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5D95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男、女更衣室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D5B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更衣柜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0AC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048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900*450*1800</w:t>
            </w:r>
          </w:p>
        </w:tc>
      </w:tr>
      <w:tr w14:paraId="07B404F3">
        <w:tblPrEx>
          <w:tblCellMar>
            <w:top w:w="0" w:type="dxa"/>
            <w:left w:w="108" w:type="dxa"/>
            <w:bottom w:w="0" w:type="dxa"/>
            <w:right w:w="108" w:type="dxa"/>
          </w:tblCellMar>
        </w:tblPrEx>
        <w:trPr>
          <w:trHeight w:val="42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768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A36A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E53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鞋架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20F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11C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1400*350*600</w:t>
            </w:r>
          </w:p>
        </w:tc>
      </w:tr>
      <w:tr w14:paraId="0D167B9E">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EF6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8A9F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90D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洗手池（含感应水龙头）</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CC4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E2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450*450*850</w:t>
            </w:r>
          </w:p>
        </w:tc>
      </w:tr>
      <w:tr w14:paraId="4EB71140">
        <w:tblPrEx>
          <w:tblCellMar>
            <w:top w:w="0" w:type="dxa"/>
            <w:left w:w="108" w:type="dxa"/>
            <w:bottom w:w="0" w:type="dxa"/>
            <w:right w:w="108" w:type="dxa"/>
          </w:tblCellMar>
        </w:tblPrEx>
        <w:trPr>
          <w:trHeight w:val="600"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D207">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B05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污泥制样室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7A2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FD3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6A4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2970*750*850</w:t>
            </w:r>
          </w:p>
        </w:tc>
      </w:tr>
      <w:tr w14:paraId="2CA6B2E0">
        <w:tblPrEx>
          <w:tblCellMar>
            <w:top w:w="0" w:type="dxa"/>
            <w:left w:w="108" w:type="dxa"/>
            <w:bottom w:w="0" w:type="dxa"/>
            <w:right w:w="108" w:type="dxa"/>
          </w:tblCellMar>
        </w:tblPrEx>
        <w:trPr>
          <w:trHeight w:val="52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524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FD0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649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A24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70A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2300*750*850</w:t>
            </w:r>
          </w:p>
        </w:tc>
      </w:tr>
      <w:tr w14:paraId="38FE17AE">
        <w:tblPrEx>
          <w:tblCellMar>
            <w:top w:w="0" w:type="dxa"/>
            <w:left w:w="108" w:type="dxa"/>
            <w:bottom w:w="0" w:type="dxa"/>
            <w:right w:w="108" w:type="dxa"/>
          </w:tblCellMar>
        </w:tblPrEx>
        <w:trPr>
          <w:trHeight w:val="56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D52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B2B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7E9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角柜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182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5D4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1000*1000*750</w:t>
            </w:r>
          </w:p>
        </w:tc>
      </w:tr>
      <w:tr w14:paraId="0CB8C43C">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198A">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CAF5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高温室</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污泥预处理室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A98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高温台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85F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CBF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5000*750*600</w:t>
            </w:r>
          </w:p>
        </w:tc>
      </w:tr>
      <w:tr w14:paraId="50D46A5C">
        <w:tblPrEx>
          <w:tblCellMar>
            <w:top w:w="0" w:type="dxa"/>
            <w:left w:w="108" w:type="dxa"/>
            <w:bottom w:w="0" w:type="dxa"/>
            <w:right w:w="108" w:type="dxa"/>
          </w:tblCellMar>
        </w:tblPrEx>
        <w:trPr>
          <w:trHeight w:val="525"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399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D7F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A25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原子吸收罩</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FC9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BA8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400*400</w:t>
            </w:r>
          </w:p>
        </w:tc>
      </w:tr>
      <w:tr w14:paraId="30617375">
        <w:tblPrEx>
          <w:tblCellMar>
            <w:top w:w="0" w:type="dxa"/>
            <w:left w:w="108" w:type="dxa"/>
            <w:bottom w:w="0" w:type="dxa"/>
            <w:right w:w="108" w:type="dxa"/>
          </w:tblCellMar>
        </w:tblPrEx>
        <w:trPr>
          <w:trHeight w:val="525"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B88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69C9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6ED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通风柜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EF6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598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1500*800*2350</w:t>
            </w:r>
          </w:p>
        </w:tc>
      </w:tr>
      <w:tr w14:paraId="0EF42CB3">
        <w:tblPrEx>
          <w:tblCellMar>
            <w:top w:w="0" w:type="dxa"/>
            <w:left w:w="108" w:type="dxa"/>
            <w:bottom w:w="0" w:type="dxa"/>
            <w:right w:w="108" w:type="dxa"/>
          </w:tblCellMar>
        </w:tblPrEx>
        <w:trPr>
          <w:trHeight w:val="525"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A190">
            <w:pPr>
              <w:keepNext w:val="0"/>
              <w:keepLines w:val="0"/>
              <w:widowControl/>
              <w:numPr>
                <w:ilvl w:val="0"/>
                <w:numId w:val="12"/>
              </w:numPr>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C3C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气瓶室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7DF1">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四瓶气瓶柜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DB0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537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1200*450*1900</w:t>
            </w:r>
          </w:p>
        </w:tc>
      </w:tr>
      <w:tr w14:paraId="38F2EE33">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FF82">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141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洗消室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7DE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8F9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952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4000*750*850</w:t>
            </w:r>
          </w:p>
        </w:tc>
      </w:tr>
      <w:tr w14:paraId="2B74970C">
        <w:tblPrEx>
          <w:tblCellMar>
            <w:top w:w="0" w:type="dxa"/>
            <w:left w:w="108" w:type="dxa"/>
            <w:bottom w:w="0" w:type="dxa"/>
            <w:right w:w="108" w:type="dxa"/>
          </w:tblCellMar>
        </w:tblPrEx>
        <w:trPr>
          <w:trHeight w:val="38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BC2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F07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217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三口水龙头</w:t>
            </w:r>
            <w:r>
              <w:rPr>
                <w:rFonts w:hint="eastAsia" w:ascii="宋体" w:hAnsi="宋体" w:eastAsia="宋体" w:cs="宋体"/>
                <w:color w:val="auto"/>
                <w:kern w:val="0"/>
                <w:szCs w:val="21"/>
                <w:highlight w:val="none"/>
                <w:lang w:bidi="ar"/>
              </w:rPr>
              <w:t>+水盆</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F3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E16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0A1EAA17">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756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B8F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8CF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滴水架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9B5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249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6884E824">
        <w:tblPrEx>
          <w:tblCellMar>
            <w:top w:w="0" w:type="dxa"/>
            <w:left w:w="108" w:type="dxa"/>
            <w:bottom w:w="0" w:type="dxa"/>
            <w:right w:w="108" w:type="dxa"/>
          </w:tblCellMar>
        </w:tblPrEx>
        <w:trPr>
          <w:trHeight w:val="270" w:hRule="atLeast"/>
          <w:jc w:val="center"/>
        </w:trPr>
        <w:tc>
          <w:tcPr>
            <w:tcW w:w="8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99EE1F">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491CF6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留样室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773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留样柜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6DD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98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900*450*1800</w:t>
            </w:r>
          </w:p>
        </w:tc>
      </w:tr>
      <w:tr w14:paraId="3BD92794">
        <w:tblPrEx>
          <w:tblCellMar>
            <w:top w:w="0" w:type="dxa"/>
            <w:left w:w="108" w:type="dxa"/>
            <w:bottom w:w="0" w:type="dxa"/>
            <w:right w:w="108" w:type="dxa"/>
          </w:tblCellMar>
        </w:tblPrEx>
        <w:trPr>
          <w:trHeight w:val="270" w:hRule="atLeast"/>
          <w:jc w:val="center"/>
        </w:trPr>
        <w:tc>
          <w:tcPr>
            <w:tcW w:w="8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92ACE8">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59778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ICP-MS</w:t>
            </w:r>
            <w:r>
              <w:rPr>
                <w:rFonts w:hint="default" w:ascii="宋体" w:hAnsi="宋体" w:eastAsia="宋体" w:cs="宋体"/>
                <w:color w:val="auto"/>
                <w:kern w:val="0"/>
                <w:szCs w:val="21"/>
                <w:highlight w:val="none"/>
                <w:lang w:bidi="ar"/>
              </w:rPr>
              <w:t>室</w:t>
            </w:r>
          </w:p>
        </w:tc>
        <w:tc>
          <w:tcPr>
            <w:tcW w:w="268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F1CC2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仪器台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849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277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2870*900*850</w:t>
            </w:r>
          </w:p>
        </w:tc>
      </w:tr>
      <w:tr w14:paraId="0D55A8C7">
        <w:tblPrEx>
          <w:tblCellMar>
            <w:top w:w="0" w:type="dxa"/>
            <w:left w:w="108" w:type="dxa"/>
            <w:bottom w:w="0" w:type="dxa"/>
            <w:right w:w="108" w:type="dxa"/>
          </w:tblCellMar>
        </w:tblPrEx>
        <w:trPr>
          <w:trHeight w:val="270" w:hRule="atLeast"/>
          <w:jc w:val="center"/>
        </w:trPr>
        <w:tc>
          <w:tcPr>
            <w:tcW w:w="83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FFB4C65">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6D797A75">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FDB1B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角柜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19C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086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1150*1150*900</w:t>
            </w:r>
          </w:p>
        </w:tc>
      </w:tr>
      <w:tr w14:paraId="614944D1">
        <w:tblPrEx>
          <w:tblCellMar>
            <w:top w:w="0" w:type="dxa"/>
            <w:left w:w="108" w:type="dxa"/>
            <w:bottom w:w="0" w:type="dxa"/>
            <w:right w:w="108" w:type="dxa"/>
          </w:tblCellMar>
        </w:tblPrEx>
        <w:trPr>
          <w:trHeight w:val="270" w:hRule="atLeast"/>
          <w:jc w:val="center"/>
        </w:trPr>
        <w:tc>
          <w:tcPr>
            <w:tcW w:w="83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288C594">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4840984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B955F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仪器台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7CF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CDC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2380*900*850</w:t>
            </w:r>
          </w:p>
        </w:tc>
      </w:tr>
      <w:tr w14:paraId="73A9ED27">
        <w:tblPrEx>
          <w:tblCellMar>
            <w:top w:w="0" w:type="dxa"/>
            <w:left w:w="108" w:type="dxa"/>
            <w:bottom w:w="0" w:type="dxa"/>
            <w:right w:w="108" w:type="dxa"/>
          </w:tblCellMar>
        </w:tblPrEx>
        <w:trPr>
          <w:trHeight w:val="270" w:hRule="atLeast"/>
          <w:jc w:val="center"/>
        </w:trPr>
        <w:tc>
          <w:tcPr>
            <w:tcW w:w="83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80B75A6">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59C8B37A">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FB2A12F">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原子吸收罩</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BB4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1F4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68C1654E">
        <w:tblPrEx>
          <w:tblCellMar>
            <w:top w:w="0" w:type="dxa"/>
            <w:left w:w="108" w:type="dxa"/>
            <w:bottom w:w="0" w:type="dxa"/>
            <w:right w:w="108" w:type="dxa"/>
          </w:tblCellMar>
        </w:tblPrEx>
        <w:trPr>
          <w:trHeight w:val="270" w:hRule="atLeast"/>
          <w:jc w:val="center"/>
        </w:trPr>
        <w:tc>
          <w:tcPr>
            <w:tcW w:w="83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3A3A602">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2E2A8180">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66B4CE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除湿机</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08C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04E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04AAD6A4">
        <w:tblPrEx>
          <w:tblCellMar>
            <w:top w:w="0" w:type="dxa"/>
            <w:left w:w="108" w:type="dxa"/>
            <w:bottom w:w="0" w:type="dxa"/>
            <w:right w:w="108" w:type="dxa"/>
          </w:tblCellMar>
        </w:tblPrEx>
        <w:trPr>
          <w:trHeight w:val="518" w:hRule="atLeast"/>
          <w:jc w:val="center"/>
        </w:trPr>
        <w:tc>
          <w:tcPr>
            <w:tcW w:w="8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E6024A">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F4FEE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数据处理室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E9A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1FE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C1C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2400*600*850</w:t>
            </w:r>
          </w:p>
        </w:tc>
      </w:tr>
      <w:tr w14:paraId="348C6DCE">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75FB7D5E">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right w:val="single" w:color="000000" w:sz="4" w:space="0"/>
            </w:tcBorders>
            <w:shd w:val="clear" w:color="auto" w:fill="auto"/>
            <w:noWrap/>
            <w:vAlign w:val="center"/>
          </w:tcPr>
          <w:p w14:paraId="236DA995">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离子色谱室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D7F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仪器台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948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DF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2870*900*850</w:t>
            </w:r>
          </w:p>
        </w:tc>
      </w:tr>
      <w:tr w14:paraId="2D0CE13D">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right w:val="single" w:color="000000" w:sz="4" w:space="0"/>
            </w:tcBorders>
            <w:shd w:val="clear" w:color="auto" w:fill="auto"/>
            <w:noWrap/>
            <w:vAlign w:val="center"/>
          </w:tcPr>
          <w:p w14:paraId="19DF0DE6">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right w:val="single" w:color="000000" w:sz="4" w:space="0"/>
            </w:tcBorders>
            <w:shd w:val="clear" w:color="auto" w:fill="auto"/>
            <w:noWrap/>
            <w:vAlign w:val="center"/>
          </w:tcPr>
          <w:p w14:paraId="20656C2F">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70A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角柜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655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CA5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1150*1150*900</w:t>
            </w:r>
          </w:p>
        </w:tc>
      </w:tr>
      <w:tr w14:paraId="49B932E3">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right w:val="single" w:color="000000" w:sz="4" w:space="0"/>
            </w:tcBorders>
            <w:shd w:val="clear" w:color="auto" w:fill="auto"/>
            <w:noWrap/>
            <w:vAlign w:val="center"/>
          </w:tcPr>
          <w:p w14:paraId="570873B1">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right w:val="single" w:color="000000" w:sz="4" w:space="0"/>
            </w:tcBorders>
            <w:shd w:val="clear" w:color="auto" w:fill="auto"/>
            <w:noWrap/>
            <w:vAlign w:val="center"/>
          </w:tcPr>
          <w:p w14:paraId="101CBE80">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F8F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仪器台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B51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DC5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2400*900*850</w:t>
            </w:r>
          </w:p>
        </w:tc>
      </w:tr>
      <w:tr w14:paraId="73F41CD2">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right w:val="single" w:color="000000" w:sz="4" w:space="0"/>
            </w:tcBorders>
            <w:shd w:val="clear" w:color="auto" w:fill="auto"/>
            <w:noWrap/>
            <w:vAlign w:val="center"/>
          </w:tcPr>
          <w:p w14:paraId="19362D71">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right w:val="single" w:color="000000" w:sz="4" w:space="0"/>
            </w:tcBorders>
            <w:shd w:val="clear" w:color="auto" w:fill="auto"/>
            <w:noWrap/>
            <w:vAlign w:val="center"/>
          </w:tcPr>
          <w:p w14:paraId="7AB2F42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30E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万向罩</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6F7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09D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1355125A">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bottom w:val="single" w:color="000000" w:sz="4" w:space="0"/>
              <w:right w:val="single" w:color="000000" w:sz="4" w:space="0"/>
            </w:tcBorders>
            <w:shd w:val="clear" w:color="auto" w:fill="auto"/>
            <w:noWrap/>
            <w:vAlign w:val="center"/>
          </w:tcPr>
          <w:p w14:paraId="6B6CB838">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bottom w:val="single" w:color="000000" w:sz="4" w:space="0"/>
              <w:right w:val="single" w:color="000000" w:sz="4" w:space="0"/>
            </w:tcBorders>
            <w:shd w:val="clear" w:color="auto" w:fill="auto"/>
            <w:noWrap/>
            <w:vAlign w:val="center"/>
          </w:tcPr>
          <w:p w14:paraId="140A31C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94A9">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除湿机</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302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E61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44A660FA">
        <w:tblPrEx>
          <w:tblCellMar>
            <w:top w:w="0" w:type="dxa"/>
            <w:left w:w="108" w:type="dxa"/>
            <w:bottom w:w="0" w:type="dxa"/>
            <w:right w:w="108" w:type="dxa"/>
          </w:tblCellMar>
        </w:tblPrEx>
        <w:trPr>
          <w:trHeight w:val="518" w:hRule="atLeast"/>
          <w:jc w:val="center"/>
        </w:trPr>
        <w:tc>
          <w:tcPr>
            <w:tcW w:w="8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5DC1F5">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18FA9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数据处理室</w:t>
            </w:r>
          </w:p>
        </w:tc>
        <w:tc>
          <w:tcPr>
            <w:tcW w:w="26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FA4047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CC90B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auto" w:sz="4" w:space="0"/>
              <w:right w:val="single" w:color="000000" w:sz="4" w:space="0"/>
            </w:tcBorders>
            <w:shd w:val="clear" w:color="auto" w:fill="auto"/>
            <w:vAlign w:val="center"/>
          </w:tcPr>
          <w:p w14:paraId="7A754A8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2400*600*850</w:t>
            </w:r>
          </w:p>
        </w:tc>
      </w:tr>
      <w:tr w14:paraId="5330BCB4">
        <w:tblPrEx>
          <w:tblCellMar>
            <w:top w:w="0" w:type="dxa"/>
            <w:left w:w="108" w:type="dxa"/>
            <w:bottom w:w="0" w:type="dxa"/>
            <w:right w:w="108" w:type="dxa"/>
          </w:tblCellMar>
        </w:tblPrEx>
        <w:trPr>
          <w:trHeight w:val="518" w:hRule="atLeast"/>
          <w:jc w:val="center"/>
        </w:trPr>
        <w:tc>
          <w:tcPr>
            <w:tcW w:w="8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58FDEE">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B68A6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元素分析室</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74AA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仪器台</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18DF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14:paraId="6F4FCAD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2870*900*850</w:t>
            </w:r>
          </w:p>
        </w:tc>
      </w:tr>
      <w:tr w14:paraId="21189C25">
        <w:tblPrEx>
          <w:tblCellMar>
            <w:top w:w="0" w:type="dxa"/>
            <w:left w:w="108" w:type="dxa"/>
            <w:bottom w:w="0" w:type="dxa"/>
            <w:right w:w="108" w:type="dxa"/>
          </w:tblCellMar>
        </w:tblPrEx>
        <w:trPr>
          <w:trHeight w:val="270" w:hRule="atLeast"/>
          <w:jc w:val="center"/>
        </w:trPr>
        <w:tc>
          <w:tcPr>
            <w:tcW w:w="8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1D585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F1AA1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C63A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角柜</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286A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14:paraId="5269EE2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1150*1150*900</w:t>
            </w:r>
          </w:p>
        </w:tc>
      </w:tr>
      <w:tr w14:paraId="3793F1C5">
        <w:tblPrEx>
          <w:tblCellMar>
            <w:top w:w="0" w:type="dxa"/>
            <w:left w:w="108" w:type="dxa"/>
            <w:bottom w:w="0" w:type="dxa"/>
            <w:right w:w="108" w:type="dxa"/>
          </w:tblCellMar>
        </w:tblPrEx>
        <w:trPr>
          <w:trHeight w:val="518" w:hRule="atLeast"/>
          <w:jc w:val="center"/>
        </w:trPr>
        <w:tc>
          <w:tcPr>
            <w:tcW w:w="836" w:type="dxa"/>
            <w:vMerge w:val="continue"/>
            <w:tcBorders>
              <w:top w:val="single" w:color="auto" w:sz="4" w:space="0"/>
              <w:left w:val="single" w:color="auto" w:sz="4" w:space="0"/>
              <w:right w:val="single" w:color="000000" w:sz="4" w:space="0"/>
            </w:tcBorders>
            <w:shd w:val="clear" w:color="auto" w:fill="auto"/>
            <w:noWrap/>
            <w:vAlign w:val="center"/>
          </w:tcPr>
          <w:p w14:paraId="17AAFA5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auto" w:sz="4" w:space="0"/>
              <w:left w:val="single" w:color="000000" w:sz="4" w:space="0"/>
              <w:right w:val="single" w:color="000000" w:sz="4" w:space="0"/>
            </w:tcBorders>
            <w:shd w:val="clear" w:color="auto" w:fill="auto"/>
            <w:noWrap/>
            <w:vAlign w:val="center"/>
          </w:tcPr>
          <w:p w14:paraId="6A820EE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644537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仪器台</w:t>
            </w:r>
          </w:p>
        </w:tc>
        <w:tc>
          <w:tcPr>
            <w:tcW w:w="136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BC0F4F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auto" w:sz="4" w:space="0"/>
              <w:left w:val="single" w:color="000000" w:sz="4" w:space="0"/>
              <w:bottom w:val="single" w:color="000000" w:sz="4" w:space="0"/>
              <w:right w:val="single" w:color="000000" w:sz="4" w:space="0"/>
            </w:tcBorders>
            <w:shd w:val="clear" w:color="auto" w:fill="auto"/>
            <w:vAlign w:val="center"/>
          </w:tcPr>
          <w:p w14:paraId="5CC5BCC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2150*900*850</w:t>
            </w:r>
          </w:p>
        </w:tc>
      </w:tr>
      <w:tr w14:paraId="0E97B6A8">
        <w:tblPrEx>
          <w:tblCellMar>
            <w:top w:w="0" w:type="dxa"/>
            <w:left w:w="108" w:type="dxa"/>
            <w:bottom w:w="0" w:type="dxa"/>
            <w:right w:w="108" w:type="dxa"/>
          </w:tblCellMar>
        </w:tblPrEx>
        <w:trPr>
          <w:trHeight w:val="518" w:hRule="atLeast"/>
          <w:jc w:val="center"/>
        </w:trPr>
        <w:tc>
          <w:tcPr>
            <w:tcW w:w="836" w:type="dxa"/>
            <w:vMerge w:val="continue"/>
            <w:tcBorders>
              <w:left w:val="single" w:color="auto" w:sz="4" w:space="0"/>
              <w:right w:val="single" w:color="000000" w:sz="4" w:space="0"/>
            </w:tcBorders>
            <w:shd w:val="clear" w:color="auto" w:fill="auto"/>
            <w:noWrap/>
            <w:vAlign w:val="center"/>
          </w:tcPr>
          <w:p w14:paraId="1A65B70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left w:val="single" w:color="000000" w:sz="4" w:space="0"/>
              <w:right w:val="single" w:color="000000" w:sz="4" w:space="0"/>
            </w:tcBorders>
            <w:shd w:val="clear" w:color="auto" w:fill="auto"/>
            <w:noWrap/>
            <w:vAlign w:val="center"/>
          </w:tcPr>
          <w:p w14:paraId="1EEF723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5DD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原子吸收罩</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888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758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400*400</w:t>
            </w:r>
          </w:p>
        </w:tc>
      </w:tr>
      <w:tr w14:paraId="2796E2AC">
        <w:tblPrEx>
          <w:tblCellMar>
            <w:top w:w="0" w:type="dxa"/>
            <w:left w:w="108" w:type="dxa"/>
            <w:bottom w:w="0" w:type="dxa"/>
            <w:right w:w="108" w:type="dxa"/>
          </w:tblCellMar>
        </w:tblPrEx>
        <w:trPr>
          <w:trHeight w:val="518" w:hRule="atLeast"/>
          <w:jc w:val="center"/>
        </w:trPr>
        <w:tc>
          <w:tcPr>
            <w:tcW w:w="836" w:type="dxa"/>
            <w:vMerge w:val="continue"/>
            <w:tcBorders>
              <w:left w:val="single" w:color="auto" w:sz="4" w:space="0"/>
              <w:bottom w:val="single" w:color="000000" w:sz="4" w:space="0"/>
              <w:right w:val="single" w:color="000000" w:sz="4" w:space="0"/>
            </w:tcBorders>
            <w:shd w:val="clear" w:color="auto" w:fill="auto"/>
            <w:noWrap/>
            <w:vAlign w:val="center"/>
          </w:tcPr>
          <w:p w14:paraId="3287804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left w:val="single" w:color="000000" w:sz="4" w:space="0"/>
              <w:bottom w:val="single" w:color="000000" w:sz="4" w:space="0"/>
              <w:right w:val="single" w:color="000000" w:sz="4" w:space="0"/>
            </w:tcBorders>
            <w:shd w:val="clear" w:color="auto" w:fill="auto"/>
            <w:noWrap/>
            <w:vAlign w:val="center"/>
          </w:tcPr>
          <w:p w14:paraId="04938CA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C2DB">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除湿机</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BA7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57A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0C3DBBBE">
        <w:tblPrEx>
          <w:tblCellMar>
            <w:top w:w="0" w:type="dxa"/>
            <w:left w:w="108" w:type="dxa"/>
            <w:bottom w:w="0" w:type="dxa"/>
            <w:right w:w="108" w:type="dxa"/>
          </w:tblCellMar>
        </w:tblPrEx>
        <w:trPr>
          <w:trHeight w:val="518"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6450">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55F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数据处理室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50C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153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3FF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2200*600*850</w:t>
            </w:r>
          </w:p>
        </w:tc>
      </w:tr>
      <w:tr w14:paraId="68CA55F3">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58E5">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C78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洗涤灭菌室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2D5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DB5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13A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3080*750*850</w:t>
            </w:r>
          </w:p>
        </w:tc>
      </w:tr>
      <w:tr w14:paraId="167125E3">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0AD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BFD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93A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三口水龙头</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水盆</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5F9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B9C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3218DE10">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4F75BA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61D66E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1B9ED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滴水架</w:t>
            </w:r>
          </w:p>
        </w:tc>
        <w:tc>
          <w:tcPr>
            <w:tcW w:w="13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E49C0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auto" w:sz="4" w:space="0"/>
              <w:right w:val="single" w:color="000000" w:sz="4" w:space="0"/>
            </w:tcBorders>
            <w:shd w:val="clear" w:color="auto" w:fill="auto"/>
            <w:vAlign w:val="center"/>
          </w:tcPr>
          <w:p w14:paraId="7440D50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58ABD9B8">
        <w:tblPrEx>
          <w:tblCellMar>
            <w:top w:w="0" w:type="dxa"/>
            <w:left w:w="108" w:type="dxa"/>
            <w:bottom w:w="0" w:type="dxa"/>
            <w:right w:w="108" w:type="dxa"/>
          </w:tblCellMar>
        </w:tblPrEx>
        <w:trPr>
          <w:trHeight w:val="270" w:hRule="atLeast"/>
          <w:jc w:val="center"/>
        </w:trPr>
        <w:tc>
          <w:tcPr>
            <w:tcW w:w="8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A26236">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EAE73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一更</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B32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更衣柜</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4A61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14:paraId="66F67E5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900*450*1800</w:t>
            </w:r>
          </w:p>
        </w:tc>
      </w:tr>
      <w:tr w14:paraId="0D29941F">
        <w:tblPrEx>
          <w:tblCellMar>
            <w:top w:w="0" w:type="dxa"/>
            <w:left w:w="108" w:type="dxa"/>
            <w:bottom w:w="0" w:type="dxa"/>
            <w:right w:w="108" w:type="dxa"/>
          </w:tblCellMar>
        </w:tblPrEx>
        <w:trPr>
          <w:trHeight w:val="270" w:hRule="atLeast"/>
          <w:jc w:val="center"/>
        </w:trPr>
        <w:tc>
          <w:tcPr>
            <w:tcW w:w="8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588988">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6A138C">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60B91">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不锈钢洗手盆</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9627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14:paraId="6F49FCA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251A3066">
        <w:tblPrEx>
          <w:tblCellMar>
            <w:top w:w="0" w:type="dxa"/>
            <w:left w:w="108" w:type="dxa"/>
            <w:bottom w:w="0" w:type="dxa"/>
            <w:right w:w="108" w:type="dxa"/>
          </w:tblCellMar>
        </w:tblPrEx>
        <w:trPr>
          <w:trHeight w:val="270" w:hRule="atLeast"/>
          <w:jc w:val="center"/>
        </w:trPr>
        <w:tc>
          <w:tcPr>
            <w:tcW w:w="8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351A90">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F9D107">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D731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给皂器</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5F22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14:paraId="4C87F24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5B35CD2C">
        <w:tblPrEx>
          <w:tblCellMar>
            <w:top w:w="0" w:type="dxa"/>
            <w:left w:w="108" w:type="dxa"/>
            <w:bottom w:w="0" w:type="dxa"/>
            <w:right w:w="108" w:type="dxa"/>
          </w:tblCellMar>
        </w:tblPrEx>
        <w:trPr>
          <w:trHeight w:val="270" w:hRule="atLeast"/>
          <w:jc w:val="center"/>
        </w:trPr>
        <w:tc>
          <w:tcPr>
            <w:tcW w:w="836" w:type="dxa"/>
            <w:vMerge w:val="continue"/>
            <w:tcBorders>
              <w:top w:val="single" w:color="auto" w:sz="4" w:space="0"/>
              <w:left w:val="single" w:color="auto" w:sz="4" w:space="0"/>
              <w:right w:val="single" w:color="000000" w:sz="4" w:space="0"/>
            </w:tcBorders>
            <w:shd w:val="clear" w:color="auto" w:fill="auto"/>
            <w:noWrap/>
            <w:vAlign w:val="center"/>
          </w:tcPr>
          <w:p w14:paraId="2779D69C">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top w:val="single" w:color="auto" w:sz="4" w:space="0"/>
              <w:left w:val="single" w:color="000000" w:sz="4" w:space="0"/>
              <w:right w:val="single" w:color="000000" w:sz="4" w:space="0"/>
            </w:tcBorders>
            <w:shd w:val="clear" w:color="auto" w:fill="auto"/>
            <w:noWrap/>
            <w:vAlign w:val="center"/>
          </w:tcPr>
          <w:p w14:paraId="76B075F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9E2E18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手消</w:t>
            </w:r>
          </w:p>
        </w:tc>
        <w:tc>
          <w:tcPr>
            <w:tcW w:w="136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B65DC9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auto" w:sz="4" w:space="0"/>
              <w:left w:val="single" w:color="000000" w:sz="4" w:space="0"/>
              <w:bottom w:val="single" w:color="000000" w:sz="4" w:space="0"/>
              <w:right w:val="single" w:color="000000" w:sz="4" w:space="0"/>
            </w:tcBorders>
            <w:shd w:val="clear" w:color="auto" w:fill="auto"/>
            <w:vAlign w:val="center"/>
          </w:tcPr>
          <w:p w14:paraId="640FE77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5EFF2745">
        <w:tblPrEx>
          <w:tblCellMar>
            <w:top w:w="0" w:type="dxa"/>
            <w:left w:w="108" w:type="dxa"/>
            <w:bottom w:w="0" w:type="dxa"/>
            <w:right w:w="108" w:type="dxa"/>
          </w:tblCellMar>
        </w:tblPrEx>
        <w:trPr>
          <w:trHeight w:val="270" w:hRule="atLeast"/>
          <w:jc w:val="center"/>
        </w:trPr>
        <w:tc>
          <w:tcPr>
            <w:tcW w:w="836" w:type="dxa"/>
            <w:vMerge w:val="continue"/>
            <w:tcBorders>
              <w:left w:val="single" w:color="auto" w:sz="4" w:space="0"/>
              <w:bottom w:val="single" w:color="000000" w:sz="4" w:space="0"/>
              <w:right w:val="single" w:color="000000" w:sz="4" w:space="0"/>
            </w:tcBorders>
            <w:shd w:val="clear" w:color="auto" w:fill="auto"/>
            <w:noWrap/>
            <w:vAlign w:val="center"/>
          </w:tcPr>
          <w:p w14:paraId="073563D0">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bottom w:val="single" w:color="000000" w:sz="4" w:space="0"/>
              <w:right w:val="single" w:color="000000" w:sz="4" w:space="0"/>
            </w:tcBorders>
            <w:shd w:val="clear" w:color="auto" w:fill="auto"/>
            <w:noWrap/>
            <w:vAlign w:val="center"/>
          </w:tcPr>
          <w:p w14:paraId="3DF87F0F">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576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烘手器</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7DD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060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3CFA79E0">
        <w:tblPrEx>
          <w:tblCellMar>
            <w:top w:w="0" w:type="dxa"/>
            <w:left w:w="108" w:type="dxa"/>
            <w:bottom w:w="0" w:type="dxa"/>
            <w:right w:w="108" w:type="dxa"/>
          </w:tblCellMar>
        </w:tblPrEx>
        <w:trPr>
          <w:trHeight w:val="270" w:hRule="atLeast"/>
          <w:jc w:val="center"/>
        </w:trPr>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6B4BF859">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right w:val="single" w:color="000000" w:sz="4" w:space="0"/>
            </w:tcBorders>
            <w:shd w:val="clear" w:color="auto" w:fill="auto"/>
            <w:noWrap/>
            <w:vAlign w:val="center"/>
          </w:tcPr>
          <w:p w14:paraId="73974E8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微生物室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CDF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不锈钢台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704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100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1250*600*850</w:t>
            </w:r>
          </w:p>
        </w:tc>
      </w:tr>
      <w:tr w14:paraId="5F5A4166">
        <w:tblPrEx>
          <w:tblCellMar>
            <w:top w:w="0" w:type="dxa"/>
            <w:left w:w="108" w:type="dxa"/>
            <w:bottom w:w="0" w:type="dxa"/>
            <w:right w:w="108" w:type="dxa"/>
          </w:tblCellMar>
        </w:tblPrEx>
        <w:trPr>
          <w:trHeight w:val="270" w:hRule="atLeast"/>
          <w:jc w:val="center"/>
        </w:trPr>
        <w:tc>
          <w:tcPr>
            <w:tcW w:w="836" w:type="dxa"/>
            <w:vMerge w:val="continue"/>
            <w:tcBorders>
              <w:left w:val="single" w:color="000000" w:sz="4" w:space="0"/>
              <w:right w:val="single" w:color="000000" w:sz="4" w:space="0"/>
            </w:tcBorders>
            <w:shd w:val="clear" w:color="auto" w:fill="auto"/>
            <w:noWrap/>
            <w:vAlign w:val="center"/>
          </w:tcPr>
          <w:p w14:paraId="44D1AF6D">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right w:val="single" w:color="000000" w:sz="4" w:space="0"/>
            </w:tcBorders>
            <w:shd w:val="clear" w:color="auto" w:fill="auto"/>
            <w:noWrap/>
            <w:vAlign w:val="center"/>
          </w:tcPr>
          <w:p w14:paraId="05C96C3D">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6F9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不锈钢台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DC0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44B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1200*600*850</w:t>
            </w:r>
          </w:p>
        </w:tc>
      </w:tr>
      <w:tr w14:paraId="38BFC547">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right w:val="single" w:color="000000" w:sz="4" w:space="0"/>
            </w:tcBorders>
            <w:shd w:val="clear" w:color="auto" w:fill="auto"/>
            <w:noWrap/>
            <w:vAlign w:val="center"/>
          </w:tcPr>
          <w:p w14:paraId="1803775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left w:val="single" w:color="000000" w:sz="4" w:space="0"/>
              <w:right w:val="single" w:color="000000" w:sz="4" w:space="0"/>
            </w:tcBorders>
            <w:shd w:val="clear" w:color="auto" w:fill="auto"/>
            <w:noWrap/>
            <w:vAlign w:val="center"/>
          </w:tcPr>
          <w:p w14:paraId="38F545D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680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不锈钢传递窗</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A4E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8C2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600*600*600</w:t>
            </w:r>
          </w:p>
        </w:tc>
      </w:tr>
      <w:tr w14:paraId="7C786D5E">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bottom w:val="single" w:color="000000" w:sz="4" w:space="0"/>
              <w:right w:val="single" w:color="000000" w:sz="4" w:space="0"/>
            </w:tcBorders>
            <w:shd w:val="clear" w:color="auto" w:fill="auto"/>
            <w:noWrap/>
            <w:vAlign w:val="center"/>
          </w:tcPr>
          <w:p w14:paraId="0430C3E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left w:val="single" w:color="000000" w:sz="4" w:space="0"/>
              <w:bottom w:val="single" w:color="000000" w:sz="4" w:space="0"/>
              <w:right w:val="single" w:color="000000" w:sz="4" w:space="0"/>
            </w:tcBorders>
            <w:shd w:val="clear" w:color="auto" w:fill="auto"/>
            <w:noWrap/>
            <w:vAlign w:val="center"/>
          </w:tcPr>
          <w:p w14:paraId="243DF1D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8F1B">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超净工作台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F26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E155">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1000*750*2250</w:t>
            </w:r>
          </w:p>
        </w:tc>
      </w:tr>
      <w:tr w14:paraId="3A040492">
        <w:tblPrEx>
          <w:tblCellMar>
            <w:top w:w="0" w:type="dxa"/>
            <w:left w:w="108" w:type="dxa"/>
            <w:bottom w:w="0" w:type="dxa"/>
            <w:right w:w="108" w:type="dxa"/>
          </w:tblCellMar>
        </w:tblPrEx>
        <w:trPr>
          <w:trHeight w:val="460"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8B44">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120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准备室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A8B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48B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654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3900*750*850</w:t>
            </w:r>
          </w:p>
        </w:tc>
      </w:tr>
      <w:tr w14:paraId="6525002C">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810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EC3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8B7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三口水龙头</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水槽</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D8E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A31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15EFA4BF">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F49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C48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331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滴水架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0B5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902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5E895650">
        <w:tblPrEx>
          <w:tblCellMar>
            <w:top w:w="0" w:type="dxa"/>
            <w:left w:w="108" w:type="dxa"/>
            <w:bottom w:w="0" w:type="dxa"/>
            <w:right w:w="108" w:type="dxa"/>
          </w:tblCellMar>
        </w:tblPrEx>
        <w:trPr>
          <w:trHeight w:val="518"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D894">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8A4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培养室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AB7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672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319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2220*750*850</w:t>
            </w:r>
          </w:p>
        </w:tc>
      </w:tr>
      <w:tr w14:paraId="36F77449">
        <w:tblPrEx>
          <w:tblCellMar>
            <w:top w:w="0" w:type="dxa"/>
            <w:left w:w="108" w:type="dxa"/>
            <w:bottom w:w="0" w:type="dxa"/>
            <w:right w:w="108" w:type="dxa"/>
          </w:tblCellMar>
        </w:tblPrEx>
        <w:trPr>
          <w:trHeight w:val="78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963A">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0FE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易制爆试剂室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4F0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防爆试剂柜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277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CB6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900*450*1800</w:t>
            </w:r>
          </w:p>
        </w:tc>
      </w:tr>
      <w:tr w14:paraId="2104F8C5">
        <w:tblPrEx>
          <w:tblCellMar>
            <w:top w:w="0" w:type="dxa"/>
            <w:left w:w="108" w:type="dxa"/>
            <w:bottom w:w="0" w:type="dxa"/>
            <w:right w:w="108" w:type="dxa"/>
          </w:tblCellMar>
        </w:tblPrEx>
        <w:trPr>
          <w:trHeight w:val="795"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3762">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98B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易制毒试剂室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F74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毒品存放柜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700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F1E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900*450*1800</w:t>
            </w:r>
          </w:p>
        </w:tc>
      </w:tr>
      <w:tr w14:paraId="02C3AEC9">
        <w:tblPrEx>
          <w:tblCellMar>
            <w:top w:w="0" w:type="dxa"/>
            <w:left w:w="108" w:type="dxa"/>
            <w:bottom w:w="0" w:type="dxa"/>
            <w:right w:w="108" w:type="dxa"/>
          </w:tblCellMar>
        </w:tblPrEx>
        <w:trPr>
          <w:trHeight w:val="795"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2AA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E8A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5F3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防酸碱试剂柜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803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9F7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900*450*1800</w:t>
            </w:r>
          </w:p>
        </w:tc>
      </w:tr>
      <w:tr w14:paraId="691BBF0A">
        <w:tblPrEx>
          <w:tblCellMar>
            <w:top w:w="0" w:type="dxa"/>
            <w:left w:w="108" w:type="dxa"/>
            <w:bottom w:w="0" w:type="dxa"/>
            <w:right w:w="108" w:type="dxa"/>
          </w:tblCellMar>
        </w:tblPrEx>
        <w:trPr>
          <w:trHeight w:val="270"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EB7F">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58F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试剂耗材室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6E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货架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FA0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2FD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900*450*2000</w:t>
            </w:r>
          </w:p>
        </w:tc>
      </w:tr>
      <w:tr w14:paraId="7C3D1A54">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EC9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386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CDE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排风试剂柜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DCC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A23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900*450*1800</w:t>
            </w:r>
          </w:p>
        </w:tc>
      </w:tr>
      <w:tr w14:paraId="5F7155E8">
        <w:tblPrEx>
          <w:tblCellMar>
            <w:top w:w="0" w:type="dxa"/>
            <w:left w:w="108" w:type="dxa"/>
            <w:bottom w:w="0" w:type="dxa"/>
            <w:right w:w="108" w:type="dxa"/>
          </w:tblCellMar>
        </w:tblPrEx>
        <w:trPr>
          <w:trHeight w:val="270"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1ADB">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286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库房</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D66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货架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264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C24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900*450*2000</w:t>
            </w:r>
          </w:p>
        </w:tc>
      </w:tr>
      <w:tr w14:paraId="25C1DAC3">
        <w:tblPrEx>
          <w:tblCellMar>
            <w:top w:w="0" w:type="dxa"/>
            <w:left w:w="108" w:type="dxa"/>
            <w:bottom w:w="0" w:type="dxa"/>
            <w:right w:w="108" w:type="dxa"/>
          </w:tblCellMar>
        </w:tblPrEx>
        <w:trPr>
          <w:trHeight w:val="518"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243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568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4B4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A37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A73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7070*750*850</w:t>
            </w:r>
          </w:p>
        </w:tc>
      </w:tr>
      <w:tr w14:paraId="20A75407">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D0C9">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E19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收样室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E20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B75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A3F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2000*750*750</w:t>
            </w:r>
          </w:p>
        </w:tc>
      </w:tr>
      <w:tr w14:paraId="559921E6">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right w:val="single" w:color="000000" w:sz="4" w:space="0"/>
            </w:tcBorders>
            <w:shd w:val="clear" w:color="auto" w:fill="auto"/>
            <w:noWrap/>
            <w:vAlign w:val="center"/>
          </w:tcPr>
          <w:p w14:paraId="5F4783E0">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right w:val="single" w:color="000000" w:sz="4" w:space="0"/>
            </w:tcBorders>
            <w:shd w:val="clear" w:color="auto" w:fill="auto"/>
            <w:noWrap/>
            <w:vAlign w:val="center"/>
          </w:tcPr>
          <w:p w14:paraId="4E75AD40">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40A4">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398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EBF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2500*750*750</w:t>
            </w:r>
          </w:p>
        </w:tc>
      </w:tr>
      <w:tr w14:paraId="16D15FBA">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AE1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8BB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10A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三口水龙头</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水盆</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291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52A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4D359D53">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A1C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A5E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3DC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滴水架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C1F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399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5275647D">
        <w:tblPrEx>
          <w:tblCellMar>
            <w:top w:w="0" w:type="dxa"/>
            <w:left w:w="108" w:type="dxa"/>
            <w:bottom w:w="0" w:type="dxa"/>
            <w:right w:w="108" w:type="dxa"/>
          </w:tblCellMar>
        </w:tblPrEx>
        <w:trPr>
          <w:trHeight w:val="518"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319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D63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696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角柜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923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AF5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1000*1000*750</w:t>
            </w:r>
          </w:p>
        </w:tc>
      </w:tr>
      <w:tr w14:paraId="7A6146B1">
        <w:tblPrEx>
          <w:tblCellMar>
            <w:top w:w="0" w:type="dxa"/>
            <w:left w:w="108" w:type="dxa"/>
            <w:bottom w:w="0" w:type="dxa"/>
            <w:right w:w="108" w:type="dxa"/>
          </w:tblCellMar>
        </w:tblPrEx>
        <w:trPr>
          <w:trHeight w:val="518"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B13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94E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086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541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64A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2500*750*850</w:t>
            </w:r>
          </w:p>
        </w:tc>
      </w:tr>
      <w:tr w14:paraId="579AAD81">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31E66223">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right w:val="single" w:color="000000" w:sz="4" w:space="0"/>
            </w:tcBorders>
            <w:shd w:val="clear" w:color="auto" w:fill="auto"/>
            <w:noWrap/>
            <w:vAlign w:val="center"/>
          </w:tcPr>
          <w:p w14:paraId="0F82457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超声室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87F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664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87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2000*750*850</w:t>
            </w:r>
          </w:p>
        </w:tc>
      </w:tr>
      <w:tr w14:paraId="16740022">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right w:val="single" w:color="000000" w:sz="4" w:space="0"/>
            </w:tcBorders>
            <w:shd w:val="clear" w:color="auto" w:fill="auto"/>
            <w:noWrap/>
            <w:vAlign w:val="center"/>
          </w:tcPr>
          <w:p w14:paraId="2F42D0C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left w:val="single" w:color="000000" w:sz="4" w:space="0"/>
              <w:right w:val="single" w:color="000000" w:sz="4" w:space="0"/>
            </w:tcBorders>
            <w:shd w:val="clear" w:color="auto" w:fill="auto"/>
            <w:noWrap/>
            <w:vAlign w:val="center"/>
          </w:tcPr>
          <w:p w14:paraId="697E00D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D1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角柜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F41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DA4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1000*1000*750</w:t>
            </w:r>
          </w:p>
        </w:tc>
      </w:tr>
      <w:tr w14:paraId="2B7B78F7">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right w:val="single" w:color="000000" w:sz="4" w:space="0"/>
            </w:tcBorders>
            <w:shd w:val="clear" w:color="auto" w:fill="auto"/>
            <w:noWrap/>
            <w:vAlign w:val="center"/>
          </w:tcPr>
          <w:p w14:paraId="5194E66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left w:val="single" w:color="000000" w:sz="4" w:space="0"/>
              <w:right w:val="single" w:color="000000" w:sz="4" w:space="0"/>
            </w:tcBorders>
            <w:shd w:val="clear" w:color="auto" w:fill="auto"/>
            <w:noWrap/>
            <w:vAlign w:val="center"/>
          </w:tcPr>
          <w:p w14:paraId="40D6701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9F5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7AD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B5D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2500*750*850</w:t>
            </w:r>
          </w:p>
        </w:tc>
      </w:tr>
      <w:tr w14:paraId="3B97E43E">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bottom w:val="single" w:color="000000" w:sz="4" w:space="0"/>
              <w:right w:val="single" w:color="000000" w:sz="4" w:space="0"/>
            </w:tcBorders>
            <w:shd w:val="clear" w:color="auto" w:fill="auto"/>
            <w:noWrap/>
            <w:vAlign w:val="center"/>
          </w:tcPr>
          <w:p w14:paraId="6C8C866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left w:val="single" w:color="000000" w:sz="4" w:space="0"/>
              <w:bottom w:val="single" w:color="000000" w:sz="4" w:space="0"/>
              <w:right w:val="single" w:color="000000" w:sz="4" w:space="0"/>
            </w:tcBorders>
            <w:shd w:val="clear" w:color="auto" w:fill="auto"/>
            <w:noWrap/>
            <w:vAlign w:val="center"/>
          </w:tcPr>
          <w:p w14:paraId="05A5DBE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128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三口水龙头</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水盆</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AFD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E60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46E3B2CD">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ADF2">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70A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综合理化室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72C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08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5D3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8450*750*850</w:t>
            </w:r>
          </w:p>
        </w:tc>
      </w:tr>
      <w:tr w14:paraId="0D5ED4DB">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606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B8D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7CB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三口水龙头</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水盆</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B65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673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1CFDA4DD">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0FB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837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442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滴水架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B83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D8A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24DED0D9">
        <w:tblPrEx>
          <w:tblCellMar>
            <w:top w:w="0" w:type="dxa"/>
            <w:left w:w="108" w:type="dxa"/>
            <w:bottom w:w="0" w:type="dxa"/>
            <w:right w:w="108" w:type="dxa"/>
          </w:tblCellMar>
        </w:tblPrEx>
        <w:trPr>
          <w:trHeight w:val="518"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615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23C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701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中央台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85F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59F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5800*1500*850</w:t>
            </w:r>
          </w:p>
        </w:tc>
      </w:tr>
      <w:tr w14:paraId="6B1CE58D">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81B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E40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EE8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试剂架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B98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B4E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4300*300*700</w:t>
            </w:r>
          </w:p>
        </w:tc>
      </w:tr>
      <w:tr w14:paraId="210E3365">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157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F89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9EE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试剂架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7DA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D45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5800*300*700</w:t>
            </w:r>
          </w:p>
        </w:tc>
      </w:tr>
      <w:tr w14:paraId="7E881B90">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133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D3B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77E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洗眼器</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F33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4D2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0F92A5CF">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EBB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9F6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860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万向罩</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9F2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2C0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73B0BCA4">
        <w:tblPrEx>
          <w:tblCellMar>
            <w:top w:w="0" w:type="dxa"/>
            <w:left w:w="108" w:type="dxa"/>
            <w:bottom w:w="0" w:type="dxa"/>
            <w:right w:w="108" w:type="dxa"/>
          </w:tblCellMar>
        </w:tblPrEx>
        <w:trPr>
          <w:trHeight w:val="525"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E37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E19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09F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通风柜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EFE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7C2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1500*800*2350</w:t>
            </w:r>
          </w:p>
        </w:tc>
      </w:tr>
      <w:tr w14:paraId="388C7506">
        <w:tblPrEx>
          <w:tblCellMar>
            <w:top w:w="0" w:type="dxa"/>
            <w:left w:w="108" w:type="dxa"/>
            <w:bottom w:w="0" w:type="dxa"/>
            <w:right w:w="108" w:type="dxa"/>
          </w:tblCellMar>
        </w:tblPrEx>
        <w:trPr>
          <w:trHeight w:val="525"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23B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C73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82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器皿柜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20E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8EE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900*450*2000</w:t>
            </w:r>
          </w:p>
        </w:tc>
      </w:tr>
      <w:tr w14:paraId="05A835E9">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694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86B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180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紧急淋浴器</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F9F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803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02E229F3">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7F8EF6D1">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right w:val="single" w:color="000000" w:sz="4" w:space="0"/>
            </w:tcBorders>
            <w:shd w:val="clear" w:color="auto" w:fill="auto"/>
            <w:noWrap/>
            <w:vAlign w:val="center"/>
          </w:tcPr>
          <w:p w14:paraId="3332C93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小仪器室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551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ABE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101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4200*750*850</w:t>
            </w:r>
          </w:p>
        </w:tc>
      </w:tr>
      <w:tr w14:paraId="440CC65F">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bottom w:val="single" w:color="000000" w:sz="4" w:space="0"/>
              <w:right w:val="single" w:color="000000" w:sz="4" w:space="0"/>
            </w:tcBorders>
            <w:shd w:val="clear" w:color="auto" w:fill="auto"/>
            <w:noWrap/>
            <w:vAlign w:val="center"/>
          </w:tcPr>
          <w:p w14:paraId="46B93C87">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bottom w:val="single" w:color="000000" w:sz="4" w:space="0"/>
              <w:right w:val="single" w:color="000000" w:sz="4" w:space="0"/>
            </w:tcBorders>
            <w:shd w:val="clear" w:color="auto" w:fill="auto"/>
            <w:noWrap/>
            <w:vAlign w:val="center"/>
          </w:tcPr>
          <w:p w14:paraId="67F6BB9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BD7F">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万向罩</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C25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9E7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4547E2F7">
        <w:tblPrEx>
          <w:tblCellMar>
            <w:top w:w="0" w:type="dxa"/>
            <w:left w:w="108" w:type="dxa"/>
            <w:bottom w:w="0" w:type="dxa"/>
            <w:right w:w="108" w:type="dxa"/>
          </w:tblCellMar>
        </w:tblPrEx>
        <w:trPr>
          <w:trHeight w:val="518" w:hRule="atLeast"/>
          <w:jc w:val="center"/>
        </w:trPr>
        <w:tc>
          <w:tcPr>
            <w:tcW w:w="836" w:type="dxa"/>
            <w:tcBorders>
              <w:left w:val="single" w:color="000000" w:sz="4" w:space="0"/>
              <w:bottom w:val="single" w:color="000000" w:sz="4" w:space="0"/>
              <w:right w:val="single" w:color="000000" w:sz="4" w:space="0"/>
            </w:tcBorders>
            <w:shd w:val="clear" w:color="auto" w:fill="auto"/>
            <w:noWrap/>
            <w:vAlign w:val="center"/>
          </w:tcPr>
          <w:p w14:paraId="0417B40B">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tcBorders>
              <w:left w:val="single" w:color="000000" w:sz="4" w:space="0"/>
              <w:bottom w:val="single" w:color="000000" w:sz="4" w:space="0"/>
              <w:right w:val="single" w:color="000000" w:sz="4" w:space="0"/>
            </w:tcBorders>
            <w:shd w:val="clear" w:color="auto" w:fill="auto"/>
            <w:noWrap/>
            <w:vAlign w:val="center"/>
          </w:tcPr>
          <w:p w14:paraId="2E32DA74">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库房</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FF99">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D94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C5F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5E1577D6">
        <w:tblPrEx>
          <w:tblCellMar>
            <w:top w:w="0" w:type="dxa"/>
            <w:left w:w="108" w:type="dxa"/>
            <w:bottom w:w="0" w:type="dxa"/>
            <w:right w:w="108" w:type="dxa"/>
          </w:tblCellMar>
        </w:tblPrEx>
        <w:trPr>
          <w:trHeight w:val="518"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1497">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right w:val="single" w:color="000000" w:sz="4" w:space="0"/>
            </w:tcBorders>
            <w:shd w:val="clear" w:color="auto" w:fill="auto"/>
            <w:noWrap/>
            <w:vAlign w:val="center"/>
          </w:tcPr>
          <w:p w14:paraId="75EFCD2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天平室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BF9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天平台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F28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B77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900*600*850</w:t>
            </w:r>
          </w:p>
        </w:tc>
      </w:tr>
      <w:tr w14:paraId="1F90AF33">
        <w:tblPrEx>
          <w:tblCellMar>
            <w:top w:w="0" w:type="dxa"/>
            <w:left w:w="108" w:type="dxa"/>
            <w:bottom w:w="0" w:type="dxa"/>
            <w:right w:w="108" w:type="dxa"/>
          </w:tblCellMar>
        </w:tblPrEx>
        <w:trPr>
          <w:trHeight w:val="518"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98C6">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bottom w:val="single" w:color="000000" w:sz="4" w:space="0"/>
              <w:right w:val="single" w:color="000000" w:sz="4" w:space="0"/>
            </w:tcBorders>
            <w:shd w:val="clear" w:color="auto" w:fill="auto"/>
            <w:noWrap/>
            <w:vAlign w:val="center"/>
          </w:tcPr>
          <w:p w14:paraId="7143914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BFD6">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除湿机</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2F2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087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1ECA6A8C">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02071E3C">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right w:val="single" w:color="000000" w:sz="4" w:space="0"/>
            </w:tcBorders>
            <w:shd w:val="clear" w:color="auto" w:fill="auto"/>
            <w:noWrap/>
            <w:vAlign w:val="center"/>
          </w:tcPr>
          <w:p w14:paraId="2FA0123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纯水室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589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1CD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1AF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3600*750*850</w:t>
            </w:r>
          </w:p>
        </w:tc>
      </w:tr>
      <w:tr w14:paraId="23B3FC74">
        <w:tblPrEx>
          <w:tblCellMar>
            <w:top w:w="0" w:type="dxa"/>
            <w:left w:w="108" w:type="dxa"/>
            <w:bottom w:w="0" w:type="dxa"/>
            <w:right w:w="108" w:type="dxa"/>
          </w:tblCellMar>
        </w:tblPrEx>
        <w:trPr>
          <w:trHeight w:val="518" w:hRule="atLeast"/>
          <w:jc w:val="center"/>
        </w:trPr>
        <w:tc>
          <w:tcPr>
            <w:tcW w:w="836" w:type="dxa"/>
            <w:vMerge w:val="continue"/>
            <w:tcBorders>
              <w:left w:val="single" w:color="000000" w:sz="4" w:space="0"/>
              <w:bottom w:val="single" w:color="000000" w:sz="4" w:space="0"/>
              <w:right w:val="single" w:color="000000" w:sz="4" w:space="0"/>
            </w:tcBorders>
            <w:shd w:val="clear" w:color="auto" w:fill="auto"/>
            <w:noWrap/>
            <w:vAlign w:val="center"/>
          </w:tcPr>
          <w:p w14:paraId="2A4F8F39">
            <w:pPr>
              <w:keepNext w:val="0"/>
              <w:keepLines w:val="0"/>
              <w:widowControl/>
              <w:suppressLineNumbers w:val="0"/>
              <w:tabs>
                <w:tab w:val="left" w:pos="0"/>
              </w:tabs>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p>
        </w:tc>
        <w:tc>
          <w:tcPr>
            <w:tcW w:w="2004" w:type="dxa"/>
            <w:vMerge w:val="continue"/>
            <w:tcBorders>
              <w:left w:val="single" w:color="000000" w:sz="4" w:space="0"/>
              <w:bottom w:val="single" w:color="000000" w:sz="4" w:space="0"/>
              <w:right w:val="single" w:color="000000" w:sz="4" w:space="0"/>
            </w:tcBorders>
            <w:shd w:val="clear" w:color="auto" w:fill="auto"/>
            <w:noWrap/>
            <w:vAlign w:val="center"/>
          </w:tcPr>
          <w:p w14:paraId="55B08BF9">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F2C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default" w:ascii="宋体" w:hAnsi="宋体" w:eastAsia="宋体" w:cs="宋体"/>
                <w:color w:val="auto"/>
                <w:kern w:val="0"/>
                <w:szCs w:val="21"/>
                <w:highlight w:val="none"/>
                <w:lang w:bidi="ar"/>
              </w:rPr>
              <w:t>三口水龙头</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水盆</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C4A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AEB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r>
      <w:tr w14:paraId="46EC0C8B">
        <w:tblPrEx>
          <w:tblCellMar>
            <w:top w:w="0" w:type="dxa"/>
            <w:left w:w="108" w:type="dxa"/>
            <w:bottom w:w="0" w:type="dxa"/>
            <w:right w:w="108" w:type="dxa"/>
          </w:tblCellMar>
        </w:tblPrEx>
        <w:trPr>
          <w:trHeight w:val="518" w:hRule="atLeast"/>
          <w:jc w:val="center"/>
        </w:trPr>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4936">
            <w:pPr>
              <w:keepNext w:val="0"/>
              <w:keepLines w:val="0"/>
              <w:widowControl/>
              <w:numPr>
                <w:ilvl w:val="0"/>
                <w:numId w:val="12"/>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33C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研发实验室</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35C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A9A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8E9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5150*750*850</w:t>
            </w:r>
          </w:p>
        </w:tc>
      </w:tr>
      <w:tr w14:paraId="61349EE7">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C1B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E7B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4D6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三口水龙头</w:t>
            </w:r>
            <w:r>
              <w:rPr>
                <w:rFonts w:hint="eastAsia" w:ascii="宋体" w:hAnsi="宋体" w:eastAsia="宋体" w:cs="宋体"/>
                <w:color w:val="auto"/>
                <w:kern w:val="0"/>
                <w:szCs w:val="21"/>
                <w:highlight w:val="none"/>
                <w:lang w:bidi="ar"/>
              </w:rPr>
              <w:t>+水盆</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D86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454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2B87E69F">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1D9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C72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068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滴水架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7EF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6B3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75A8EF28">
        <w:tblPrEx>
          <w:tblCellMar>
            <w:top w:w="0" w:type="dxa"/>
            <w:left w:w="108" w:type="dxa"/>
            <w:bottom w:w="0" w:type="dxa"/>
            <w:right w:w="108" w:type="dxa"/>
          </w:tblCellMar>
        </w:tblPrEx>
        <w:trPr>
          <w:trHeight w:val="518"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E13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149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05E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边台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016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98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2300*750*850</w:t>
            </w:r>
          </w:p>
        </w:tc>
      </w:tr>
      <w:tr w14:paraId="3D0BD301">
        <w:tblPrEx>
          <w:tblCellMar>
            <w:top w:w="0" w:type="dxa"/>
            <w:left w:w="108" w:type="dxa"/>
            <w:bottom w:w="0" w:type="dxa"/>
            <w:right w:w="108" w:type="dxa"/>
          </w:tblCellMar>
        </w:tblPrEx>
        <w:trPr>
          <w:trHeight w:val="518"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A31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D71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AB9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中央台</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CF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0A2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5800*1500*850</w:t>
            </w:r>
          </w:p>
        </w:tc>
      </w:tr>
      <w:tr w14:paraId="7CF34FA7">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4CA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6D6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7A8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试剂架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A67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C35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4300*300*700</w:t>
            </w:r>
          </w:p>
        </w:tc>
      </w:tr>
      <w:tr w14:paraId="63CE2783">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EB6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0B8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6A3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洗眼器</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2DC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0D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350DE862">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E3B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D1A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A6C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万向罩</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E83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867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4AB610A6">
        <w:tblPrEx>
          <w:tblCellMar>
            <w:top w:w="0" w:type="dxa"/>
            <w:left w:w="108" w:type="dxa"/>
            <w:bottom w:w="0" w:type="dxa"/>
            <w:right w:w="108" w:type="dxa"/>
          </w:tblCellMar>
        </w:tblPrEx>
        <w:trPr>
          <w:trHeight w:val="525"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2DE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680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3C6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通风柜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77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1E7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1500*800*2350</w:t>
            </w:r>
          </w:p>
        </w:tc>
      </w:tr>
      <w:tr w14:paraId="505ECF07">
        <w:tblPrEx>
          <w:tblCellMar>
            <w:top w:w="0" w:type="dxa"/>
            <w:left w:w="108" w:type="dxa"/>
            <w:bottom w:w="0" w:type="dxa"/>
            <w:right w:w="108" w:type="dxa"/>
          </w:tblCellMar>
        </w:tblPrEx>
        <w:trPr>
          <w:trHeight w:val="525"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1D9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F97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763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器皿柜</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C46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E0F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900*450*2000</w:t>
            </w:r>
          </w:p>
        </w:tc>
      </w:tr>
      <w:tr w14:paraId="31E49B51">
        <w:tblPrEx>
          <w:tblCellMar>
            <w:top w:w="0" w:type="dxa"/>
            <w:left w:w="108" w:type="dxa"/>
            <w:bottom w:w="0" w:type="dxa"/>
            <w:right w:w="108" w:type="dxa"/>
          </w:tblCellMar>
        </w:tblPrEx>
        <w:trPr>
          <w:trHeight w:val="270" w:hRule="atLeast"/>
          <w:jc w:val="center"/>
        </w:trPr>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C7E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B6C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EEB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bidi="ar"/>
              </w:rPr>
              <w:t>紧急淋浴器</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5C0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4F3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79FEA178">
        <w:tblPrEx>
          <w:tblCellMar>
            <w:top w:w="0" w:type="dxa"/>
            <w:left w:w="108" w:type="dxa"/>
            <w:bottom w:w="0" w:type="dxa"/>
            <w:right w:w="108" w:type="dxa"/>
          </w:tblCellMar>
        </w:tblPrEx>
        <w:trPr>
          <w:trHeight w:val="27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4DD6">
            <w:pPr>
              <w:keepNext w:val="0"/>
              <w:keepLines w:val="0"/>
              <w:widowControl/>
              <w:numPr>
                <w:ilvl w:val="0"/>
                <w:numId w:val="12"/>
              </w:numPr>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887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走廊</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006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紧急淋浴器</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5F0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AF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6F9684CB">
        <w:tblPrEx>
          <w:tblCellMar>
            <w:top w:w="0" w:type="dxa"/>
            <w:left w:w="108" w:type="dxa"/>
            <w:bottom w:w="0" w:type="dxa"/>
            <w:right w:w="108" w:type="dxa"/>
          </w:tblCellMar>
        </w:tblPrEx>
        <w:trPr>
          <w:trHeight w:val="27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EEE1">
            <w:pPr>
              <w:keepNext w:val="0"/>
              <w:keepLines w:val="0"/>
              <w:widowControl/>
              <w:numPr>
                <w:ilvl w:val="0"/>
                <w:numId w:val="12"/>
              </w:numPr>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920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A40F">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工作凳</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624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20张</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F1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r>
      <w:tr w14:paraId="7126BFC4">
        <w:tblPrEx>
          <w:tblCellMar>
            <w:top w:w="0" w:type="dxa"/>
            <w:left w:w="108" w:type="dxa"/>
            <w:bottom w:w="0" w:type="dxa"/>
            <w:right w:w="108" w:type="dxa"/>
          </w:tblCellMar>
        </w:tblPrEx>
        <w:trPr>
          <w:trHeight w:val="46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C96C">
            <w:pPr>
              <w:keepNext w:val="0"/>
              <w:keepLines w:val="0"/>
              <w:widowControl/>
              <w:numPr>
                <w:ilvl w:val="0"/>
                <w:numId w:val="12"/>
              </w:numPr>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8EE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703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手推车</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9AC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EC78">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p>
        </w:tc>
      </w:tr>
      <w:tr w14:paraId="0E69651E">
        <w:tblPrEx>
          <w:tblCellMar>
            <w:top w:w="0" w:type="dxa"/>
            <w:left w:w="108" w:type="dxa"/>
            <w:bottom w:w="0" w:type="dxa"/>
            <w:right w:w="108" w:type="dxa"/>
          </w:tblCellMar>
        </w:tblPrEx>
        <w:trPr>
          <w:trHeight w:val="46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2A77">
            <w:pPr>
              <w:keepNext w:val="0"/>
              <w:keepLines w:val="0"/>
              <w:widowControl/>
              <w:numPr>
                <w:ilvl w:val="0"/>
                <w:numId w:val="12"/>
              </w:numPr>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A07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6373">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微生物实验区洁净系统</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ECC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1项</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E1DE">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含地坪、天花、隔墙等所有满足招标文件及深化设计要求的内容</w:t>
            </w:r>
          </w:p>
        </w:tc>
      </w:tr>
      <w:tr w14:paraId="4AC3F121">
        <w:tblPrEx>
          <w:tblCellMar>
            <w:top w:w="0" w:type="dxa"/>
            <w:left w:w="108" w:type="dxa"/>
            <w:bottom w:w="0" w:type="dxa"/>
            <w:right w:w="108" w:type="dxa"/>
          </w:tblCellMar>
        </w:tblPrEx>
        <w:trPr>
          <w:trHeight w:val="27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01F5">
            <w:pPr>
              <w:keepNext w:val="0"/>
              <w:keepLines w:val="0"/>
              <w:widowControl/>
              <w:numPr>
                <w:ilvl w:val="0"/>
                <w:numId w:val="12"/>
              </w:numPr>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E3A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2F6C">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空调</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6FE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1项</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7262">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含洁净空调系统</w:t>
            </w:r>
          </w:p>
        </w:tc>
      </w:tr>
      <w:tr w14:paraId="7EB06569">
        <w:tblPrEx>
          <w:tblCellMar>
            <w:top w:w="0" w:type="dxa"/>
            <w:left w:w="108" w:type="dxa"/>
            <w:bottom w:w="0" w:type="dxa"/>
            <w:right w:w="108" w:type="dxa"/>
          </w:tblCellMar>
        </w:tblPrEx>
        <w:trPr>
          <w:trHeight w:val="27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9EA8">
            <w:pPr>
              <w:keepNext w:val="0"/>
              <w:keepLines w:val="0"/>
              <w:widowControl/>
              <w:numPr>
                <w:ilvl w:val="0"/>
                <w:numId w:val="12"/>
              </w:numPr>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5C0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A8A4">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电气系统</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86F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1项</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5005">
            <w:pPr>
              <w:keepNext w:val="0"/>
              <w:keepLines w:val="0"/>
              <w:widowControl/>
              <w:suppressLineNumbers w:val="0"/>
              <w:spacing w:before="0" w:beforeAutospacing="0" w:after="0" w:afterAutospacing="0" w:line="360" w:lineRule="auto"/>
              <w:ind w:left="0" w:right="0"/>
              <w:jc w:val="center"/>
              <w:textAlignment w:val="center"/>
              <w:rPr>
                <w:rFonts w:hint="default" w:ascii="Times New Roman" w:hAnsi="Times New Roman" w:eastAsia="宋体" w:cs="Times New Roman"/>
                <w:color w:val="auto"/>
                <w:kern w:val="0"/>
                <w:szCs w:val="21"/>
                <w:highlight w:val="none"/>
                <w:lang w:bidi="ar"/>
              </w:rPr>
            </w:pPr>
            <w:r>
              <w:rPr>
                <w:rFonts w:hint="default" w:ascii="宋体" w:hAnsi="宋体" w:eastAsia="宋体" w:cs="宋体"/>
                <w:color w:val="auto"/>
                <w:kern w:val="0"/>
                <w:szCs w:val="21"/>
                <w:highlight w:val="none"/>
                <w:lang w:bidi="ar"/>
              </w:rPr>
              <w:t>含配电箱、灯具、插座、开关及电缆等，满足深化设计要求</w:t>
            </w:r>
          </w:p>
        </w:tc>
      </w:tr>
    </w:tbl>
    <w:p w14:paraId="7D3216F3">
      <w:pPr>
        <w:widowControl/>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注：柜、台的尺寸后续根据仪器布置操作性、摆放位置尺寸性、产品特性进行深化设计，允许对以上尺寸进行局部调整，由此发生的费用不调整</w:t>
      </w:r>
      <w:r>
        <w:rPr>
          <w:rFonts w:hint="eastAsia" w:ascii="宋体" w:hAnsi="宋体" w:eastAsia="宋体" w:cs="宋体"/>
          <w:b/>
          <w:bCs/>
          <w:color w:val="auto"/>
          <w:kern w:val="0"/>
          <w:szCs w:val="21"/>
          <w:highlight w:val="none"/>
        </w:rPr>
        <w:t>。其他未列入清单内，但属于本项目招标范围提及的，由投标人负责供货，由此引起的费用增加包括在投标报价中，不另外增补，投标人应充分考虑。微生物实验区域的洁净系统深化设计由</w:t>
      </w:r>
      <w:r>
        <w:rPr>
          <w:rFonts w:hint="eastAsia" w:ascii="宋体" w:hAnsi="宋体" w:eastAsia="宋体" w:cs="宋体"/>
          <w:b/>
          <w:bCs/>
          <w:color w:val="auto"/>
          <w:kern w:val="0"/>
          <w:szCs w:val="21"/>
          <w:highlight w:val="none"/>
          <w:lang w:val="en-US" w:eastAsia="zh-CN"/>
        </w:rPr>
        <w:t>投标人</w:t>
      </w:r>
      <w:r>
        <w:rPr>
          <w:rFonts w:hint="eastAsia" w:ascii="宋体" w:hAnsi="宋体" w:eastAsia="宋体" w:cs="宋体"/>
          <w:b/>
          <w:bCs/>
          <w:color w:val="auto"/>
          <w:kern w:val="0"/>
          <w:szCs w:val="21"/>
          <w:highlight w:val="none"/>
        </w:rPr>
        <w:t>提供，最终方案以设计单位的深化设计施工图为准。</w:t>
      </w:r>
    </w:p>
    <w:p w14:paraId="5632F2CB">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柜体颜色由投标人在中标后将方案报招标人确认后落实，颜色变化引起的费用增加包括在投标报价中，不另外增补，投标人应充分考虑。</w:t>
      </w:r>
    </w:p>
    <w:p w14:paraId="0853A4AD">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05" w:name="_Toc176627834"/>
      <w:bookmarkStart w:id="706" w:name="_Toc178076513"/>
      <w:bookmarkStart w:id="707" w:name="_Toc24756"/>
      <w:bookmarkStart w:id="708" w:name="_Toc25202"/>
      <w:bookmarkStart w:id="709" w:name="_Toc3825"/>
      <w:bookmarkStart w:id="710" w:name="_Toc16651"/>
      <w:bookmarkStart w:id="711" w:name="_Toc14143"/>
      <w:bookmarkStart w:id="712" w:name="_Toc14843"/>
      <w:r>
        <w:rPr>
          <w:rFonts w:hint="eastAsia" w:ascii="宋体" w:hAnsi="宋体" w:eastAsia="宋体" w:cs="宋体"/>
          <w:b/>
          <w:snapToGrid w:val="0"/>
          <w:color w:val="auto"/>
          <w:kern w:val="0"/>
          <w:szCs w:val="21"/>
          <w:highlight w:val="none"/>
        </w:rPr>
        <w:t>实验室常规器皿清单</w:t>
      </w:r>
      <w:bookmarkEnd w:id="705"/>
      <w:bookmarkEnd w:id="706"/>
      <w:bookmarkEnd w:id="707"/>
      <w:bookmarkEnd w:id="708"/>
      <w:bookmarkEnd w:id="709"/>
      <w:bookmarkEnd w:id="710"/>
      <w:bookmarkEnd w:id="711"/>
    </w:p>
    <w:tbl>
      <w:tblPr>
        <w:tblStyle w:val="44"/>
        <w:tblW w:w="8450" w:type="dxa"/>
        <w:jc w:val="center"/>
        <w:tblLayout w:type="fixed"/>
        <w:tblCellMar>
          <w:top w:w="0" w:type="dxa"/>
          <w:left w:w="108" w:type="dxa"/>
          <w:bottom w:w="0" w:type="dxa"/>
          <w:right w:w="108" w:type="dxa"/>
        </w:tblCellMar>
      </w:tblPr>
      <w:tblGrid>
        <w:gridCol w:w="987"/>
        <w:gridCol w:w="3235"/>
        <w:gridCol w:w="2390"/>
        <w:gridCol w:w="1838"/>
      </w:tblGrid>
      <w:tr w14:paraId="40F513C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3D997">
            <w:pPr>
              <w:keepNext w:val="0"/>
              <w:keepLines w:val="0"/>
              <w:widowControl/>
              <w:suppressLineNumbers w:val="0"/>
              <w:spacing w:before="0" w:beforeAutospacing="0" w:after="0" w:afterAutospacing="0" w:line="360" w:lineRule="auto"/>
              <w:ind w:left="0" w:right="0"/>
              <w:jc w:val="center"/>
              <w:textAlignment w:val="bottom"/>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序号</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9AB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名称</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6F5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型号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7B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数量</w:t>
            </w:r>
          </w:p>
        </w:tc>
      </w:tr>
      <w:tr w14:paraId="1B8276F1">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8F6B5">
            <w:pPr>
              <w:keepNext w:val="0"/>
              <w:keepLines w:val="0"/>
              <w:widowControl/>
              <w:numPr>
                <w:ilvl w:val="0"/>
                <w:numId w:val="13"/>
              </w:numPr>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C71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玻璃烧杯</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3F2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32C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6DE96B25">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B4325">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68C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玻璃烧杯</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31F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078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4872798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FBFF0">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1A6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玻璃烧杯</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89C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323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16359956">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EADA6">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182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玻璃烧杯</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140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C6A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0B668FA1">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43ED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6E5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玻璃烧杯</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082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F44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5D7720F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78B3D">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044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玻璃烧杯</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6BA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8B2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3C385A56">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CF21F">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B9C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塑料烧杯（带把）</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516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BA8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16ADF22D">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2BAC3">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D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塑料烧杯（带把）</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C8F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BCB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0624EE55">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17A63">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394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容量瓶（无色）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C60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75A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16F5762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23D1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824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容量瓶（无色）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6FF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BC9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075264A7">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FED9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A33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容量瓶（无色）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DED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815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2A0D4D33">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5E4A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38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容量瓶（无色）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E8F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7B2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43B5E3D5">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259DF">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DCD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容量瓶（无色）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49D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106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5BFEA5C6">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10403">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BE2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容量瓶（棕色）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ADA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D98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2BE8A722">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CF4F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30C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容量瓶（棕色）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E2D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FDA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5C223445">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1858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7E4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容量瓶（棕色）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7AF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595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7A6FE42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BA1D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D76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容量瓶（棕色）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435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6B9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628870D6">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D84BA">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3A9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容量瓶（棕色）</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003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76D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7C1CA7CD">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12F1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B89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玻璃量筒</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3A4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799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49CB2347">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818A5">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18D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玻璃量筒</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F29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1F8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44F5B42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0D14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26E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玻璃量筒</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352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692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580D2543">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C48D6">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E4D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玻璃量筒</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BDA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F6D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536170A8">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6DB02">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6C6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玻璃量筒</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9C4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E02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144F6EBD">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28BDD">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E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玻璃量筒</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403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F09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65227F9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E6D36">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2A4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刻度移液管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B99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D65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60BDAF1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78EE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DE8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刻度移液管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E6A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219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1FE0192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2EE4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866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刻度移液管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2B7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9C7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21A5E0C7">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75CE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EE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刻度移液管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978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8B8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199A84BA">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F2A2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F36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刻度移液管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813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A6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5DC1D4E1">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BD3AE">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EA3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大肚移液管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787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28A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53BC15CA">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C8586">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259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大肚移液管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391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5A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4F3E0BC0">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98862">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5FB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大肚移液管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E45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C1F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2BFCDEE8">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9F30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3BA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大肚移液管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F3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103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7500237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B3E1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066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大肚移液管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F00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1E3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428C207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BDB5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F91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大肚移液管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801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3B4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2A26520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8629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491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大肚移液管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362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305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32FCA585">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76AAD">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68C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磨口广口试剂瓶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3EF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EFC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2D493A83">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1529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E9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磨口广口试剂瓶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68F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E08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20345BB3">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DBFB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AE1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磨口广口试剂瓶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809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2E1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05DDD3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39A2A">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3A2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磨口广口试剂瓶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C3A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C5B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22BA089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E5BDA">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A77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磨口广口试剂瓶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F7D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692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5D80BF92">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6A4CF">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262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棕色细口试剂瓶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93B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43A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720A63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2824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65B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棕色细口试剂瓶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926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A53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CAFEBFD">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7968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C5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棕色细口试剂瓶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CA4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C28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078A0DE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D40DA">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811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棕色细口试剂瓶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FE5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CDB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B0F6B11">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BF033">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DF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棕色细口试剂瓶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7E0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A4E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4AAF64A">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C0A30">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C41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酸碱滴定架台</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337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A26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5套</w:t>
            </w:r>
          </w:p>
        </w:tc>
      </w:tr>
      <w:tr w14:paraId="6973D27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C7985">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516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酸式滴定管（无色 ）</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D57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9DF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165960FE">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C43D8">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1AC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酸式滴定管（无色 ）</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AEE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29E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0C2EC3F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1F8F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07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酸式滴定管（棕色 ）</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8C2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53F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85A216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9DE40">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6D4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酸式滴定管（棕色 ）</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765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0CE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48438885">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877D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782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碱式滴定管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3D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837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29AABF73">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6263D">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9F4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碱式滴定管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806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F2C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80B4663">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33F69">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F8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三角烧瓶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5F6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E3D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87E52D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1CA8E">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476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三角烧瓶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61F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17C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8F5C0CA">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0C9CA">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05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磨口比色管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58D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0C3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3D6AC84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A94BF">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080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磨口比色管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B1B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183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0E34D94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52F5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415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磨口比色管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034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356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1937F4EE">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2ADB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B75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玻璃漏斗</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560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φ90mm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E34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2AC20561">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8DCC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52D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分液（玻璃）漏斗</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EED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F9D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3B97D0AE">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27A1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F42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分液（玻璃）漏斗</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2B4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60D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5535CFD0">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09DBF">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AF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索氏提取器</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29C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500ml蛇形套</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C9C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2套</w:t>
            </w:r>
          </w:p>
        </w:tc>
      </w:tr>
      <w:tr w14:paraId="47EAC078">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5731E">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3BA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玻璃干燥器</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DD8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直径≥300mm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02E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5E8F5876">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233DF">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268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玻璃干燥器</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DDD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直径≥200mm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1FD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7BD8C03A">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2328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444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玻璃表面皿</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01E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直径120mm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76F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3B648D55">
        <w:tblPrEx>
          <w:tblCellMar>
            <w:top w:w="0" w:type="dxa"/>
            <w:left w:w="108" w:type="dxa"/>
            <w:bottom w:w="0" w:type="dxa"/>
            <w:right w:w="108" w:type="dxa"/>
          </w:tblCellMar>
        </w:tblPrEx>
        <w:trPr>
          <w:trHeight w:val="90"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B0D6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156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滴定台</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2B7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玻璃面</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01E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204A05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BCC60">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477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温度计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4D2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水银0-50℃</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26C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352BA691">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23E12">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2CB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温度计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BB7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水银0-100℃</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420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2837055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7AFF6">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D83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温度计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08F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水银0-300℃</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45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5支</w:t>
            </w:r>
          </w:p>
        </w:tc>
      </w:tr>
      <w:tr w14:paraId="7593EF1E">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87EE3">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F7A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坩埚钳</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C9A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8D7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763636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AC20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6A5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坩埚架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DDF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B93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0A507C34">
        <w:tblPrEx>
          <w:tblCellMar>
            <w:top w:w="0" w:type="dxa"/>
            <w:left w:w="108" w:type="dxa"/>
            <w:bottom w:w="0" w:type="dxa"/>
            <w:right w:w="108" w:type="dxa"/>
          </w:tblCellMar>
        </w:tblPrEx>
        <w:trPr>
          <w:trHeight w:val="90"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2C858">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AA0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挥发性坩埚（带盖）</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580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上口径33，底径18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FC6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94D30A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AC510">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1F4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瓷坩埚（带盖）</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796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50ml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E5A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C6D83B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F425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A9D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瓷坩埚（带盖）</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39D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100ml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426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5D645206">
        <w:tblPrEx>
          <w:tblCellMar>
            <w:top w:w="0" w:type="dxa"/>
            <w:left w:w="108" w:type="dxa"/>
            <w:bottom w:w="0" w:type="dxa"/>
            <w:right w:w="108" w:type="dxa"/>
          </w:tblCellMar>
        </w:tblPrEx>
        <w:trPr>
          <w:trHeight w:val="518"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15159">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4D7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陶瓷研钵</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825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小号10cm，带捣棒</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2E5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23CBF0F6">
        <w:tblPrEx>
          <w:tblCellMar>
            <w:top w:w="0" w:type="dxa"/>
            <w:left w:w="108" w:type="dxa"/>
            <w:bottom w:w="0" w:type="dxa"/>
            <w:right w:w="108" w:type="dxa"/>
          </w:tblCellMar>
        </w:tblPrEx>
        <w:trPr>
          <w:trHeight w:val="518"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83D1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ABF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陶瓷研钵</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ECD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大号13cm，带捣棒</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A30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3AFA2A2A">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4BD16">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28A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耐热素瓷板</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CE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300×200mm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7ED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BE39403">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D0BE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64E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石棉板</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B4B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300×200×20mm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454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ECC7C1E">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24B55">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9BB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长方形浅搪瓷盘（带盖）</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D0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280×230×30mm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22E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7A315C21">
        <w:tblPrEx>
          <w:tblCellMar>
            <w:top w:w="0" w:type="dxa"/>
            <w:left w:w="108" w:type="dxa"/>
            <w:bottom w:w="0" w:type="dxa"/>
            <w:right w:w="108" w:type="dxa"/>
          </w:tblCellMar>
        </w:tblPrEx>
        <w:trPr>
          <w:trHeight w:val="518"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13E32">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13A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圆盘移液管架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750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放置1-20ml移液管</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036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1FE3842">
        <w:tblPrEx>
          <w:tblCellMar>
            <w:top w:w="0" w:type="dxa"/>
            <w:left w:w="108" w:type="dxa"/>
            <w:bottom w:w="0" w:type="dxa"/>
            <w:right w:w="108" w:type="dxa"/>
          </w:tblCellMar>
        </w:tblPrEx>
        <w:trPr>
          <w:trHeight w:val="510"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AB62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38C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移液管架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E03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有机玻璃（单面）</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DD6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2D02FE17">
        <w:tblPrEx>
          <w:tblCellMar>
            <w:top w:w="0" w:type="dxa"/>
            <w:left w:w="108" w:type="dxa"/>
            <w:bottom w:w="0" w:type="dxa"/>
            <w:right w:w="108" w:type="dxa"/>
          </w:tblCellMar>
        </w:tblPrEx>
        <w:trPr>
          <w:trHeight w:val="52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1EB3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20E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比色管架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912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有机玻璃50ml（12孔）</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DD4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6A5935B5">
        <w:tblPrEx>
          <w:tblCellMar>
            <w:top w:w="0" w:type="dxa"/>
            <w:left w:w="108" w:type="dxa"/>
            <w:bottom w:w="0" w:type="dxa"/>
            <w:right w:w="108" w:type="dxa"/>
          </w:tblCellMar>
        </w:tblPrEx>
        <w:trPr>
          <w:trHeight w:val="52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AA5F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FFA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比色管架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291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有机玻璃25ml（12孔）</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116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E5D9C0E">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E281F">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220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试管架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3B2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16mm，30孔</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FC1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0A5EC754">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9DE4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750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烧瓶夹</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A08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D9B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9BD1C45">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41F58">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39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试管刷</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5F8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长230mm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B0D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01FE882A">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F8583">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57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烧杯刷</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9B7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长210mm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8C2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02F4EEC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282A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4F5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瓶刷</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3A7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长300mm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814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50248DE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9B7EA">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DD3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洗瓶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E56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500ml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FFA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0BC3B9F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A45A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7AC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锥形瓶刷</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605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长160mm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441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6F841EF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E1DD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85E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广泛PH试纸</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CA6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1.0--14.0</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99C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5包</w:t>
            </w:r>
          </w:p>
        </w:tc>
      </w:tr>
      <w:tr w14:paraId="5238A6E8">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A39F0">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F09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吸耳球</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E7F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中号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42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10支</w:t>
            </w:r>
          </w:p>
        </w:tc>
      </w:tr>
      <w:tr w14:paraId="173D1054">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8D3F0">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E26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吸耳球</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21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33C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10支</w:t>
            </w:r>
          </w:p>
        </w:tc>
      </w:tr>
      <w:tr w14:paraId="7FCA923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D097B">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BC0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玻璃棒</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BA9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长300mm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D64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10支</w:t>
            </w:r>
          </w:p>
        </w:tc>
      </w:tr>
      <w:tr w14:paraId="6425532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9808D">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D9B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胶头滴管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CA0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1C7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5盒</w:t>
            </w:r>
          </w:p>
        </w:tc>
      </w:tr>
      <w:tr w14:paraId="728A2B4A">
        <w:tblPrEx>
          <w:tblCellMar>
            <w:top w:w="0" w:type="dxa"/>
            <w:left w:w="108" w:type="dxa"/>
            <w:bottom w:w="0" w:type="dxa"/>
            <w:right w:w="108" w:type="dxa"/>
          </w:tblCellMar>
        </w:tblPrEx>
        <w:trPr>
          <w:trHeight w:val="518"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A4F8A">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CCE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一次性塑料滴管</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0EC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透明塑料滴管3ml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846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5盒</w:t>
            </w:r>
          </w:p>
        </w:tc>
      </w:tr>
      <w:tr w14:paraId="69E82D40">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3FC56">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7D6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牛角匙</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04C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24B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2365FF13">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279A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9E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不锈钢药勺</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5D5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16cm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4A9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5只</w:t>
            </w:r>
          </w:p>
        </w:tc>
      </w:tr>
      <w:tr w14:paraId="11EEE9BA">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90B8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CB7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不锈钢称量匙</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525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10cm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144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5只</w:t>
            </w:r>
          </w:p>
        </w:tc>
      </w:tr>
      <w:tr w14:paraId="7D1C7AA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F936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16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石棉手套</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067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1BD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5副</w:t>
            </w:r>
          </w:p>
        </w:tc>
      </w:tr>
      <w:tr w14:paraId="55C7F359">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B8CCD">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920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防酸碱手套</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E3F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A45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10副</w:t>
            </w:r>
          </w:p>
        </w:tc>
      </w:tr>
      <w:tr w14:paraId="7F31E50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69BC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7A5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丁腈橡胶手套</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AEE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F6C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10盒</w:t>
            </w:r>
          </w:p>
        </w:tc>
      </w:tr>
      <w:tr w14:paraId="09E8C687">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0A6E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203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石棉网</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F5D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直径100mm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6D9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3B2605FD">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897ED">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825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不锈钢镊子</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242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16cm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BB6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53CFFA3F">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216EB">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220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不锈钢剪刀</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A46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中号125mm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6B4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5个</w:t>
            </w:r>
          </w:p>
        </w:tc>
      </w:tr>
      <w:tr w14:paraId="41A5DEF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FE4D7">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5B0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弹簧止水夹</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7DA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不锈钢</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9F0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794BC3E7">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4CC9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416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螺旋止水夹</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D50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塑料(医用)</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5B2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5E55B572">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F159E">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3AB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移液枪</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C57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10~100ul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4F4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2把</w:t>
            </w:r>
          </w:p>
        </w:tc>
      </w:tr>
      <w:tr w14:paraId="528E0CD7">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7442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A8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移液枪</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C98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w:t>
            </w:r>
            <w:r>
              <w:rPr>
                <w:rFonts w:hint="eastAsia" w:ascii="宋体" w:hAnsi="宋体" w:eastAsia="宋体" w:cs="宋体"/>
                <w:color w:val="auto"/>
                <w:kern w:val="0"/>
                <w:szCs w:val="21"/>
                <w:highlight w:val="none"/>
                <w:lang w:val="en-US" w:eastAsia="zh-CN" w:bidi="ar"/>
              </w:rPr>
              <w:t>1000</w:t>
            </w:r>
            <w:r>
              <w:rPr>
                <w:rFonts w:hint="eastAsia" w:ascii="宋体" w:hAnsi="宋体" w:eastAsia="宋体" w:cs="宋体"/>
                <w:color w:val="auto"/>
                <w:kern w:val="0"/>
                <w:szCs w:val="21"/>
                <w:highlight w:val="none"/>
                <w:lang w:bidi="ar"/>
              </w:rPr>
              <w:t>ul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AB8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2把</w:t>
            </w:r>
          </w:p>
        </w:tc>
      </w:tr>
      <w:tr w14:paraId="588D771A">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21D59">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0DE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橡皮塞</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7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A18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042E68CE">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3240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5E5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橡皮塞</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B17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043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1A77CDF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8115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306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橡皮塞</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BD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1D7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2F61CF18">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5FBFE">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B6F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橡皮塞</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67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9EF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10个</w:t>
            </w:r>
          </w:p>
        </w:tc>
      </w:tr>
      <w:tr w14:paraId="6C79F27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4E434">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141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擦镜纸</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0AE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F0C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10本</w:t>
            </w:r>
          </w:p>
        </w:tc>
      </w:tr>
      <w:tr w14:paraId="0A1B2F6E">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28C88">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647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称量纸</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A5C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75mm×75mm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801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10本</w:t>
            </w:r>
          </w:p>
        </w:tc>
      </w:tr>
      <w:tr w14:paraId="7F56EE60">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2857A">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3D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定性滤纸</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6FB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直径125</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23F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10盒</w:t>
            </w:r>
          </w:p>
        </w:tc>
      </w:tr>
      <w:tr w14:paraId="52DD2C51">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69CC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E15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定量滤纸</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7D3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直径125，中速</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F1A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10盒</w:t>
            </w:r>
          </w:p>
        </w:tc>
      </w:tr>
      <w:tr w14:paraId="55769AC8">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40D9C">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113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定量滤纸</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332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直径125，慢速</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73A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10盒</w:t>
            </w:r>
          </w:p>
        </w:tc>
      </w:tr>
      <w:tr w14:paraId="0833F21E">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F25A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FB7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大张滤纸</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ECE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60cm×60cm</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7BD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10包</w:t>
            </w:r>
          </w:p>
        </w:tc>
      </w:tr>
      <w:tr w14:paraId="0BDB2D8C">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8B38E">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992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脱脂棉</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251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41A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10卷</w:t>
            </w:r>
          </w:p>
        </w:tc>
      </w:tr>
      <w:tr w14:paraId="442183D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9C302">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178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胶布</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37F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医用</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14E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10卷</w:t>
            </w:r>
          </w:p>
        </w:tc>
      </w:tr>
      <w:tr w14:paraId="20C40616">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544E0">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DBD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纱布</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2F1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医用</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3E3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10卷</w:t>
            </w:r>
          </w:p>
        </w:tc>
      </w:tr>
      <w:tr w14:paraId="0F827AF4">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D8A1A">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D25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白大褂</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DEA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M、L、XXL，各10件</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32F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30件</w:t>
            </w:r>
          </w:p>
        </w:tc>
      </w:tr>
      <w:tr w14:paraId="3BF910AD">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034C1">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574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防护眼镜</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7A4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EFB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15副</w:t>
            </w:r>
          </w:p>
        </w:tc>
      </w:tr>
      <w:tr w14:paraId="5321867B">
        <w:tblPrEx>
          <w:tblCellMar>
            <w:top w:w="0" w:type="dxa"/>
            <w:left w:w="108" w:type="dxa"/>
            <w:bottom w:w="0" w:type="dxa"/>
            <w:right w:w="108" w:type="dxa"/>
          </w:tblCellMar>
        </w:tblPrEx>
        <w:trPr>
          <w:trHeight w:val="315"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6E625">
            <w:pPr>
              <w:keepNext w:val="0"/>
              <w:keepLines w:val="0"/>
              <w:widowControl/>
              <w:numPr>
                <w:ilvl w:val="0"/>
                <w:numId w:val="13"/>
              </w:numPr>
              <w:suppressLineNumbers w:val="0"/>
              <w:spacing w:before="0" w:beforeAutospacing="0" w:after="0" w:afterAutospacing="0" w:line="360" w:lineRule="auto"/>
              <w:ind w:left="0" w:right="0"/>
              <w:jc w:val="center"/>
              <w:textAlignment w:val="bottom"/>
              <w:rPr>
                <w:rFonts w:hint="default" w:ascii="宋体" w:hAnsi="宋体" w:eastAsia="宋体" w:cs="宋体"/>
                <w:color w:val="auto"/>
                <w:kern w:val="0"/>
                <w:szCs w:val="21"/>
                <w:highlight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F22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废液桶</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F0F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50L</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85A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5只</w:t>
            </w:r>
          </w:p>
        </w:tc>
      </w:tr>
    </w:tbl>
    <w:p w14:paraId="5A990658">
      <w:pPr>
        <w:widowControl/>
        <w:spacing w:line="360" w:lineRule="auto"/>
        <w:ind w:firstLine="422" w:firstLineChars="200"/>
        <w:jc w:val="left"/>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注：以上实验室常规配置的器皿，若清单中的型号若与厂家实际生产的常规型号不一致的，允许投标人按照接近的型号调整，但参数应相当于或优于清单中的型号。</w:t>
      </w:r>
    </w:p>
    <w:p w14:paraId="4827D03C">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13" w:name="_Toc20982"/>
      <w:bookmarkStart w:id="714" w:name="_Toc178076514"/>
      <w:bookmarkStart w:id="715" w:name="_Toc18538"/>
      <w:bookmarkStart w:id="716" w:name="_Toc10617"/>
      <w:bookmarkStart w:id="717" w:name="_Toc31616"/>
      <w:bookmarkStart w:id="718" w:name="_Toc176627835"/>
      <w:bookmarkStart w:id="719" w:name="_Toc20741"/>
      <w:r>
        <w:rPr>
          <w:rFonts w:hint="eastAsia" w:ascii="宋体" w:hAnsi="宋体" w:eastAsia="宋体" w:cs="宋体"/>
          <w:b/>
          <w:snapToGrid w:val="0"/>
          <w:color w:val="auto"/>
          <w:kern w:val="0"/>
          <w:szCs w:val="21"/>
          <w:highlight w:val="none"/>
        </w:rPr>
        <w:t>热工实验室设备清单</w:t>
      </w:r>
      <w:bookmarkEnd w:id="712"/>
      <w:r>
        <w:rPr>
          <w:rFonts w:hint="eastAsia" w:ascii="宋体" w:hAnsi="宋体" w:eastAsia="宋体" w:cs="宋体"/>
          <w:b/>
          <w:snapToGrid w:val="0"/>
          <w:color w:val="auto"/>
          <w:kern w:val="0"/>
          <w:szCs w:val="21"/>
          <w:highlight w:val="none"/>
        </w:rPr>
        <w:t>（含技术要求）</w:t>
      </w:r>
      <w:bookmarkEnd w:id="713"/>
      <w:bookmarkEnd w:id="714"/>
      <w:bookmarkEnd w:id="715"/>
      <w:bookmarkEnd w:id="716"/>
      <w:bookmarkEnd w:id="717"/>
      <w:bookmarkEnd w:id="718"/>
      <w:bookmarkEnd w:id="719"/>
    </w:p>
    <w:tbl>
      <w:tblPr>
        <w:tblStyle w:val="44"/>
        <w:tblW w:w="10020" w:type="dxa"/>
        <w:jc w:val="center"/>
        <w:tblLayout w:type="fixed"/>
        <w:tblCellMar>
          <w:top w:w="0" w:type="dxa"/>
          <w:left w:w="108" w:type="dxa"/>
          <w:bottom w:w="0" w:type="dxa"/>
          <w:right w:w="108" w:type="dxa"/>
        </w:tblCellMar>
      </w:tblPr>
      <w:tblGrid>
        <w:gridCol w:w="834"/>
        <w:gridCol w:w="1068"/>
        <w:gridCol w:w="1783"/>
        <w:gridCol w:w="583"/>
        <w:gridCol w:w="5752"/>
      </w:tblGrid>
      <w:tr w14:paraId="4F2B7E2C">
        <w:tblPrEx>
          <w:tblCellMar>
            <w:top w:w="0" w:type="dxa"/>
            <w:left w:w="108" w:type="dxa"/>
            <w:bottom w:w="0" w:type="dxa"/>
            <w:right w:w="108" w:type="dxa"/>
          </w:tblCellMar>
        </w:tblPrEx>
        <w:trPr>
          <w:trHeight w:val="27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79B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序号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F11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校验项目</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A6A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仪器名称</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92D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数量</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28D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技术要求</w:t>
            </w:r>
          </w:p>
        </w:tc>
      </w:tr>
      <w:tr w14:paraId="25FFE9D5">
        <w:tblPrEx>
          <w:tblCellMar>
            <w:top w:w="0" w:type="dxa"/>
            <w:left w:w="108" w:type="dxa"/>
            <w:bottom w:w="0" w:type="dxa"/>
            <w:right w:w="108" w:type="dxa"/>
          </w:tblCellMar>
        </w:tblPrEx>
        <w:trPr>
          <w:trHeight w:val="780"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3E1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4C5E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bidi="ar"/>
              </w:rPr>
              <w:t>温度校验</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BC0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便携式干式温度检定炉</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D95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F656">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测量量程：-30℃~150℃，精度：±0.2℃，插入深度：不小于150mm（配置配套的均热插块）</w:t>
            </w:r>
          </w:p>
        </w:tc>
      </w:tr>
      <w:tr w14:paraId="3CDB8041">
        <w:tblPrEx>
          <w:tblCellMar>
            <w:top w:w="0" w:type="dxa"/>
            <w:left w:w="108" w:type="dxa"/>
            <w:bottom w:w="0" w:type="dxa"/>
            <w:right w:w="108" w:type="dxa"/>
          </w:tblCellMar>
        </w:tblPrEx>
        <w:trPr>
          <w:trHeight w:val="78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05C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5CA4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F60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便携式干式温度检定炉</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4C2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3BE3">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测量量程：55℃~660℃，精度：±0.5℃，插入深度：不小于150mm（配置配套的均热插块）</w:t>
            </w:r>
          </w:p>
        </w:tc>
      </w:tr>
      <w:tr w14:paraId="53ED50C0">
        <w:tblPrEx>
          <w:tblCellMar>
            <w:top w:w="0" w:type="dxa"/>
            <w:left w:w="108" w:type="dxa"/>
            <w:bottom w:w="0" w:type="dxa"/>
            <w:right w:w="108" w:type="dxa"/>
          </w:tblCellMar>
        </w:tblPrEx>
        <w:trPr>
          <w:trHeight w:val="52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008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D83D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E7F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二等标准铂热电偶（铂铑10-铂）</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945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1支</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28AB">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分度号：K，测量量程：0°C~660°C，精度：±1℃</w:t>
            </w:r>
          </w:p>
        </w:tc>
      </w:tr>
      <w:tr w14:paraId="6613BCDE">
        <w:tblPrEx>
          <w:tblCellMar>
            <w:top w:w="0" w:type="dxa"/>
            <w:left w:w="108" w:type="dxa"/>
            <w:bottom w:w="0" w:type="dxa"/>
            <w:right w:w="108" w:type="dxa"/>
          </w:tblCellMar>
        </w:tblPrEx>
        <w:trPr>
          <w:trHeight w:val="52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737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5A7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02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二等标准铂热电阻</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B433">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1支</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1012">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PT100，测量量程：0℃~660°C，精度：±（0.3℃+0.005|t|）</w:t>
            </w:r>
          </w:p>
        </w:tc>
      </w:tr>
      <w:tr w14:paraId="7E242744">
        <w:tblPrEx>
          <w:tblCellMar>
            <w:top w:w="0" w:type="dxa"/>
            <w:left w:w="108" w:type="dxa"/>
            <w:bottom w:w="0" w:type="dxa"/>
            <w:right w:w="108" w:type="dxa"/>
          </w:tblCellMar>
        </w:tblPrEx>
        <w:trPr>
          <w:trHeight w:val="518"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CAA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149E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全自动压力校验系统</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C61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智能压力控制器</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CC5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D34A">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测量量程：(-0.09～20)MPa，精度：0.02级</w:t>
            </w:r>
          </w:p>
        </w:tc>
      </w:tr>
      <w:tr w14:paraId="2F162F9A">
        <w:tblPrEx>
          <w:tblCellMar>
            <w:top w:w="0" w:type="dxa"/>
            <w:left w:w="108" w:type="dxa"/>
            <w:bottom w:w="0" w:type="dxa"/>
            <w:right w:w="108" w:type="dxa"/>
          </w:tblCellMar>
        </w:tblPrEx>
        <w:trPr>
          <w:trHeight w:val="27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0A6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3BAF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7617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内置压力校准模块</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3AC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FFD0">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测量量程：(-100～100)kPa，精度：0.02级</w:t>
            </w:r>
          </w:p>
        </w:tc>
      </w:tr>
      <w:tr w14:paraId="7D6AC9C5">
        <w:tblPrEx>
          <w:tblCellMar>
            <w:top w:w="0" w:type="dxa"/>
            <w:left w:w="108" w:type="dxa"/>
            <w:bottom w:w="0" w:type="dxa"/>
            <w:right w:w="108" w:type="dxa"/>
          </w:tblCellMar>
        </w:tblPrEx>
        <w:trPr>
          <w:trHeight w:val="27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693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6A64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513A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22F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CF2A">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测量量程：（0～3.5）MPa，精度：0.02级</w:t>
            </w:r>
          </w:p>
        </w:tc>
      </w:tr>
      <w:tr w14:paraId="0846A254">
        <w:tblPrEx>
          <w:tblCellMar>
            <w:top w:w="0" w:type="dxa"/>
            <w:left w:w="108" w:type="dxa"/>
            <w:bottom w:w="0" w:type="dxa"/>
            <w:right w:w="108" w:type="dxa"/>
          </w:tblCellMar>
        </w:tblPrEx>
        <w:trPr>
          <w:trHeight w:val="27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D46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A462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172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05C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59DC">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测量量程：（0～7）MPa，精度：0.02级</w:t>
            </w:r>
          </w:p>
        </w:tc>
      </w:tr>
      <w:tr w14:paraId="6EA5DDD6">
        <w:tblPrEx>
          <w:tblCellMar>
            <w:top w:w="0" w:type="dxa"/>
            <w:left w:w="108" w:type="dxa"/>
            <w:bottom w:w="0" w:type="dxa"/>
            <w:right w:w="108" w:type="dxa"/>
          </w:tblCellMar>
        </w:tblPrEx>
        <w:trPr>
          <w:trHeight w:val="27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91F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BFB6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AE3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F00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BD5F">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测量量程：（0～14）MPa，精度：0.02级</w:t>
            </w:r>
          </w:p>
        </w:tc>
      </w:tr>
      <w:tr w14:paraId="57772630">
        <w:tblPrEx>
          <w:tblCellMar>
            <w:top w:w="0" w:type="dxa"/>
            <w:left w:w="108" w:type="dxa"/>
            <w:bottom w:w="0" w:type="dxa"/>
            <w:right w:w="108" w:type="dxa"/>
          </w:tblCellMar>
        </w:tblPrEx>
        <w:trPr>
          <w:trHeight w:val="773"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105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8886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1D5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自动压力发生装置</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892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97B5">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能产生压力：（-0.098～14)MPa（含氮气瓶及相关气体附件），满足智能压力控制器加压使用</w:t>
            </w:r>
          </w:p>
        </w:tc>
      </w:tr>
      <w:tr w14:paraId="6D5B38D0">
        <w:tblPrEx>
          <w:tblCellMar>
            <w:top w:w="0" w:type="dxa"/>
            <w:left w:w="108" w:type="dxa"/>
            <w:bottom w:w="0" w:type="dxa"/>
            <w:right w:w="108" w:type="dxa"/>
          </w:tblCellMar>
        </w:tblPrEx>
        <w:trPr>
          <w:trHeight w:val="342"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2C0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484F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1B6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多接口压力检定装置</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F25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1BDF">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满足同时检测4个以上仪表</w:t>
            </w:r>
          </w:p>
        </w:tc>
      </w:tr>
      <w:tr w14:paraId="11ED38B7">
        <w:tblPrEx>
          <w:tblCellMar>
            <w:top w:w="0" w:type="dxa"/>
            <w:left w:w="108" w:type="dxa"/>
            <w:bottom w:w="0" w:type="dxa"/>
            <w:right w:w="108" w:type="dxa"/>
          </w:tblCellMar>
        </w:tblPrEx>
        <w:trPr>
          <w:trHeight w:val="51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8F5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F224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D91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压力检测附件</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F1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64CC">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接头多件，满足现场使用，高低压软管各一条</w:t>
            </w:r>
          </w:p>
        </w:tc>
      </w:tr>
      <w:tr w14:paraId="30F1615D">
        <w:tblPrEx>
          <w:tblCellMar>
            <w:top w:w="0" w:type="dxa"/>
            <w:left w:w="108" w:type="dxa"/>
            <w:bottom w:w="0" w:type="dxa"/>
            <w:right w:w="108" w:type="dxa"/>
          </w:tblCellMar>
        </w:tblPrEx>
        <w:trPr>
          <w:trHeight w:val="1043"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7E2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F0EE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05F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电脑</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8FE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413E">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内存不低于8GB，硬盘不低于1TB，处理器不低于I5-13500，显示器尺寸不低于27寸，分辨率不低于1920×1080，配同等品牌鼠标、键盘</w:t>
            </w:r>
          </w:p>
        </w:tc>
      </w:tr>
      <w:tr w14:paraId="65C85E71">
        <w:tblPrEx>
          <w:tblCellMar>
            <w:top w:w="0" w:type="dxa"/>
            <w:left w:w="108" w:type="dxa"/>
            <w:bottom w:w="0" w:type="dxa"/>
            <w:right w:w="108" w:type="dxa"/>
          </w:tblCellMar>
        </w:tblPrEx>
        <w:trPr>
          <w:trHeight w:val="518"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B46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9431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DF5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打印机</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685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4FDE">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A4打印机，具备打印、复印、扫描等功能，可自动双面打印</w:t>
            </w:r>
          </w:p>
        </w:tc>
      </w:tr>
      <w:tr w14:paraId="26192AF8">
        <w:tblPrEx>
          <w:tblCellMar>
            <w:top w:w="0" w:type="dxa"/>
            <w:left w:w="108" w:type="dxa"/>
            <w:bottom w:w="0" w:type="dxa"/>
            <w:right w:w="108" w:type="dxa"/>
          </w:tblCellMar>
        </w:tblPrEx>
        <w:trPr>
          <w:trHeight w:val="1568"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CD1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B44F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bidi="ar"/>
              </w:rPr>
              <w:t>手持式全自动压力校验仪</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A04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自动压力校准器</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B98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9D7">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（测量、输出、模拟）电流：0 mA 至- 24 mA；（测量）电压：0-30V；压力：0-7MPa； 精度：0.02% ± 2 LSD；能自动加压，压力能满足（-80kPa-7MPa）加压需求，具备HAET功能，可调校HART型、压力变送器</w:t>
            </w:r>
          </w:p>
        </w:tc>
      </w:tr>
      <w:tr w14:paraId="33E32283">
        <w:tblPrEx>
          <w:tblCellMar>
            <w:top w:w="0" w:type="dxa"/>
            <w:left w:w="108" w:type="dxa"/>
            <w:bottom w:w="0" w:type="dxa"/>
            <w:right w:w="108" w:type="dxa"/>
          </w:tblCellMar>
        </w:tblPrEx>
        <w:trPr>
          <w:trHeight w:val="27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9B1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F86D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4B8AA">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外置压力校准模块</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17E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896B">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测量量程：(-100～100)kPa，精度：0.02级</w:t>
            </w:r>
          </w:p>
        </w:tc>
      </w:tr>
      <w:tr w14:paraId="223FA513">
        <w:tblPrEx>
          <w:tblCellMar>
            <w:top w:w="0" w:type="dxa"/>
            <w:left w:w="108" w:type="dxa"/>
            <w:bottom w:w="0" w:type="dxa"/>
            <w:right w:w="108" w:type="dxa"/>
          </w:tblCellMar>
        </w:tblPrEx>
        <w:trPr>
          <w:trHeight w:val="27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9C1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E5F3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A8B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2C9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D2AD">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测量量程：（0～3.5）MPa，精度：0.02级</w:t>
            </w:r>
          </w:p>
        </w:tc>
      </w:tr>
      <w:tr w14:paraId="3D4BE0DA">
        <w:tblPrEx>
          <w:tblCellMar>
            <w:top w:w="0" w:type="dxa"/>
            <w:left w:w="108" w:type="dxa"/>
            <w:bottom w:w="0" w:type="dxa"/>
            <w:right w:w="108" w:type="dxa"/>
          </w:tblCellMar>
        </w:tblPrEx>
        <w:trPr>
          <w:trHeight w:val="27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681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8F5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5D18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58D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7BFF">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测量量程：（0～7）MPa，精度：0.02级</w:t>
            </w:r>
          </w:p>
        </w:tc>
      </w:tr>
      <w:tr w14:paraId="08F50F66">
        <w:tblPrEx>
          <w:tblCellMar>
            <w:top w:w="0" w:type="dxa"/>
            <w:left w:w="108" w:type="dxa"/>
            <w:bottom w:w="0" w:type="dxa"/>
            <w:right w:w="108" w:type="dxa"/>
          </w:tblCellMar>
        </w:tblPrEx>
        <w:trPr>
          <w:trHeight w:val="270"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B32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4F3D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361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000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7AC">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测量量程：（0～14）MPa，精度：0.02级</w:t>
            </w:r>
          </w:p>
        </w:tc>
      </w:tr>
      <w:tr w14:paraId="6AED7481">
        <w:tblPrEx>
          <w:tblCellMar>
            <w:top w:w="0" w:type="dxa"/>
            <w:left w:w="108" w:type="dxa"/>
            <w:bottom w:w="0" w:type="dxa"/>
            <w:right w:w="108" w:type="dxa"/>
          </w:tblCellMar>
        </w:tblPrEx>
        <w:trPr>
          <w:trHeight w:val="153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5F9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A97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柜台及座椅</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22D6">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Cs w:val="21"/>
                <w:highlight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26BF">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1套</w:t>
            </w:r>
          </w:p>
        </w:tc>
        <w:tc>
          <w:tcPr>
            <w:tcW w:w="5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3D34">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全钢结构，经除油、酸洗、磷化作防锈处理，静电粉末喷涂环氧树脂防护层，美观、耐腐蚀性强，尺寸长度暂按2500×1200×750</w:t>
            </w:r>
            <w:r>
              <w:rPr>
                <w:rFonts w:hint="default" w:ascii="宋体" w:hAnsi="宋体" w:eastAsia="宋体" w:cs="宋体"/>
                <w:color w:val="auto"/>
                <w:kern w:val="0"/>
                <w:szCs w:val="21"/>
                <w:highlight w:val="none"/>
                <w:lang w:bidi="ar"/>
              </w:rPr>
              <w:t>（以深化设计为准，满足使用要求），配座椅一两把</w:t>
            </w:r>
          </w:p>
        </w:tc>
      </w:tr>
    </w:tbl>
    <w:p w14:paraId="0CCFCF6D">
      <w:pPr>
        <w:widowControl/>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投标人提供的热工实验室设备</w:t>
      </w:r>
      <w:r>
        <w:rPr>
          <w:rFonts w:hint="eastAsia" w:ascii="宋体" w:hAnsi="宋体" w:eastAsia="宋体" w:cs="宋体"/>
          <w:b/>
          <w:bCs/>
          <w:color w:val="auto"/>
          <w:highlight w:val="none"/>
          <w:lang w:val="en-US" w:eastAsia="zh-CN"/>
        </w:rPr>
        <w:t>中的“便携式干式温度检定炉、智能压力控制器、自动压力校准器”</w:t>
      </w:r>
      <w:r>
        <w:rPr>
          <w:rFonts w:hint="eastAsia" w:ascii="宋体" w:hAnsi="宋体" w:eastAsia="宋体" w:cs="宋体"/>
          <w:b/>
          <w:bCs/>
          <w:color w:val="auto"/>
          <w:kern w:val="0"/>
          <w:szCs w:val="21"/>
          <w:highlight w:val="none"/>
        </w:rPr>
        <w:t>应有成熟的使用案例，在供货前提供</w:t>
      </w:r>
      <w:r>
        <w:rPr>
          <w:rFonts w:hint="eastAsia" w:ascii="宋体" w:hAnsi="宋体" w:eastAsia="宋体" w:cs="宋体"/>
          <w:b/>
          <w:bCs/>
          <w:color w:val="auto"/>
          <w:kern w:val="0"/>
          <w:szCs w:val="21"/>
          <w:highlight w:val="none"/>
          <w:lang w:val="en-US" w:eastAsia="zh-CN"/>
        </w:rPr>
        <w:t>这三个核心设备在垃圾、燃煤、燃气、固体废物等</w:t>
      </w:r>
      <w:r>
        <w:rPr>
          <w:rFonts w:hint="eastAsia" w:ascii="宋体" w:hAnsi="宋体" w:eastAsia="宋体" w:cs="宋体"/>
          <w:b/>
          <w:bCs/>
          <w:color w:val="auto"/>
          <w:kern w:val="0"/>
          <w:szCs w:val="21"/>
          <w:highlight w:val="none"/>
        </w:rPr>
        <w:t>发电厂的使用业绩（</w:t>
      </w:r>
      <w:r>
        <w:rPr>
          <w:rFonts w:hint="eastAsia" w:ascii="宋体" w:hAnsi="宋体" w:eastAsia="宋体" w:cs="宋体"/>
          <w:b/>
          <w:bCs/>
          <w:color w:val="auto"/>
          <w:kern w:val="0"/>
          <w:szCs w:val="21"/>
          <w:highlight w:val="none"/>
          <w:lang w:val="en-US" w:eastAsia="zh-CN"/>
        </w:rPr>
        <w:t>如中标通知书、合同或现场图片等</w:t>
      </w:r>
      <w:r>
        <w:rPr>
          <w:rFonts w:hint="eastAsia" w:ascii="宋体" w:hAnsi="宋体" w:eastAsia="宋体" w:cs="宋体"/>
          <w:b/>
          <w:bCs/>
          <w:color w:val="auto"/>
          <w:kern w:val="0"/>
          <w:szCs w:val="21"/>
          <w:highlight w:val="none"/>
        </w:rPr>
        <w:t>），未提供业绩或提供的产品无相关使用业绩的，招标人有权调整供货内容，相关费用由投标人承担。</w:t>
      </w:r>
    </w:p>
    <w:p w14:paraId="55C61F0E">
      <w:pPr>
        <w:keepNext/>
        <w:keepLines/>
        <w:widowControl/>
        <w:numPr>
          <w:ilvl w:val="0"/>
          <w:numId w:val="9"/>
        </w:numPr>
        <w:spacing w:line="360" w:lineRule="auto"/>
        <w:jc w:val="left"/>
        <w:outlineLvl w:val="0"/>
        <w:rPr>
          <w:rFonts w:ascii="宋体" w:hAnsi="宋体" w:eastAsia="宋体" w:cs="宋体"/>
          <w:b/>
          <w:bCs/>
          <w:color w:val="auto"/>
          <w:kern w:val="44"/>
          <w:szCs w:val="21"/>
          <w:highlight w:val="none"/>
        </w:rPr>
      </w:pPr>
      <w:bookmarkStart w:id="720" w:name="_Toc18324"/>
      <w:bookmarkStart w:id="721" w:name="_Toc176627836"/>
      <w:bookmarkStart w:id="722" w:name="_Toc24505"/>
      <w:bookmarkStart w:id="723" w:name="_Toc10570"/>
      <w:bookmarkStart w:id="724" w:name="_Toc178076515"/>
      <w:bookmarkStart w:id="725" w:name="_Toc17816"/>
      <w:bookmarkStart w:id="726" w:name="_Toc17946"/>
      <w:bookmarkStart w:id="727" w:name="_Toc31987"/>
      <w:bookmarkStart w:id="728" w:name="_Toc31256"/>
      <w:bookmarkStart w:id="729" w:name="_Toc27326"/>
      <w:bookmarkStart w:id="730" w:name="_Toc19110"/>
      <w:r>
        <w:rPr>
          <w:rFonts w:hint="eastAsia" w:ascii="宋体" w:hAnsi="宋体" w:eastAsia="宋体" w:cs="宋体"/>
          <w:b/>
          <w:bCs/>
          <w:color w:val="auto"/>
          <w:kern w:val="44"/>
          <w:szCs w:val="21"/>
          <w:highlight w:val="none"/>
        </w:rPr>
        <w:t>技术要求</w:t>
      </w:r>
      <w:bookmarkEnd w:id="720"/>
      <w:bookmarkEnd w:id="721"/>
      <w:bookmarkEnd w:id="722"/>
      <w:bookmarkEnd w:id="723"/>
      <w:bookmarkEnd w:id="724"/>
      <w:bookmarkEnd w:id="725"/>
      <w:bookmarkEnd w:id="726"/>
      <w:bookmarkEnd w:id="727"/>
      <w:bookmarkEnd w:id="728"/>
      <w:bookmarkEnd w:id="729"/>
      <w:bookmarkEnd w:id="730"/>
    </w:p>
    <w:p w14:paraId="04324CD3">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731" w:name="_Toc15356"/>
      <w:bookmarkStart w:id="732" w:name="_Toc176627837"/>
      <w:bookmarkStart w:id="733" w:name="_Toc6772"/>
      <w:bookmarkStart w:id="734" w:name="_Toc29649"/>
      <w:bookmarkStart w:id="735" w:name="_Toc12021"/>
      <w:bookmarkStart w:id="736" w:name="_Toc9825"/>
      <w:bookmarkStart w:id="737" w:name="_Toc24052"/>
      <w:bookmarkStart w:id="738" w:name="_Toc10717"/>
      <w:bookmarkStart w:id="739" w:name="_Toc26144"/>
      <w:bookmarkStart w:id="740" w:name="_Toc22806"/>
      <w:bookmarkStart w:id="741" w:name="_Toc178076516"/>
      <w:r>
        <w:rPr>
          <w:rFonts w:hint="eastAsia" w:ascii="宋体" w:hAnsi="宋体" w:eastAsia="宋体" w:cs="宋体"/>
          <w:b/>
          <w:bCs/>
          <w:color w:val="auto"/>
          <w:kern w:val="0"/>
          <w:szCs w:val="21"/>
          <w:highlight w:val="none"/>
        </w:rPr>
        <w:t>仪器设备技术要求</w:t>
      </w:r>
      <w:bookmarkEnd w:id="731"/>
      <w:bookmarkEnd w:id="732"/>
      <w:bookmarkEnd w:id="733"/>
      <w:bookmarkEnd w:id="734"/>
      <w:bookmarkEnd w:id="735"/>
      <w:bookmarkEnd w:id="736"/>
      <w:bookmarkEnd w:id="737"/>
      <w:bookmarkEnd w:id="738"/>
      <w:bookmarkEnd w:id="739"/>
      <w:bookmarkEnd w:id="740"/>
      <w:bookmarkEnd w:id="741"/>
    </w:p>
    <w:p w14:paraId="707964D9">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42" w:name="_Toc5504"/>
      <w:bookmarkStart w:id="743" w:name="_Toc26329"/>
      <w:bookmarkStart w:id="744" w:name="_Toc17078"/>
      <w:bookmarkStart w:id="745" w:name="_Toc14444"/>
      <w:bookmarkStart w:id="746" w:name="_Toc178076518"/>
      <w:bookmarkStart w:id="747" w:name="_Toc7180"/>
      <w:bookmarkStart w:id="748" w:name="_Toc176627839"/>
      <w:bookmarkStart w:id="749" w:name="_Toc5022"/>
      <w:r>
        <w:rPr>
          <w:rFonts w:hint="eastAsia" w:ascii="宋体" w:hAnsi="宋体" w:eastAsia="宋体" w:cs="宋体"/>
          <w:b/>
          <w:snapToGrid w:val="0"/>
          <w:color w:val="auto"/>
          <w:kern w:val="0"/>
          <w:szCs w:val="21"/>
          <w:highlight w:val="none"/>
        </w:rPr>
        <w:t>原子荧光光度计</w:t>
      </w:r>
      <w:bookmarkEnd w:id="742"/>
      <w:bookmarkEnd w:id="743"/>
      <w:bookmarkEnd w:id="744"/>
      <w:bookmarkEnd w:id="745"/>
      <w:bookmarkEnd w:id="746"/>
      <w:bookmarkEnd w:id="747"/>
      <w:bookmarkEnd w:id="748"/>
      <w:bookmarkEnd w:id="749"/>
    </w:p>
    <w:p w14:paraId="0E538A6B">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可用于样品中砷、汞、硒、锡、铋、锑、铅、锗、镉、碲、锌、金等十二种元素的痕量全元素分析；</w:t>
      </w:r>
    </w:p>
    <w:p w14:paraId="3261D5CC">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测量重复性（RSD）：≤0.5% RSD；</w:t>
      </w:r>
    </w:p>
    <w:p w14:paraId="65398FD1">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检出限（D.L.）：As、Sb、Se、Bi、Te、Sn、Pb＜0.01µg/L；Hg、Cd＜0.001µg/L；Ge＜0.05µg/L；Zn＜1.0µg/L；Au＜3.0µg/L；</w:t>
      </w:r>
    </w:p>
    <w:p w14:paraId="50ED043B">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氢化物发生单元与主机一体化设计，内置一体式间歇泵进样系统，蠕动泵六滚轴、小泵头、整体压块式设计，泵速：0~200r/min连续可调，进样、排废和补充载流由同一个蠕动泵同步完成，无需其余泵体辅助；</w:t>
      </w:r>
    </w:p>
    <w:p w14:paraId="1FE33BBB">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具备自动配标和高浓度样品自动稀释功能；采用碳纤骨架PTFE取样针，材质疏水不沾液，低残留，减小记忆效应，无需严格控制入液深度，彻底避免石英针易碎及金属针易腐蚀等问题； </w:t>
      </w:r>
    </w:p>
    <w:p w14:paraId="0C5C7714">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采用平面扇形双灯位双通道短焦距无色散光路系统，元素灯与检测器处于同一水平面内，各通道元素灯与检测器夹角一致，保证道间一致性；</w:t>
      </w:r>
    </w:p>
    <w:p w14:paraId="4287A1C7">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升级汞灯漂移校正系统，采用高灵敏光电传感器实时测量光源信号以校正荧光信号值，消除光源能量波动的影响，提升长期稳定性；前参比采集方式，避免火焰对光源信号的影响，不使用光纤分光，免维护。不采用实时调节元素灯电流的方式，符合质量管理体系对于数据溯源的要求；</w:t>
      </w:r>
    </w:p>
    <w:p w14:paraId="07E63D74">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智能空心阴极灯，具备元素自动识别、灯寿命计时和灯电流监控功能，双通道自动激发启辉；</w:t>
      </w:r>
    </w:p>
    <w:p w14:paraId="557A7404">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元素灯便捷更换功能：无需拆卸烟囱即可打开光室进行元素灯的快捷更换，操作简单，减少烫伤风险；可在不切断仪器总电源的情况下进行元素灯的更换；</w:t>
      </w:r>
    </w:p>
    <w:p w14:paraId="3A1C1F7F">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可升级简易免调光组件，即插即用；</w:t>
      </w:r>
    </w:p>
    <w:p w14:paraId="3C8E2569">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屏蔽式低温点火石英炉原子化器，减小荧光淬灭，提高仪器稳定性。可针对不同元素测量进行原子化器高度适应性调节，以达到元素最佳分析条件；</w:t>
      </w:r>
    </w:p>
    <w:p w14:paraId="62706D75">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采用电压可调智能供电点火系统，维持连续点火状态，彻底避免电打火等间歇式点火方式受温度、湿度、空气含氧量等因素影响而导致的点火失败问题；</w:t>
      </w:r>
    </w:p>
    <w:p w14:paraId="444EA5CE">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具备两级气液分离器结构，强化除湿效果，一、二级气液分离器均具备排废口，废液采用机械动力（蠕动泵）主动排出，无残留及交叉污染风险；</w:t>
      </w:r>
    </w:p>
    <w:p w14:paraId="166C613D">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仅需载气和辅助气即可正常运行，耗气量不大于1200mL/min，无需额外气体消耗；</w:t>
      </w:r>
    </w:p>
    <w:p w14:paraId="08F28A7F">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快速多通道采样电路设计，采样频率高达500Hz； </w:t>
      </w:r>
    </w:p>
    <w:p w14:paraId="421A14B1">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支持WiFi、LAN、USB任意通讯方式； </w:t>
      </w:r>
    </w:p>
    <w:p w14:paraId="20AA66FC">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软件可实现全面的系统自检和全方位传感监控，具备图形化的设备状态监控和参数显示，包括但不限于气路压力监测（入口和出口）、气路流量监测、炉丝电流监测、元素灯电流监测、可升级废液位监测、温湿度测量、有害气体监测等； </w:t>
      </w:r>
    </w:p>
    <w:p w14:paraId="67398296">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支持夜间模式，支持仪器运行结束后休眠，以及定时自动唤醒并执行预热功能；</w:t>
      </w:r>
    </w:p>
    <w:p w14:paraId="075AB615">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采用数据库存储方式，文件定期自动备份，全面满足分级权限、审计追踪、电子签名等数据完整性要求。</w:t>
      </w:r>
    </w:p>
    <w:p w14:paraId="540B8070">
      <w:pPr>
        <w:widowControl/>
        <w:numPr>
          <w:ilvl w:val="0"/>
          <w:numId w:val="1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应配置计算机，Win10及以上版本系统，内存不低于8GB，硬盘不低于1TB，处理器不低于I5-13500，显示器尺寸不低于27寸，分辨率不低于1920×1080，配同等品牌鼠标、键盘。</w:t>
      </w:r>
    </w:p>
    <w:p w14:paraId="13A79CDD">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50" w:name="_Toc15334"/>
      <w:bookmarkStart w:id="751" w:name="_Toc10416"/>
      <w:bookmarkStart w:id="752" w:name="_Toc6606"/>
      <w:bookmarkStart w:id="753" w:name="_Toc25167"/>
      <w:bookmarkStart w:id="754" w:name="_Toc178076519"/>
      <w:bookmarkStart w:id="755" w:name="_Toc4358"/>
      <w:bookmarkStart w:id="756" w:name="_Toc30293"/>
      <w:bookmarkStart w:id="757" w:name="_Toc176627840"/>
      <w:r>
        <w:rPr>
          <w:rFonts w:hint="eastAsia" w:ascii="宋体" w:hAnsi="宋体" w:eastAsia="宋体" w:cs="宋体"/>
          <w:b/>
          <w:snapToGrid w:val="0"/>
          <w:color w:val="auto"/>
          <w:kern w:val="0"/>
          <w:szCs w:val="21"/>
          <w:highlight w:val="none"/>
        </w:rPr>
        <w:t>离子色谱</w:t>
      </w:r>
      <w:bookmarkEnd w:id="750"/>
      <w:r>
        <w:rPr>
          <w:rFonts w:hint="eastAsia" w:ascii="宋体" w:hAnsi="宋体" w:eastAsia="宋体" w:cs="宋体"/>
          <w:b/>
          <w:snapToGrid w:val="0"/>
          <w:color w:val="auto"/>
          <w:kern w:val="0"/>
          <w:szCs w:val="21"/>
          <w:highlight w:val="none"/>
        </w:rPr>
        <w:t>仪</w:t>
      </w:r>
      <w:bookmarkEnd w:id="751"/>
      <w:bookmarkEnd w:id="752"/>
      <w:bookmarkEnd w:id="753"/>
      <w:bookmarkEnd w:id="754"/>
      <w:bookmarkEnd w:id="755"/>
      <w:bookmarkEnd w:id="756"/>
      <w:bookmarkEnd w:id="757"/>
    </w:p>
    <w:p w14:paraId="584D9BE6">
      <w:pPr>
        <w:widowControl/>
        <w:numPr>
          <w:ilvl w:val="0"/>
          <w:numId w:val="15"/>
        </w:numPr>
        <w:tabs>
          <w:tab w:val="left" w:pos="420"/>
        </w:tabs>
        <w:spacing w:line="360" w:lineRule="auto"/>
        <w:jc w:val="left"/>
        <w:rPr>
          <w:rFonts w:ascii="宋体" w:hAnsi="宋体" w:eastAsia="宋体" w:cs="宋体"/>
          <w:color w:val="auto"/>
          <w:kern w:val="0"/>
          <w:szCs w:val="21"/>
          <w:highlight w:val="none"/>
        </w:rPr>
      </w:pPr>
      <w:bookmarkStart w:id="758" w:name="_Toc17948"/>
      <w:r>
        <w:rPr>
          <w:rFonts w:hint="eastAsia" w:ascii="宋体" w:hAnsi="宋体" w:eastAsia="宋体" w:cs="宋体"/>
          <w:color w:val="auto"/>
          <w:kern w:val="0"/>
          <w:szCs w:val="21"/>
          <w:highlight w:val="none"/>
        </w:rPr>
        <w:t>系统配置</w:t>
      </w:r>
    </w:p>
    <w:p w14:paraId="4E432243">
      <w:pPr>
        <w:widowControl/>
        <w:tabs>
          <w:tab w:val="left" w:pos="0"/>
          <w:tab w:val="left" w:pos="420"/>
        </w:tabs>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体化离子色谱系统：包括高压泵1套，内置柱温箱1套，保护柱2套，阴/阳离子色谱柱各1套，阴/阳离子自再生微膜抑制器各1套，电导检测器1套，自动进样器1套，软件操作系统1套，报警传感器1套，淋洗液发生器1套，电脑系统及打印机1套。</w:t>
      </w:r>
    </w:p>
    <w:p w14:paraId="62D2AE82">
      <w:pPr>
        <w:widowControl/>
        <w:numPr>
          <w:ilvl w:val="0"/>
          <w:numId w:val="15"/>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主要结构/部件组成</w:t>
      </w:r>
      <w:bookmarkEnd w:id="758"/>
      <w:r>
        <w:rPr>
          <w:rFonts w:hint="eastAsia" w:ascii="宋体" w:hAnsi="宋体" w:eastAsia="宋体" w:cs="宋体"/>
          <w:color w:val="auto"/>
          <w:kern w:val="0"/>
          <w:szCs w:val="21"/>
          <w:highlight w:val="none"/>
        </w:rPr>
        <w:t>及性能</w:t>
      </w:r>
    </w:p>
    <w:p w14:paraId="6E368397">
      <w:pPr>
        <w:widowControl/>
        <w:numPr>
          <w:ilvl w:val="1"/>
          <w:numId w:val="15"/>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输液泵系统</w:t>
      </w:r>
    </w:p>
    <w:p w14:paraId="1DDCF450">
      <w:pPr>
        <w:widowControl/>
        <w:tabs>
          <w:tab w:val="left" w:pos="420"/>
        </w:tabs>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泵类型：连续双活塞串联泵，泵头及管路均为化学惰性非金属PEEK材质；流量设定值允许误差：≤0.2%（供货时提供资质机构出具的检定证书）；流量稳定性：≤0.2%（供货时提供资质机构出具的检定证书）；最大耐压：42MPa（peek材质）；最大流量：≥-9.999mL/min；标配漏液传感器，可进行漏液报警；</w:t>
      </w:r>
    </w:p>
    <w:p w14:paraId="5A3E0D9F">
      <w:pPr>
        <w:widowControl/>
        <w:numPr>
          <w:ilvl w:val="1"/>
          <w:numId w:val="15"/>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电导检测器</w:t>
      </w:r>
    </w:p>
    <w:p w14:paraId="4BE1D9FE">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动量程电导检测器，μg/L~g/L浓度范围信号直接拓展，无需调整量程；最大测量范围：≥15000μS/cm，无需调整量程；电导池独立控温，可通过工作软件单独设定电导池温度；噪声≤0.002μS/cm；定性重复性：≤0.4%，定量重复性：≤0.4%；</w:t>
      </w:r>
    </w:p>
    <w:p w14:paraId="54A48CAB">
      <w:pPr>
        <w:widowControl/>
        <w:numPr>
          <w:ilvl w:val="1"/>
          <w:numId w:val="15"/>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色谱柱</w:t>
      </w:r>
    </w:p>
    <w:p w14:paraId="20217576">
      <w:pPr>
        <w:widowControl/>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与离子色谱厂家同品牌的高效高容量离子色谱柱，色谱柱采用聚合物填料，容量柱容量不小于190μeq/根；一次进样，可在45分钟内完成17种以上离子的分离；色谱柱含有智能芯片，可以记录色谱柱使用时间及进样次数等信息；</w:t>
      </w:r>
    </w:p>
    <w:p w14:paraId="110BCC5E">
      <w:pPr>
        <w:widowControl/>
        <w:numPr>
          <w:ilvl w:val="1"/>
          <w:numId w:val="15"/>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抑制器</w:t>
      </w:r>
    </w:p>
    <w:p w14:paraId="133F063A">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使用电解技术在线产生抑制所需的H+或OH-，不需通入酸、碱进行再生；抑制器内置智能芯片，可记录用户使用情况；死体积≤50μL；</w:t>
      </w:r>
    </w:p>
    <w:p w14:paraId="72FA37D3">
      <w:pPr>
        <w:widowControl/>
        <w:numPr>
          <w:ilvl w:val="1"/>
          <w:numId w:val="15"/>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计算机及打印机</w:t>
      </w:r>
    </w:p>
    <w:p w14:paraId="21D983BE">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机Win10及以上版本系统，内存不低于8GB，硬盘不低于1TB，处理器不低于I5-13500，显示器尺寸不低于27寸，分辨率不低于1920×1080，配同等品牌鼠标、键盘；打印机具备打印、复印、扫描等功能，可自动双面打印。</w:t>
      </w:r>
    </w:p>
    <w:p w14:paraId="4BD2B70A">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59" w:name="_Toc4920"/>
      <w:bookmarkStart w:id="760" w:name="_Toc27992"/>
      <w:bookmarkStart w:id="761" w:name="_Toc31455"/>
      <w:bookmarkStart w:id="762" w:name="_Toc27623"/>
      <w:bookmarkStart w:id="763" w:name="_Toc26958"/>
      <w:bookmarkStart w:id="764" w:name="_Toc176627841"/>
      <w:bookmarkStart w:id="765" w:name="_Toc178076520"/>
      <w:r>
        <w:rPr>
          <w:rFonts w:hint="eastAsia" w:ascii="宋体" w:hAnsi="宋体" w:eastAsia="宋体" w:cs="宋体"/>
          <w:b/>
          <w:snapToGrid w:val="0"/>
          <w:color w:val="auto"/>
          <w:kern w:val="0"/>
          <w:szCs w:val="21"/>
          <w:highlight w:val="none"/>
        </w:rPr>
        <w:t>全自动紫外分光测油仪</w:t>
      </w:r>
      <w:bookmarkEnd w:id="759"/>
      <w:bookmarkEnd w:id="760"/>
      <w:bookmarkEnd w:id="761"/>
      <w:bookmarkEnd w:id="762"/>
      <w:bookmarkEnd w:id="763"/>
      <w:bookmarkEnd w:id="764"/>
      <w:bookmarkEnd w:id="765"/>
    </w:p>
    <w:p w14:paraId="30DD014F">
      <w:pPr>
        <w:widowControl/>
        <w:numPr>
          <w:ilvl w:val="0"/>
          <w:numId w:val="16"/>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适用于锅炉用水、冷却水、生产废水中的石油类、动植物油类等的测量，符合《锅炉用水和冷却水中油含量的测定》（GB/T 12152-2007）以及《水质石油类的测定紫外分光光度法》（HJ970-2018）的要求。</w:t>
      </w:r>
    </w:p>
    <w:p w14:paraId="6155EB7E">
      <w:pPr>
        <w:widowControl/>
        <w:numPr>
          <w:ilvl w:val="0"/>
          <w:numId w:val="16"/>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性能指标</w:t>
      </w:r>
    </w:p>
    <w:p w14:paraId="7C542FBC">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最大测量范围≥16mg/L（超量程自动稀释）；</w:t>
      </w:r>
    </w:p>
    <w:p w14:paraId="2014DD61">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分辨率：0.001mg/L；</w:t>
      </w:r>
    </w:p>
    <w:p w14:paraId="2BED10C6">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检出限：0.01mg/L；</w:t>
      </w:r>
    </w:p>
    <w:p w14:paraId="5D10B3B5">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重现性：RSD&lt;2%；</w:t>
      </w:r>
    </w:p>
    <w:p w14:paraId="634CAFCC">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仪器线性：R≥0.9999；</w:t>
      </w:r>
    </w:p>
    <w:p w14:paraId="0F910B44">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准确度：±5%；</w:t>
      </w:r>
    </w:p>
    <w:p w14:paraId="255571BD">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波数波长：225nm；</w:t>
      </w:r>
    </w:p>
    <w:p w14:paraId="77A63BC2">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光谱带宽：2nm；</w:t>
      </w:r>
    </w:p>
    <w:p w14:paraId="39A6D4EC">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波长准确度：0.5nm；</w:t>
      </w:r>
    </w:p>
    <w:p w14:paraId="47B50A4B">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波数重复性：0.2nm；</w:t>
      </w:r>
      <w:r>
        <w:rPr>
          <w:rFonts w:hint="eastAsia" w:ascii="宋体" w:hAnsi="宋体" w:eastAsia="宋体" w:cs="宋体"/>
          <w:color w:val="auto"/>
          <w:kern w:val="0"/>
          <w:szCs w:val="21"/>
          <w:highlight w:val="none"/>
        </w:rPr>
        <w:tab/>
      </w:r>
    </w:p>
    <w:p w14:paraId="45798404">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加标回收率＞95%；</w:t>
      </w:r>
    </w:p>
    <w:p w14:paraId="117ED804">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分析速度：连续测量，不超过8分钟一个水样。</w:t>
      </w:r>
    </w:p>
    <w:p w14:paraId="6A577773">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搅拌萃取，萃取率＞95%；</w:t>
      </w:r>
    </w:p>
    <w:p w14:paraId="2877AF43">
      <w:pPr>
        <w:widowControl/>
        <w:numPr>
          <w:ilvl w:val="0"/>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系统配置及要求</w:t>
      </w:r>
    </w:p>
    <w:p w14:paraId="6DA9A460">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全自动紫外分光测油仪主机 1台、全自动进样器 1台、计算机1套（含系统操作软件）等；</w:t>
      </w:r>
    </w:p>
    <w:p w14:paraId="2A1F7FCE">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水样读取有自动和手动两种方法可供用户选择；</w:t>
      </w:r>
    </w:p>
    <w:p w14:paraId="42791293">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采用膜分离方式；</w:t>
      </w:r>
    </w:p>
    <w:p w14:paraId="22D8B7C7">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过程全自动密闭完成试剂回收，自动收集废液、废气；</w:t>
      </w:r>
    </w:p>
    <w:p w14:paraId="37D7F972">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采用高精度注射泵，可实现根据用户要求，任意选定萃取剂用量，准确注射，试剂注射、萃取、分离自动完成，自带反冲洗功能，无交叉污染；注射泵重复7次注射25ml重量法称重： RSD&lt;0.05%，重复7次注射2.5ml重量法称重：RSD&lt;0.5%（供货时提供注射泵计量院校准证书）；</w:t>
      </w:r>
    </w:p>
    <w:p w14:paraId="2B6E24EE">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用样品瓶采样，要求配备700ml带有刻度的棕色硬质玻璃萃取瓶，萃取瓶可直接用于现场采样，且可人工读取水样体积，可直接上机萃取做样，无需转移到量筒中读取水样体积，避免水样转移带来的油损失，符合地表水和污水监测技术规范；</w:t>
      </w:r>
    </w:p>
    <w:p w14:paraId="50257A18">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自动进样器的样品位数不少于12位，全自动进样器实现无限循环做样（无限循环做样指的是仪器无需停机，转盘载着样品一直循环转动，样品进行自动前处理及测量，做完的样品瓶可以直接拿下并摆上新样品，此时仪器会继续连续做样）（提供仪器实物照片作为证明材料并加盖公章）；</w:t>
      </w:r>
    </w:p>
    <w:p w14:paraId="33912A91">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计算机Win10及以上版本系统，内存不低于8GB，硬盘不低于1TB，处理器不低于I5-13500，显示器尺寸不低于27英寸，分辨率不低于1920×1080，配同等品牌鼠标、键盘；</w:t>
      </w:r>
    </w:p>
    <w:p w14:paraId="1D84AF69">
      <w:pPr>
        <w:widowControl/>
        <w:numPr>
          <w:ilvl w:val="1"/>
          <w:numId w:val="1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系统操作软件可以在中途进行添加样品或者删减样品操作，无需中途停机；系统操作软件有自动配置标准曲线和手工做标准曲线的功能，可自动配置标准样品，质控样品，标准曲线，自动配置标准曲线要求：浓度从低到高和浓度从高到低两种配置方式均可以操作，而且线性均可以达到≥0.9999。自动配置的标准曲线的各个浓度的吸光度要求与手动配置的标准曲线的吸光度一一对应，相差不能超过8%，不得采用逐级稀释的方式配置标准曲线。</w:t>
      </w:r>
    </w:p>
    <w:p w14:paraId="49E177F5">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66" w:name="_Toc20733"/>
      <w:bookmarkStart w:id="767" w:name="_Toc10821"/>
      <w:bookmarkStart w:id="768" w:name="_Toc847"/>
      <w:bookmarkStart w:id="769" w:name="_Toc17588"/>
      <w:bookmarkStart w:id="770" w:name="_Toc6084"/>
      <w:bookmarkStart w:id="771" w:name="_Toc178076522"/>
      <w:bookmarkStart w:id="772" w:name="_Toc10290"/>
      <w:bookmarkStart w:id="773" w:name="_Toc176627843"/>
      <w:bookmarkStart w:id="774" w:name="_Toc15439"/>
      <w:r>
        <w:rPr>
          <w:rFonts w:hint="eastAsia" w:ascii="宋体" w:hAnsi="宋体" w:eastAsia="宋体" w:cs="宋体"/>
          <w:b/>
          <w:snapToGrid w:val="0"/>
          <w:color w:val="auto"/>
          <w:kern w:val="0"/>
          <w:szCs w:val="21"/>
          <w:highlight w:val="none"/>
        </w:rPr>
        <w:t>氧弹量热仪</w:t>
      </w:r>
      <w:bookmarkEnd w:id="766"/>
      <w:bookmarkEnd w:id="767"/>
      <w:bookmarkEnd w:id="768"/>
      <w:bookmarkEnd w:id="769"/>
      <w:bookmarkEnd w:id="770"/>
      <w:bookmarkEnd w:id="771"/>
      <w:bookmarkEnd w:id="772"/>
      <w:bookmarkEnd w:id="773"/>
    </w:p>
    <w:p w14:paraId="7BEB6AEB">
      <w:pPr>
        <w:widowControl/>
        <w:numPr>
          <w:ilvl w:val="0"/>
          <w:numId w:val="17"/>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适用于半干污泥等固态或液态可燃物质的热值；</w:t>
      </w:r>
    </w:p>
    <w:p w14:paraId="2C5A3CD6">
      <w:pPr>
        <w:widowControl/>
        <w:numPr>
          <w:ilvl w:val="0"/>
          <w:numId w:val="1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单次完整测试时间：≤14min；</w:t>
      </w:r>
    </w:p>
    <w:p w14:paraId="6133E422">
      <w:pPr>
        <w:widowControl/>
        <w:numPr>
          <w:ilvl w:val="0"/>
          <w:numId w:val="1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温度分辨率：0.0001K；</w:t>
      </w:r>
    </w:p>
    <w:p w14:paraId="53823FB3">
      <w:pPr>
        <w:widowControl/>
        <w:numPr>
          <w:ilvl w:val="0"/>
          <w:numId w:val="1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热容量精密度：≤0.10%；</w:t>
      </w:r>
    </w:p>
    <w:p w14:paraId="5E6E9CBF">
      <w:pPr>
        <w:widowControl/>
        <w:numPr>
          <w:ilvl w:val="0"/>
          <w:numId w:val="1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准确度：测试结果在标准样品的允许范围内；</w:t>
      </w:r>
    </w:p>
    <w:p w14:paraId="52399E39">
      <w:pPr>
        <w:widowControl/>
        <w:numPr>
          <w:ilvl w:val="0"/>
          <w:numId w:val="1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热容量稳定性：三个月内热容量变化≤0.20%；</w:t>
      </w:r>
    </w:p>
    <w:p w14:paraId="2E390A3B">
      <w:pPr>
        <w:widowControl/>
        <w:numPr>
          <w:ilvl w:val="0"/>
          <w:numId w:val="1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置仪器主机、专用水箱、计算机（含软硬件，软件包括热值测试软件等；计算机Win10及以上版本系统，内存不低于8GB，硬盘不低于1TB，处理器不低于I5-13500，显示器尺寸不低于27英寸，分辨率不低于1920×1080，配同等品牌鼠标、键盘）、相关附件（含主机外配件、耗材、实验用品、工具，数量满足使用及质保期要求）；</w:t>
      </w:r>
    </w:p>
    <w:p w14:paraId="526A9459">
      <w:pPr>
        <w:widowControl/>
        <w:numPr>
          <w:ilvl w:val="0"/>
          <w:numId w:val="1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要求：环境适应能力强，螺旋管各点等温系统设计，保证外桶水温稳定；测试结果好，半导体控温技术保证多样品实验的水温稳定；自动化程度高，内桶高精度自动定容；样品适应性强，为强挥发性、高热值、高盐分等样品提供解决方案；可搭配氧弹气体吸收装置，便于氧弹气体的收集处理。</w:t>
      </w:r>
    </w:p>
    <w:p w14:paraId="2B1A7652">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75" w:name="_Toc176627844"/>
      <w:bookmarkStart w:id="776" w:name="_Toc23749"/>
      <w:bookmarkStart w:id="777" w:name="_Toc6720"/>
      <w:bookmarkStart w:id="778" w:name="_Toc20490"/>
      <w:bookmarkStart w:id="779" w:name="_Toc7479"/>
      <w:bookmarkStart w:id="780" w:name="_Toc178076523"/>
      <w:bookmarkStart w:id="781" w:name="_Toc31145"/>
      <w:r>
        <w:rPr>
          <w:rFonts w:hint="eastAsia" w:ascii="宋体" w:hAnsi="宋体" w:eastAsia="宋体" w:cs="宋体"/>
          <w:b/>
          <w:snapToGrid w:val="0"/>
          <w:color w:val="auto"/>
          <w:kern w:val="0"/>
          <w:szCs w:val="21"/>
          <w:highlight w:val="none"/>
        </w:rPr>
        <w:t>微波消解仪</w:t>
      </w:r>
      <w:bookmarkEnd w:id="774"/>
      <w:bookmarkEnd w:id="775"/>
      <w:bookmarkEnd w:id="776"/>
      <w:bookmarkEnd w:id="777"/>
      <w:bookmarkEnd w:id="778"/>
      <w:bookmarkEnd w:id="779"/>
      <w:bookmarkEnd w:id="780"/>
      <w:bookmarkEnd w:id="781"/>
    </w:p>
    <w:p w14:paraId="1D9BB212">
      <w:pPr>
        <w:widowControl/>
        <w:numPr>
          <w:ilvl w:val="0"/>
          <w:numId w:val="18"/>
        </w:numPr>
        <w:tabs>
          <w:tab w:val="left" w:pos="420"/>
          <w:tab w:val="clear" w:pos="0"/>
        </w:tabs>
        <w:spacing w:line="360" w:lineRule="auto"/>
        <w:jc w:val="left"/>
        <w:rPr>
          <w:rFonts w:ascii="宋体" w:hAnsi="宋体" w:eastAsia="宋体" w:cs="宋体"/>
          <w:color w:val="auto"/>
          <w:kern w:val="0"/>
          <w:szCs w:val="21"/>
          <w:highlight w:val="none"/>
        </w:rPr>
      </w:pPr>
      <w:bookmarkStart w:id="782" w:name="_Toc765"/>
      <w:r>
        <w:rPr>
          <w:rFonts w:hint="eastAsia" w:ascii="宋体" w:hAnsi="宋体" w:eastAsia="宋体" w:cs="宋体"/>
          <w:color w:val="auto"/>
          <w:kern w:val="0"/>
          <w:szCs w:val="21"/>
          <w:highlight w:val="none"/>
        </w:rPr>
        <w:t>用于各种样品的微波消解和萃取过程；</w:t>
      </w:r>
    </w:p>
    <w:p w14:paraId="6FC85626">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采用最先进的双磁控管微波控制技术，微波输出功率≥1800W；</w:t>
      </w:r>
    </w:p>
    <w:p w14:paraId="21391B18">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全不锈钢腔体微波消解腔体；</w:t>
      </w:r>
    </w:p>
    <w:p w14:paraId="3FFE8947">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动落锁系统，当微波工作时，门自动锁闭，门打开时，微波自动切断，防止被随意打开。开门软件控制，机械和电子软件双重门锁，软件可设定温度门锁，当样品温度高于设定温度时自动锁闭，避免误操作开门；</w:t>
      </w:r>
    </w:p>
    <w:p w14:paraId="1D15D796">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全自动过温保护系统，当消解罐内温度高于设定温度时，全自动识别并自动切断微波输出，确保操作安全。当消解温度回归正常时，自动识别并启动，全自动消解罐识别系统，保证样品消解不会中断重做；</w:t>
      </w:r>
    </w:p>
    <w:p w14:paraId="55D88A14">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分体触摸式智能控制终端，高分辨率彩色显示，实验人员可远距离安全控制微波消解系统的所有操作，避免由于控制终端固定在仪器正前方时需要操作人员紧挨仪器操作所带来的风险；</w:t>
      </w:r>
    </w:p>
    <w:p w14:paraId="4FC0B876">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具有智能程序升温、梯度升温功能，实时精确显示反应罐内的温度曲线；</w:t>
      </w:r>
    </w:p>
    <w:p w14:paraId="2D2B8802">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全自动消解罐识别系统，根据用户消解样品的数量和消解罐类型，全自动调节微波输出功率大小，确保每次试验的重现性；</w:t>
      </w:r>
    </w:p>
    <w:p w14:paraId="78EFA06B">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样品消解罐体积：≥55ml；同时处理的样品位数：≥40；</w:t>
      </w:r>
    </w:p>
    <w:p w14:paraId="412D7289">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样品消解罐最高耐压：≥1400psi；样品消解罐最高耐温：≥280℃。</w:t>
      </w:r>
    </w:p>
    <w:p w14:paraId="438FA6F7">
      <w:pPr>
        <w:widowControl/>
        <w:numPr>
          <w:ilvl w:val="0"/>
          <w:numId w:val="1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仪器配置：全不锈钢微波消解萃取系统主机1套、高精度全罐温度控制系统1套、全罐压力控制系统1套、自动落锁系统1套、全塑不含金属材质整套高压消解转子1套（含全塑转子支架、内罐、外罐、内塞、盖子等）、分离式触摸屏控制终端1套等。</w:t>
      </w:r>
    </w:p>
    <w:p w14:paraId="0F60E6E6">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83" w:name="_Toc32617"/>
      <w:bookmarkStart w:id="784" w:name="_Toc178076524"/>
      <w:bookmarkStart w:id="785" w:name="_Toc25004"/>
      <w:bookmarkStart w:id="786" w:name="_Toc15036"/>
      <w:bookmarkStart w:id="787" w:name="_Toc17730"/>
      <w:bookmarkStart w:id="788" w:name="_Toc30880"/>
      <w:bookmarkStart w:id="789" w:name="_Toc176627845"/>
      <w:r>
        <w:rPr>
          <w:rFonts w:hint="eastAsia" w:ascii="宋体" w:hAnsi="宋体" w:eastAsia="宋体" w:cs="宋体"/>
          <w:b/>
          <w:snapToGrid w:val="0"/>
          <w:color w:val="auto"/>
          <w:kern w:val="0"/>
          <w:szCs w:val="21"/>
          <w:highlight w:val="none"/>
        </w:rPr>
        <w:t>微波水分测定仪</w:t>
      </w:r>
      <w:bookmarkEnd w:id="782"/>
      <w:bookmarkEnd w:id="783"/>
      <w:bookmarkEnd w:id="784"/>
      <w:bookmarkEnd w:id="785"/>
      <w:bookmarkEnd w:id="786"/>
      <w:bookmarkEnd w:id="787"/>
      <w:bookmarkEnd w:id="788"/>
      <w:bookmarkEnd w:id="789"/>
    </w:p>
    <w:p w14:paraId="264512FB">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水分/固含量/总悬浮物测量范围：0.01%到99. 99%，测试精度0.01%；</w:t>
      </w:r>
    </w:p>
    <w:p w14:paraId="495879CD">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检测时间：可在30-90S内完成测定样品的水分、固形物、总悬浮物、总挥发悬浮物等；</w:t>
      </w:r>
    </w:p>
    <w:p w14:paraId="36B5D1A1">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可自动计算样品的水分、固形物、稀释物百分比含量等；</w:t>
      </w:r>
    </w:p>
    <w:p w14:paraId="3040CCF8">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采用红外与微波一体机技术，可快速去除自由水、结合水及挥发性物质，保证检测结果的精确性和稳定性；</w:t>
      </w:r>
    </w:p>
    <w:p w14:paraId="71AE7B34">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红外干燥功能和微波干燥功能，可根据不同样品分别独立使用或联合使用；</w:t>
      </w:r>
    </w:p>
    <w:p w14:paraId="281395B0">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主机内置能实时称量的天平，称量上限≥50g，精度±0.1mg；</w:t>
      </w:r>
    </w:p>
    <w:p w14:paraId="113BD3EE">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采用聚焦微波辐射八角形腔体，保证微波的均匀分布和高效吸收，可加速微波干燥样品过程，减少测定时间；</w:t>
      </w:r>
    </w:p>
    <w:p w14:paraId="1A54F663">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配置可根据失重自动调整排风量的自动排风系统，确保能迅速的去除挥发物和稳定的称重环境；</w:t>
      </w:r>
    </w:p>
    <w:p w14:paraId="750897C7">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三连锁独立安全门设计以及红外传感装置用于防止微波外泄；</w:t>
      </w:r>
    </w:p>
    <w:p w14:paraId="6D6C6A88">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采用温度闭环反馈系统可根据测试样品温度反馈，自动控制红外与微波的输出，实现干燥过程的温度、微波功率、红外功率的精确控制，避免样品过热燃烧造成结果偏差；</w:t>
      </w:r>
    </w:p>
    <w:p w14:paraId="2468DF72">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整机防护等级不低于IP 65，减少外部环境对测试结果的影响，以及能够满足现场检测对仪器的要求。</w:t>
      </w:r>
    </w:p>
    <w:p w14:paraId="26C057BE">
      <w:pPr>
        <w:widowControl/>
        <w:numPr>
          <w:ilvl w:val="0"/>
          <w:numId w:val="1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配置主机1台、内置聚焦微波辐射八角形腔体系统1套、内置微波发射系统1套、内置红外加热系统1套、内置天平1台。</w:t>
      </w:r>
    </w:p>
    <w:p w14:paraId="587DFC8D">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90" w:name="_Toc24214"/>
      <w:bookmarkStart w:id="791" w:name="_Toc9084"/>
      <w:bookmarkStart w:id="792" w:name="_Toc178076525"/>
      <w:bookmarkStart w:id="793" w:name="_Toc18679"/>
      <w:bookmarkStart w:id="794" w:name="_Toc11634"/>
      <w:bookmarkStart w:id="795" w:name="_Toc6076"/>
      <w:bookmarkStart w:id="796" w:name="_Toc14222"/>
      <w:bookmarkStart w:id="797" w:name="_Toc176627846"/>
      <w:r>
        <w:rPr>
          <w:rFonts w:hint="eastAsia" w:ascii="宋体" w:hAnsi="宋体" w:eastAsia="宋体" w:cs="宋体"/>
          <w:b/>
          <w:snapToGrid w:val="0"/>
          <w:color w:val="auto"/>
          <w:kern w:val="0"/>
          <w:szCs w:val="21"/>
          <w:highlight w:val="none"/>
        </w:rPr>
        <w:t>紫外可见分光光度计</w:t>
      </w:r>
      <w:bookmarkEnd w:id="790"/>
      <w:bookmarkEnd w:id="791"/>
      <w:bookmarkEnd w:id="792"/>
      <w:bookmarkEnd w:id="793"/>
      <w:bookmarkEnd w:id="794"/>
      <w:bookmarkEnd w:id="795"/>
      <w:bookmarkEnd w:id="796"/>
      <w:bookmarkEnd w:id="797"/>
    </w:p>
    <w:p w14:paraId="39EF8483">
      <w:pPr>
        <w:widowControl/>
        <w:numPr>
          <w:ilvl w:val="0"/>
          <w:numId w:val="2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显示模式：透光率（%），吸光度和浓度； </w:t>
      </w:r>
    </w:p>
    <w:p w14:paraId="5CE1F310">
      <w:pPr>
        <w:widowControl/>
        <w:numPr>
          <w:ilvl w:val="0"/>
          <w:numId w:val="2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波长范围：190~1100nm；</w:t>
      </w:r>
    </w:p>
    <w:p w14:paraId="29096AD0">
      <w:pPr>
        <w:widowControl/>
        <w:numPr>
          <w:ilvl w:val="0"/>
          <w:numId w:val="2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波长准确度：±1nm（200~900nm）；</w:t>
      </w:r>
    </w:p>
    <w:p w14:paraId="20F6E707">
      <w:pPr>
        <w:widowControl/>
        <w:numPr>
          <w:ilvl w:val="0"/>
          <w:numId w:val="2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光谱带宽：2nm；</w:t>
      </w:r>
    </w:p>
    <w:p w14:paraId="55D4F04F">
      <w:pPr>
        <w:widowControl/>
        <w:numPr>
          <w:ilvl w:val="0"/>
          <w:numId w:val="2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光度测量范围：±3.0 Abs（200~ 900nm）；</w:t>
      </w:r>
    </w:p>
    <w:p w14:paraId="7EA45F3F">
      <w:pPr>
        <w:widowControl/>
        <w:numPr>
          <w:ilvl w:val="0"/>
          <w:numId w:val="2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光度测量准确度 在0.0~0.5Abs时为5mAbs，在0.5~2.0Abs时为1%；</w:t>
      </w:r>
    </w:p>
    <w:p w14:paraId="6C2386A9">
      <w:pPr>
        <w:widowControl/>
        <w:numPr>
          <w:ilvl w:val="0"/>
          <w:numId w:val="2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杂散光：﹤3.3 Abs/﹤0.05%T（KI溶液，220nm）；</w:t>
      </w:r>
    </w:p>
    <w:p w14:paraId="326AB3F2">
      <w:pPr>
        <w:widowControl/>
        <w:numPr>
          <w:ilvl w:val="0"/>
          <w:numId w:val="2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配置紫外可见光分光光度计主机，电源线，每套主机配置光程10mm、 20mm、30mm</w:t>
      </w:r>
      <w:r>
        <w:rPr>
          <w:rFonts w:hint="eastAsia" w:ascii="宋体" w:hAnsi="宋体" w:eastAsia="宋体" w:cs="宋体"/>
          <w:color w:val="auto"/>
          <w:kern w:val="0"/>
          <w:szCs w:val="21"/>
          <w:highlight w:val="none"/>
          <w:lang w:bidi="ar"/>
        </w:rPr>
        <w:t>石英比色皿</w:t>
      </w:r>
      <w:r>
        <w:rPr>
          <w:rFonts w:hint="eastAsia" w:ascii="宋体" w:hAnsi="宋体" w:eastAsia="宋体" w:cs="宋体"/>
          <w:color w:val="auto"/>
          <w:kern w:val="0"/>
          <w:szCs w:val="21"/>
          <w:highlight w:val="none"/>
        </w:rPr>
        <w:t>各一对，</w:t>
      </w:r>
      <w:r>
        <w:rPr>
          <w:rFonts w:hint="eastAsia" w:ascii="宋体" w:hAnsi="宋体" w:eastAsia="宋体" w:cs="宋体"/>
          <w:color w:val="auto"/>
          <w:kern w:val="0"/>
          <w:szCs w:val="21"/>
          <w:highlight w:val="none"/>
          <w:lang w:bidi="ar"/>
        </w:rPr>
        <w:t>长光程池架两个，适用于10mm、20mm、30mm光程比色皿</w:t>
      </w:r>
      <w:r>
        <w:rPr>
          <w:rFonts w:hint="eastAsia" w:ascii="宋体" w:hAnsi="宋体" w:eastAsia="宋体" w:cs="宋体"/>
          <w:color w:val="auto"/>
          <w:kern w:val="0"/>
          <w:szCs w:val="21"/>
          <w:highlight w:val="none"/>
        </w:rPr>
        <w:t>。</w:t>
      </w:r>
    </w:p>
    <w:p w14:paraId="1BBC78A5">
      <w:pPr>
        <w:widowControl/>
        <w:numPr>
          <w:ilvl w:val="0"/>
          <w:numId w:val="2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配套计算机1台，计算机Win10及以上版本系统，内存不低于8GB，硬盘不低于1TB，处理器不低于I5-13500，显示器尺寸不低于27英寸，分辨率不低于1920×1080，配同等品牌鼠标、键盘。</w:t>
      </w:r>
    </w:p>
    <w:p w14:paraId="6BBB3126">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798" w:name="_Toc20525"/>
      <w:bookmarkStart w:id="799" w:name="_Toc17753"/>
      <w:bookmarkStart w:id="800" w:name="_Toc15285"/>
      <w:bookmarkStart w:id="801" w:name="_Toc22385"/>
      <w:bookmarkStart w:id="802" w:name="_Toc178076526"/>
      <w:bookmarkStart w:id="803" w:name="_Toc176627847"/>
      <w:bookmarkStart w:id="804" w:name="_Toc19388"/>
      <w:r>
        <w:rPr>
          <w:rFonts w:hint="eastAsia" w:ascii="宋体" w:hAnsi="宋体" w:eastAsia="宋体" w:cs="宋体"/>
          <w:b/>
          <w:snapToGrid w:val="0"/>
          <w:color w:val="auto"/>
          <w:kern w:val="0"/>
          <w:szCs w:val="21"/>
          <w:highlight w:val="none"/>
        </w:rPr>
        <w:t>颚式破碎机</w:t>
      </w:r>
      <w:bookmarkEnd w:id="798"/>
      <w:bookmarkEnd w:id="799"/>
      <w:bookmarkEnd w:id="800"/>
      <w:bookmarkEnd w:id="801"/>
      <w:bookmarkEnd w:id="802"/>
      <w:bookmarkEnd w:id="803"/>
      <w:bookmarkEnd w:id="804"/>
    </w:p>
    <w:p w14:paraId="15CEA757">
      <w:pPr>
        <w:widowControl/>
        <w:numPr>
          <w:ilvl w:val="0"/>
          <w:numId w:val="21"/>
        </w:numPr>
        <w:tabs>
          <w:tab w:val="left" w:pos="42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符合GB/T 474-2008《煤样的制备方法》；</w:t>
      </w:r>
    </w:p>
    <w:p w14:paraId="23360612">
      <w:pPr>
        <w:widowControl/>
        <w:numPr>
          <w:ilvl w:val="0"/>
          <w:numId w:val="21"/>
        </w:numPr>
        <w:tabs>
          <w:tab w:val="left" w:pos="42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入料粒度：≤50mm；</w:t>
      </w:r>
    </w:p>
    <w:p w14:paraId="71EC53E9">
      <w:pPr>
        <w:widowControl/>
        <w:numPr>
          <w:ilvl w:val="0"/>
          <w:numId w:val="21"/>
        </w:numPr>
        <w:tabs>
          <w:tab w:val="left" w:pos="42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出料粒度：≤13mm（可根据需求调节）；</w:t>
      </w:r>
    </w:p>
    <w:p w14:paraId="638480E1">
      <w:pPr>
        <w:widowControl/>
        <w:numPr>
          <w:ilvl w:val="0"/>
          <w:numId w:val="21"/>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最大生产能力；≥500kg/h，最小生产能力：≤50kg/h；</w:t>
      </w:r>
    </w:p>
    <w:p w14:paraId="4384AC93">
      <w:pPr>
        <w:widowControl/>
        <w:numPr>
          <w:ilvl w:val="0"/>
          <w:numId w:val="21"/>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适应最高含水率：≤12%。</w:t>
      </w:r>
    </w:p>
    <w:p w14:paraId="55C15894">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05" w:name="_Toc914"/>
      <w:bookmarkStart w:id="806" w:name="_Toc21538"/>
      <w:bookmarkStart w:id="807" w:name="_Toc2226"/>
      <w:bookmarkStart w:id="808" w:name="_Toc178076527"/>
      <w:bookmarkStart w:id="809" w:name="_Toc3011"/>
      <w:bookmarkStart w:id="810" w:name="_Toc176627848"/>
      <w:bookmarkStart w:id="811" w:name="_Toc16156"/>
      <w:r>
        <w:rPr>
          <w:rFonts w:hint="eastAsia" w:ascii="宋体" w:hAnsi="宋体" w:eastAsia="宋体" w:cs="宋体"/>
          <w:b/>
          <w:snapToGrid w:val="0"/>
          <w:color w:val="auto"/>
          <w:kern w:val="0"/>
          <w:szCs w:val="21"/>
          <w:highlight w:val="none"/>
        </w:rPr>
        <w:t>制样粉碎机</w:t>
      </w:r>
      <w:bookmarkEnd w:id="805"/>
      <w:bookmarkEnd w:id="806"/>
      <w:bookmarkEnd w:id="807"/>
      <w:bookmarkEnd w:id="808"/>
      <w:bookmarkEnd w:id="809"/>
      <w:bookmarkEnd w:id="810"/>
      <w:bookmarkEnd w:id="811"/>
    </w:p>
    <w:p w14:paraId="5A1B61C8">
      <w:pPr>
        <w:widowControl/>
        <w:numPr>
          <w:ilvl w:val="0"/>
          <w:numId w:val="22"/>
        </w:numPr>
        <w:tabs>
          <w:tab w:val="left" w:pos="42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符合GB/T 474-2008《煤样的制备方法》；</w:t>
      </w:r>
    </w:p>
    <w:p w14:paraId="1C0C4DAE">
      <w:pPr>
        <w:widowControl/>
        <w:numPr>
          <w:ilvl w:val="0"/>
          <w:numId w:val="22"/>
        </w:numPr>
        <w:tabs>
          <w:tab w:val="left" w:pos="42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入料粒度≤13mm；</w:t>
      </w:r>
    </w:p>
    <w:p w14:paraId="3E200351">
      <w:pPr>
        <w:widowControl/>
        <w:numPr>
          <w:ilvl w:val="0"/>
          <w:numId w:val="22"/>
        </w:numPr>
        <w:tabs>
          <w:tab w:val="left" w:pos="42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出料粒度≤0.2mm；</w:t>
      </w:r>
    </w:p>
    <w:p w14:paraId="70205931">
      <w:pPr>
        <w:widowControl/>
        <w:numPr>
          <w:ilvl w:val="0"/>
          <w:numId w:val="22"/>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装料量：≥100g；</w:t>
      </w:r>
    </w:p>
    <w:p w14:paraId="2B258C27">
      <w:pPr>
        <w:widowControl/>
        <w:numPr>
          <w:ilvl w:val="0"/>
          <w:numId w:val="22"/>
        </w:numPr>
        <w:tabs>
          <w:tab w:val="left" w:pos="42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粉碎钵数：≥3。</w:t>
      </w:r>
    </w:p>
    <w:p w14:paraId="49E5CA3C">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12" w:name="_Toc178076528"/>
      <w:bookmarkStart w:id="813" w:name="_Toc17958"/>
      <w:bookmarkStart w:id="814" w:name="_Toc176627849"/>
      <w:bookmarkStart w:id="815" w:name="_Toc17989"/>
      <w:bookmarkStart w:id="816" w:name="_Toc31756"/>
      <w:bookmarkStart w:id="817" w:name="_Toc32455"/>
      <w:bookmarkStart w:id="818" w:name="_Toc9547"/>
      <w:bookmarkStart w:id="819" w:name="_Toc2713"/>
      <w:r>
        <w:rPr>
          <w:rFonts w:hint="eastAsia" w:ascii="宋体" w:hAnsi="宋体" w:eastAsia="宋体" w:cs="宋体"/>
          <w:b/>
          <w:snapToGrid w:val="0"/>
          <w:color w:val="auto"/>
          <w:kern w:val="0"/>
          <w:szCs w:val="21"/>
          <w:highlight w:val="none"/>
        </w:rPr>
        <w:t>振荡器</w:t>
      </w:r>
      <w:bookmarkEnd w:id="812"/>
      <w:bookmarkEnd w:id="813"/>
      <w:bookmarkEnd w:id="814"/>
      <w:bookmarkEnd w:id="815"/>
      <w:bookmarkEnd w:id="816"/>
      <w:bookmarkEnd w:id="817"/>
      <w:bookmarkEnd w:id="818"/>
      <w:bookmarkEnd w:id="819"/>
    </w:p>
    <w:p w14:paraId="381EC362">
      <w:pPr>
        <w:widowControl/>
        <w:numPr>
          <w:ilvl w:val="0"/>
          <w:numId w:val="23"/>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振荡频率：0~3000rpm可调，转速显示精度1rpm；</w:t>
      </w:r>
    </w:p>
    <w:p w14:paraId="0E2DF529">
      <w:pPr>
        <w:widowControl/>
        <w:numPr>
          <w:ilvl w:val="0"/>
          <w:numId w:val="23"/>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振荡幅度：4mm；</w:t>
      </w:r>
    </w:p>
    <w:p w14:paraId="641C7BD3">
      <w:pPr>
        <w:widowControl/>
        <w:numPr>
          <w:ilvl w:val="0"/>
          <w:numId w:val="23"/>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体积小巧，动力强劲，适合在通风柜、超净工作台上使用；</w:t>
      </w:r>
    </w:p>
    <w:p w14:paraId="0F9D965B">
      <w:pPr>
        <w:widowControl/>
        <w:numPr>
          <w:ilvl w:val="0"/>
          <w:numId w:val="23"/>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直流马达，不会产生电火花，内嵌过载电流安全切断功能；</w:t>
      </w:r>
    </w:p>
    <w:p w14:paraId="72291C2C">
      <w:pPr>
        <w:widowControl/>
        <w:numPr>
          <w:ilvl w:val="0"/>
          <w:numId w:val="23"/>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采用耐腐蚀材质外壳，一次压铸成型；</w:t>
      </w:r>
    </w:p>
    <w:p w14:paraId="419C0414">
      <w:pPr>
        <w:widowControl/>
        <w:numPr>
          <w:ilvl w:val="0"/>
          <w:numId w:val="23"/>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具有定时功能，便捷操作；</w:t>
      </w:r>
    </w:p>
    <w:p w14:paraId="12882751">
      <w:pPr>
        <w:widowControl/>
        <w:numPr>
          <w:ilvl w:val="0"/>
          <w:numId w:val="23"/>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配置多种振荡附件，可互换夹具和垫片应对不同应用需求。</w:t>
      </w:r>
    </w:p>
    <w:p w14:paraId="713C5BEE">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20" w:name="_Toc14132"/>
      <w:bookmarkStart w:id="821" w:name="_Toc30437"/>
      <w:bookmarkStart w:id="822" w:name="_Toc178076529"/>
      <w:bookmarkStart w:id="823" w:name="_Toc22147"/>
      <w:bookmarkStart w:id="824" w:name="_Toc176627850"/>
      <w:bookmarkStart w:id="825" w:name="_Toc25451"/>
      <w:bookmarkStart w:id="826" w:name="_Toc6425"/>
      <w:bookmarkStart w:id="827" w:name="_Toc31200"/>
      <w:r>
        <w:rPr>
          <w:rFonts w:hint="eastAsia" w:ascii="宋体" w:hAnsi="宋体" w:eastAsia="宋体" w:cs="宋体"/>
          <w:b/>
          <w:snapToGrid w:val="0"/>
          <w:color w:val="auto"/>
          <w:kern w:val="0"/>
          <w:szCs w:val="21"/>
          <w:highlight w:val="none"/>
        </w:rPr>
        <w:t>离心机</w:t>
      </w:r>
      <w:bookmarkEnd w:id="820"/>
      <w:bookmarkEnd w:id="821"/>
      <w:bookmarkEnd w:id="822"/>
      <w:bookmarkEnd w:id="823"/>
      <w:bookmarkEnd w:id="824"/>
      <w:bookmarkEnd w:id="825"/>
      <w:bookmarkEnd w:id="826"/>
      <w:bookmarkEnd w:id="827"/>
    </w:p>
    <w:p w14:paraId="0103D8C1">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最高转速21000r/min，转速控制精度±10r/min；</w:t>
      </w:r>
    </w:p>
    <w:p w14:paraId="35A3B6EA">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最大相对离心力32752×g；</w:t>
      </w:r>
    </w:p>
    <w:p w14:paraId="6336644B">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最大容量4×750ml；</w:t>
      </w:r>
    </w:p>
    <w:p w14:paraId="79899AC7">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温度设置范围-20~40℃，温度控制精度±1℃；</w:t>
      </w:r>
    </w:p>
    <w:p w14:paraId="69636932">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高灵敏度摸屏控制，可以快速对离心机参数进行设置，转速与离心力一键切换设置，并有启动计时、达到预设转速计时等多种计时方式；</w:t>
      </w:r>
    </w:p>
    <w:p w14:paraId="38FA2C4E">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多款转子，既可高速离心，也可大容量离心，满足多样化实验需求，一机多用；</w:t>
      </w:r>
    </w:p>
    <w:p w14:paraId="6AF9E19B">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根据实验的时间间隔可设置预约预冷功能和仪器休眠功能，既保证实验时的制冷效果，又能使实验后仪器进入休眠，增加仪器的使用寿命；</w:t>
      </w:r>
    </w:p>
    <w:p w14:paraId="0199C773">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一键启动预冷程序，预冷参数可根据转子不同进行自定义设置，并且可以实现预约预冷，提前预约，进入实验室即可开始实验，节约时间；</w:t>
      </w:r>
    </w:p>
    <w:p w14:paraId="284EF1B2">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交流变频电机，具有升降速快，转速稳定等特点；</w:t>
      </w:r>
    </w:p>
    <w:p w14:paraId="101E9930">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最多可选中五组程序，实现阶梯离心，使实验可以多元化、多步骤一次执行；</w:t>
      </w:r>
    </w:p>
    <w:p w14:paraId="0B7F180D">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多种升速曲线、减速曲线，同时具备升降速时间的自定义功能，进一步保障离心效果，防止样品二次悬沉；</w:t>
      </w:r>
    </w:p>
    <w:p w14:paraId="780EDBD5">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运行记录、故障记录自动保存，可以有效查看仪器运行情况与每批样品的分离情况；</w:t>
      </w:r>
    </w:p>
    <w:p w14:paraId="4F16E029">
      <w:pPr>
        <w:widowControl/>
        <w:numPr>
          <w:ilvl w:val="0"/>
          <w:numId w:val="24"/>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整机噪音≤60dB（A）。</w:t>
      </w:r>
    </w:p>
    <w:p w14:paraId="63F8D646">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28" w:name="_Toc3764"/>
      <w:bookmarkStart w:id="829" w:name="_Toc23499"/>
      <w:bookmarkStart w:id="830" w:name="_Toc22050"/>
      <w:bookmarkStart w:id="831" w:name="_Toc7105"/>
      <w:bookmarkStart w:id="832" w:name="_Toc19512"/>
      <w:bookmarkStart w:id="833" w:name="_Toc178076530"/>
      <w:bookmarkStart w:id="834" w:name="_Toc176627851"/>
      <w:bookmarkStart w:id="835" w:name="_Toc19764"/>
      <w:r>
        <w:rPr>
          <w:rFonts w:hint="eastAsia" w:ascii="宋体" w:hAnsi="宋体" w:eastAsia="宋体" w:cs="宋体"/>
          <w:b/>
          <w:snapToGrid w:val="0"/>
          <w:color w:val="auto"/>
          <w:kern w:val="0"/>
          <w:szCs w:val="21"/>
          <w:highlight w:val="none"/>
        </w:rPr>
        <w:t>恒温干燥箱</w:t>
      </w:r>
      <w:bookmarkEnd w:id="828"/>
      <w:bookmarkEnd w:id="829"/>
      <w:bookmarkEnd w:id="830"/>
      <w:bookmarkEnd w:id="831"/>
      <w:bookmarkEnd w:id="832"/>
      <w:bookmarkEnd w:id="833"/>
      <w:bookmarkEnd w:id="834"/>
      <w:bookmarkEnd w:id="835"/>
    </w:p>
    <w:p w14:paraId="3C9B5018">
      <w:pPr>
        <w:widowControl/>
        <w:numPr>
          <w:ilvl w:val="0"/>
          <w:numId w:val="25"/>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温度范围：RT+10~+300℃，控温精度0.1℃，温度波动度±1℃；</w:t>
      </w:r>
    </w:p>
    <w:p w14:paraId="6042E26D">
      <w:pPr>
        <w:widowControl/>
        <w:numPr>
          <w:ilvl w:val="0"/>
          <w:numId w:val="25"/>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工作室尺寸不低于500×600×750mm；</w:t>
      </w:r>
    </w:p>
    <w:p w14:paraId="4BEB0154">
      <w:pPr>
        <w:widowControl/>
        <w:numPr>
          <w:ilvl w:val="0"/>
          <w:numId w:val="25"/>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箱体采用优质钢板，工作室采用304不锈钢板，造型美观；</w:t>
      </w:r>
    </w:p>
    <w:p w14:paraId="770354A5">
      <w:pPr>
        <w:widowControl/>
        <w:numPr>
          <w:ilvl w:val="0"/>
          <w:numId w:val="25"/>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微电脑智能控温仪，具有设定、测定温度双数字显示、定时、功率抑制和自整定功能，控温精确可靠；</w:t>
      </w:r>
    </w:p>
    <w:p w14:paraId="04776E4A">
      <w:pPr>
        <w:widowControl/>
        <w:numPr>
          <w:ilvl w:val="0"/>
          <w:numId w:val="25"/>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热风循环系统由能在高温下连续运转的风机和合适的风道组成，工作室内温度均匀；</w:t>
      </w:r>
    </w:p>
    <w:p w14:paraId="25E5550E">
      <w:pPr>
        <w:widowControl/>
        <w:numPr>
          <w:ilvl w:val="0"/>
          <w:numId w:val="25"/>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超温报警系统，超过限制温度仪表可进行声光报警并切断加热管电源，保证实验安全运行不发生意外。</w:t>
      </w:r>
    </w:p>
    <w:p w14:paraId="506DC70C">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36" w:name="_Toc21770"/>
      <w:bookmarkStart w:id="837" w:name="_Toc27336"/>
      <w:bookmarkStart w:id="838" w:name="_Toc176627852"/>
      <w:bookmarkStart w:id="839" w:name="_Toc17271"/>
      <w:bookmarkStart w:id="840" w:name="_Toc29796"/>
      <w:bookmarkStart w:id="841" w:name="_Toc19740"/>
      <w:bookmarkStart w:id="842" w:name="_Toc178076531"/>
      <w:bookmarkStart w:id="843" w:name="_Toc26383"/>
      <w:r>
        <w:rPr>
          <w:rFonts w:hint="eastAsia" w:ascii="宋体" w:hAnsi="宋体" w:eastAsia="宋体" w:cs="宋体"/>
          <w:b/>
          <w:snapToGrid w:val="0"/>
          <w:color w:val="auto"/>
          <w:kern w:val="0"/>
          <w:szCs w:val="21"/>
          <w:highlight w:val="none"/>
        </w:rPr>
        <w:t>马弗炉</w:t>
      </w:r>
      <w:bookmarkEnd w:id="836"/>
      <w:bookmarkEnd w:id="837"/>
      <w:bookmarkEnd w:id="838"/>
      <w:bookmarkEnd w:id="839"/>
      <w:bookmarkEnd w:id="840"/>
      <w:bookmarkEnd w:id="841"/>
      <w:bookmarkEnd w:id="842"/>
      <w:bookmarkEnd w:id="843"/>
    </w:p>
    <w:p w14:paraId="221B37B4">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容积：≥12L；</w:t>
      </w:r>
    </w:p>
    <w:p w14:paraId="4EB2AF88">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采用PID控温技术，温度范围：RT+15~1100℃，温度稳定性（最高温时）：±1 ℃；</w:t>
      </w:r>
    </w:p>
    <w:p w14:paraId="18577E7E">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采用智能导航式操作，操作简单，可直接进入温控，时间等设置，LCD主界面显示设置温度，实际温度，输出功率，历史数据，报警记录等信息，方便直接进入目的菜单；</w:t>
      </w:r>
    </w:p>
    <w:p w14:paraId="445D594F">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具有程序控制功能，可存储 10 组程序，每组编程步数最多可达 30 步；</w:t>
      </w:r>
    </w:p>
    <w:p w14:paraId="0B49D34E">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可显示实时运行数据曲线图，运行历史记录和报警信息可通过 U 盘拷贝和导出；</w:t>
      </w:r>
    </w:p>
    <w:p w14:paraId="0EB874EC">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主机带有数据存储功能；</w:t>
      </w:r>
    </w:p>
    <w:p w14:paraId="5646652A">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具有RS232/485/RJ45 以太网接口，可连接 PC 或 SCADA 控制系统；</w:t>
      </w:r>
    </w:p>
    <w:p w14:paraId="615DAFE6">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采用数字设定与物理超温保护双重安全保护，发生异常时可进行自我诊断、过载及漏电保护开关等安全保护功能；</w:t>
      </w:r>
    </w:p>
    <w:p w14:paraId="2ABD681D">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带有控制密码保护功能，防止运行过程中设置参数被更改；</w:t>
      </w:r>
    </w:p>
    <w:p w14:paraId="04F16F24">
      <w:pPr>
        <w:widowControl/>
        <w:numPr>
          <w:ilvl w:val="0"/>
          <w:numId w:val="26"/>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配备物理被动式排气口，保证气体压力安全。</w:t>
      </w:r>
    </w:p>
    <w:p w14:paraId="3AFD0AC9">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44" w:name="_Toc18471"/>
      <w:bookmarkStart w:id="845" w:name="_Toc5160"/>
      <w:bookmarkStart w:id="846" w:name="_Toc10808"/>
      <w:bookmarkStart w:id="847" w:name="_Toc12142"/>
      <w:bookmarkStart w:id="848" w:name="_Toc4002"/>
      <w:bookmarkStart w:id="849" w:name="_Toc25720"/>
      <w:bookmarkStart w:id="850" w:name="_Toc178076532"/>
      <w:bookmarkStart w:id="851" w:name="_Toc176627853"/>
      <w:r>
        <w:rPr>
          <w:rFonts w:hint="eastAsia" w:ascii="宋体" w:hAnsi="宋体" w:eastAsia="宋体" w:cs="宋体"/>
          <w:b/>
          <w:snapToGrid w:val="0"/>
          <w:color w:val="auto"/>
          <w:kern w:val="0"/>
          <w:szCs w:val="21"/>
          <w:highlight w:val="none"/>
        </w:rPr>
        <w:t>立式压力</w:t>
      </w:r>
      <w:bookmarkEnd w:id="844"/>
      <w:r>
        <w:rPr>
          <w:rFonts w:hint="eastAsia" w:ascii="宋体" w:hAnsi="宋体" w:eastAsia="宋体" w:cs="宋体"/>
          <w:b/>
          <w:snapToGrid w:val="0"/>
          <w:color w:val="auto"/>
          <w:kern w:val="0"/>
          <w:szCs w:val="21"/>
          <w:highlight w:val="none"/>
        </w:rPr>
        <w:t>蒸汽灭菌器</w:t>
      </w:r>
      <w:bookmarkEnd w:id="845"/>
      <w:bookmarkEnd w:id="846"/>
      <w:bookmarkEnd w:id="847"/>
      <w:bookmarkEnd w:id="848"/>
      <w:bookmarkEnd w:id="849"/>
      <w:bookmarkEnd w:id="850"/>
      <w:bookmarkEnd w:id="851"/>
    </w:p>
    <w:p w14:paraId="47011F88">
      <w:pPr>
        <w:widowControl/>
        <w:numPr>
          <w:ilvl w:val="0"/>
          <w:numId w:val="27"/>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容积：≥50L；</w:t>
      </w:r>
    </w:p>
    <w:p w14:paraId="7EC523DD">
      <w:pPr>
        <w:widowControl/>
        <w:numPr>
          <w:ilvl w:val="0"/>
          <w:numId w:val="27"/>
        </w:numPr>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灭菌温度可根据需要设定，最高工作温度134℃；</w:t>
      </w:r>
    </w:p>
    <w:p w14:paraId="12C8124A">
      <w:pPr>
        <w:widowControl/>
        <w:numPr>
          <w:ilvl w:val="0"/>
          <w:numId w:val="27"/>
        </w:numPr>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采用304不锈钢材质</w:t>
      </w:r>
      <w:r>
        <w:rPr>
          <w:rFonts w:hint="eastAsia" w:ascii="宋体" w:hAnsi="宋体" w:eastAsia="宋体" w:cs="宋体"/>
          <w:color w:val="auto"/>
          <w:kern w:val="0"/>
          <w:szCs w:val="21"/>
          <w:highlight w:val="none"/>
        </w:rPr>
        <w:t>；</w:t>
      </w:r>
    </w:p>
    <w:p w14:paraId="7F389320">
      <w:pPr>
        <w:widowControl/>
        <w:numPr>
          <w:ilvl w:val="0"/>
          <w:numId w:val="27"/>
        </w:numPr>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自动排放冷空气，灭菌结束自动排放蒸汽；</w:t>
      </w:r>
    </w:p>
    <w:p w14:paraId="0FB57BBC">
      <w:pPr>
        <w:widowControl/>
        <w:numPr>
          <w:ilvl w:val="0"/>
          <w:numId w:val="27"/>
        </w:numPr>
        <w:spacing w:line="360" w:lineRule="auto"/>
        <w:ind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采用LED数显运行工作循环程序，灭菌结束（报警）后自动停机；</w:t>
      </w:r>
    </w:p>
    <w:p w14:paraId="7032412D">
      <w:pPr>
        <w:widowControl/>
        <w:numPr>
          <w:ilvl w:val="0"/>
          <w:numId w:val="27"/>
        </w:numPr>
        <w:spacing w:line="360" w:lineRule="auto"/>
        <w:ind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灭菌过程具有动态指示，便于用户观察灭菌状态；</w:t>
      </w:r>
    </w:p>
    <w:p w14:paraId="014F9CAE">
      <w:pPr>
        <w:widowControl/>
        <w:numPr>
          <w:ilvl w:val="0"/>
          <w:numId w:val="27"/>
        </w:numPr>
        <w:spacing w:line="360" w:lineRule="auto"/>
        <w:ind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具有风冷式快速冷却装置，确保灭菌结束时对锅体快速降温，从而起到缩短开启锅盖时间；</w:t>
      </w:r>
    </w:p>
    <w:p w14:paraId="67BFD412">
      <w:pPr>
        <w:widowControl/>
        <w:numPr>
          <w:ilvl w:val="0"/>
          <w:numId w:val="27"/>
        </w:numPr>
        <w:spacing w:line="360" w:lineRule="auto"/>
        <w:ind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bidi="ar"/>
        </w:rPr>
        <w:t>具有灭菌时间的预约功能，方便用户定时开机；</w:t>
      </w:r>
    </w:p>
    <w:p w14:paraId="30C8C19D">
      <w:pPr>
        <w:widowControl/>
        <w:numPr>
          <w:ilvl w:val="0"/>
          <w:numId w:val="27"/>
        </w:numPr>
        <w:spacing w:line="360" w:lineRule="auto"/>
        <w:ind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全自动控制，具有故障自动检测判断系统；</w:t>
      </w:r>
    </w:p>
    <w:p w14:paraId="7837ECE6">
      <w:pPr>
        <w:widowControl/>
        <w:numPr>
          <w:ilvl w:val="0"/>
          <w:numId w:val="27"/>
        </w:numPr>
        <w:spacing w:line="360" w:lineRule="auto"/>
        <w:ind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具有自动排放冷空气功能；</w:t>
      </w:r>
    </w:p>
    <w:p w14:paraId="3715D4D4">
      <w:pPr>
        <w:widowControl/>
        <w:numPr>
          <w:ilvl w:val="0"/>
          <w:numId w:val="27"/>
        </w:numPr>
        <w:spacing w:line="360" w:lineRule="auto"/>
        <w:ind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具有安全联锁装置，采用电子与机械互动的安全联锁结构，确保有压力时自动锁盖，避免误操作而产生不安全；</w:t>
      </w:r>
    </w:p>
    <w:p w14:paraId="40CDCA13">
      <w:pPr>
        <w:widowControl/>
        <w:numPr>
          <w:ilvl w:val="0"/>
          <w:numId w:val="27"/>
        </w:numPr>
        <w:spacing w:line="360" w:lineRule="auto"/>
        <w:ind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机械式安全泄压阀和电控式过压保护装置的双套保护系统；</w:t>
      </w:r>
    </w:p>
    <w:p w14:paraId="14E6FCD9">
      <w:pPr>
        <w:widowControl/>
        <w:numPr>
          <w:ilvl w:val="0"/>
          <w:numId w:val="27"/>
        </w:numPr>
        <w:spacing w:line="360" w:lineRule="auto"/>
        <w:ind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具有断水保护防干烧和漏电保护系统。</w:t>
      </w:r>
    </w:p>
    <w:p w14:paraId="72E94BC3">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52" w:name="_Toc3755"/>
      <w:bookmarkStart w:id="853" w:name="_Toc6623"/>
      <w:bookmarkStart w:id="854" w:name="_Toc178076533"/>
      <w:bookmarkStart w:id="855" w:name="_Toc20115"/>
      <w:bookmarkStart w:id="856" w:name="_Toc176627854"/>
      <w:bookmarkStart w:id="857" w:name="_Toc27807"/>
      <w:bookmarkStart w:id="858" w:name="_Toc1360"/>
      <w:bookmarkStart w:id="859" w:name="_Toc28216"/>
      <w:r>
        <w:rPr>
          <w:rFonts w:hint="eastAsia" w:ascii="宋体" w:hAnsi="宋体" w:eastAsia="宋体" w:cs="宋体"/>
          <w:b/>
          <w:snapToGrid w:val="0"/>
          <w:color w:val="auto"/>
          <w:kern w:val="0"/>
          <w:szCs w:val="21"/>
          <w:highlight w:val="none"/>
        </w:rPr>
        <w:t>生物显微镜</w:t>
      </w:r>
      <w:bookmarkEnd w:id="852"/>
      <w:bookmarkEnd w:id="853"/>
      <w:bookmarkEnd w:id="854"/>
      <w:bookmarkEnd w:id="855"/>
      <w:bookmarkEnd w:id="856"/>
      <w:bookmarkEnd w:id="857"/>
      <w:bookmarkEnd w:id="858"/>
      <w:bookmarkEnd w:id="859"/>
    </w:p>
    <w:p w14:paraId="1AD5E8D5">
      <w:pPr>
        <w:widowControl/>
        <w:numPr>
          <w:ilvl w:val="0"/>
          <w:numId w:val="28"/>
        </w:numPr>
        <w:spacing w:line="360" w:lineRule="auto"/>
        <w:ind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光路要求：无限远色差校正光学系统；</w:t>
      </w:r>
    </w:p>
    <w:p w14:paraId="388B5434">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观察筒：铰链式双目目镜筒，C接口水平向后，避免进灰，同步分光，视度调节（±5 屈光度）；瞳距范围可适应最小瞳距为48mm和最大瞳距为76mm的使用人。铰链组可 360°旋转和上翻，通过旋转或上翻双目筒，即可将眼点高度提升，快速适应不同身高的使用者，方便快捷；</w:t>
      </w:r>
    </w:p>
    <w:p w14:paraId="3E162629">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目镜：倍率为10X，视野范围不低于20mm，无需摘眼镜也可直接观察，其中一只带指针；目镜与目镜筒可锁定，防止拔出或者旋出；</w:t>
      </w:r>
    </w:p>
    <w:p w14:paraId="68F215BA">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物镜5只：4X，10X，20XPH，40X，100X；</w:t>
      </w:r>
    </w:p>
    <w:p w14:paraId="037C090C">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双层机械移动平台，低手位 X、Y 方向同轴调节，片夹带有防损限位装置，避免学生因过度扳动片夹导致过早损坏； </w:t>
      </w:r>
    </w:p>
    <w:p w14:paraId="0B94F537">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物镜转换器：向机身内倾式内定位5孔转换器，带防霉装置；</w:t>
      </w:r>
    </w:p>
    <w:p w14:paraId="05886E19">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调焦装置：粗微动同轴调焦，微调格值2um；调焦行程不小于25mm，便于放入和移除切片； </w:t>
      </w:r>
    </w:p>
    <w:p w14:paraId="4C9AE0A6">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安全照明电路：不低于3W的高亮度LED冷光源，不高于5~12V低电压输入，确保产品用电安全；</w:t>
      </w:r>
    </w:p>
    <w:p w14:paraId="2B7B56E5">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显微镜具备亮度均衡适应功能，通过光强自适应物镜实现；</w:t>
      </w:r>
    </w:p>
    <w:p w14:paraId="1B907844">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聚光镜：NA1.25阿贝聚光镜，带可变孔径光阑，带独立相称插板1个，与配套物镜匹配；</w:t>
      </w:r>
    </w:p>
    <w:p w14:paraId="51B98387">
      <w:pPr>
        <w:widowControl/>
        <w:numPr>
          <w:ilvl w:val="0"/>
          <w:numId w:val="2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相机：高性能SONY IMX系列逐行扫描芯片（非CCD芯片），最高分辨率不低于3,200,000像素，像元尺寸不小于3.7um×3.7um；</w:t>
      </w:r>
    </w:p>
    <w:p w14:paraId="46C0513B">
      <w:pPr>
        <w:widowControl/>
        <w:tabs>
          <w:tab w:val="left" w:pos="0"/>
        </w:tabs>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、配套软件（供货时须提供计算机软件著作权证书，与显微镜为同一品牌）。</w:t>
      </w:r>
    </w:p>
    <w:p w14:paraId="730D8FCD">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60" w:name="_Toc7842"/>
      <w:bookmarkStart w:id="861" w:name="_Toc750"/>
      <w:bookmarkStart w:id="862" w:name="_Toc178076534"/>
      <w:bookmarkStart w:id="863" w:name="_Toc15422"/>
      <w:bookmarkStart w:id="864" w:name="_Toc176627855"/>
      <w:bookmarkStart w:id="865" w:name="_Toc14256"/>
      <w:bookmarkStart w:id="866" w:name="_Toc30967"/>
      <w:bookmarkStart w:id="867" w:name="_Toc25547"/>
      <w:r>
        <w:rPr>
          <w:rFonts w:hint="eastAsia" w:ascii="宋体" w:hAnsi="宋体" w:eastAsia="宋体" w:cs="宋体"/>
          <w:b/>
          <w:snapToGrid w:val="0"/>
          <w:color w:val="auto"/>
          <w:kern w:val="0"/>
          <w:szCs w:val="21"/>
          <w:highlight w:val="none"/>
        </w:rPr>
        <w:t>恒温培养箱</w:t>
      </w:r>
      <w:bookmarkEnd w:id="860"/>
      <w:bookmarkEnd w:id="861"/>
      <w:bookmarkEnd w:id="862"/>
      <w:bookmarkEnd w:id="863"/>
      <w:bookmarkEnd w:id="864"/>
      <w:bookmarkEnd w:id="865"/>
      <w:bookmarkEnd w:id="866"/>
      <w:bookmarkEnd w:id="867"/>
    </w:p>
    <w:p w14:paraId="49F8C0C8">
      <w:pPr>
        <w:widowControl/>
        <w:numPr>
          <w:ilvl w:val="0"/>
          <w:numId w:val="2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容积：≥70L； </w:t>
      </w:r>
    </w:p>
    <w:p w14:paraId="533C7429">
      <w:pPr>
        <w:widowControl/>
        <w:numPr>
          <w:ilvl w:val="0"/>
          <w:numId w:val="2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控温范围：0~65℃； </w:t>
      </w:r>
    </w:p>
    <w:p w14:paraId="50F64E8F">
      <w:pPr>
        <w:widowControl/>
        <w:numPr>
          <w:ilvl w:val="0"/>
          <w:numId w:val="2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分辨率：0.1℃；</w:t>
      </w:r>
    </w:p>
    <w:p w14:paraId="38A6A601">
      <w:pPr>
        <w:widowControl/>
        <w:numPr>
          <w:ilvl w:val="0"/>
          <w:numId w:val="2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波动度：±0.5℃；</w:t>
      </w:r>
    </w:p>
    <w:p w14:paraId="6F4CC160">
      <w:pPr>
        <w:widowControl/>
        <w:numPr>
          <w:ilvl w:val="0"/>
          <w:numId w:val="2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镜面不锈钢内胆，便于工作室的清洁工作；</w:t>
      </w:r>
    </w:p>
    <w:p w14:paraId="1ED2F7DE">
      <w:pPr>
        <w:widowControl/>
        <w:numPr>
          <w:ilvl w:val="0"/>
          <w:numId w:val="2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采用强制对流循环方式；</w:t>
      </w:r>
    </w:p>
    <w:p w14:paraId="7FFAF819">
      <w:pPr>
        <w:widowControl/>
        <w:numPr>
          <w:ilvl w:val="0"/>
          <w:numId w:val="2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标配程序模式，带定时等待功能。</w:t>
      </w:r>
    </w:p>
    <w:p w14:paraId="4F24EF8C">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68" w:name="_Toc370"/>
      <w:bookmarkStart w:id="869" w:name="_Toc176627856"/>
      <w:bookmarkStart w:id="870" w:name="_Toc939"/>
      <w:bookmarkStart w:id="871" w:name="_Toc178076535"/>
      <w:bookmarkStart w:id="872" w:name="_Toc6201"/>
      <w:bookmarkStart w:id="873" w:name="_Toc24696"/>
      <w:bookmarkStart w:id="874" w:name="_Toc7527"/>
      <w:r>
        <w:rPr>
          <w:rFonts w:hint="eastAsia" w:ascii="宋体" w:hAnsi="宋体" w:eastAsia="宋体" w:cs="宋体"/>
          <w:b/>
          <w:snapToGrid w:val="0"/>
          <w:color w:val="auto"/>
          <w:kern w:val="0"/>
          <w:szCs w:val="21"/>
          <w:highlight w:val="none"/>
        </w:rPr>
        <w:t>单门冷藏箱</w:t>
      </w:r>
      <w:bookmarkEnd w:id="868"/>
      <w:bookmarkEnd w:id="869"/>
      <w:bookmarkEnd w:id="870"/>
      <w:bookmarkEnd w:id="871"/>
      <w:bookmarkEnd w:id="872"/>
      <w:bookmarkEnd w:id="873"/>
      <w:bookmarkEnd w:id="874"/>
    </w:p>
    <w:p w14:paraId="2A800A82">
      <w:pPr>
        <w:widowControl/>
        <w:numPr>
          <w:ilvl w:val="0"/>
          <w:numId w:val="30"/>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有效容积：≥500L；</w:t>
      </w:r>
    </w:p>
    <w:p w14:paraId="6CDCBC68">
      <w:pPr>
        <w:widowControl/>
        <w:numPr>
          <w:ilvl w:val="0"/>
          <w:numId w:val="30"/>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箱内控温范围2~8℃，控温精度显示精度均为0.1℃；</w:t>
      </w:r>
    </w:p>
    <w:p w14:paraId="7EC6D51D">
      <w:pPr>
        <w:widowControl/>
        <w:numPr>
          <w:ilvl w:val="0"/>
          <w:numId w:val="30"/>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高清液晶触摸屏，直观显示，操作方便，可显示及查询温度曲线、工作状态、事件和报警记录等信息；</w:t>
      </w:r>
    </w:p>
    <w:p w14:paraId="5E349A93">
      <w:pPr>
        <w:numPr>
          <w:ilvl w:val="0"/>
          <w:numId w:val="30"/>
        </w:numPr>
        <w:tabs>
          <w:tab w:val="left" w:pos="673"/>
          <w:tab w:val="clear" w:pos="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立式结构，单开真空玻璃门体，采用高性能保温材料，保温效果好，风冷系统，保证箱体温度均匀度±2℃；</w:t>
      </w:r>
    </w:p>
    <w:p w14:paraId="686E6651">
      <w:pPr>
        <w:widowControl/>
        <w:numPr>
          <w:ilvl w:val="0"/>
          <w:numId w:val="30"/>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外壳采用预涂钢板外壳，内胆采用PS吸附成型内胆，便于箱内清洁、消毒；</w:t>
      </w:r>
    </w:p>
    <w:p w14:paraId="6C741F04">
      <w:pPr>
        <w:numPr>
          <w:ilvl w:val="0"/>
          <w:numId w:val="30"/>
        </w:numPr>
        <w:tabs>
          <w:tab w:val="left" w:pos="673"/>
          <w:tab w:val="clear" w:pos="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具有蜂鸣报警、灯光闪烁报警方式；</w:t>
      </w:r>
    </w:p>
    <w:p w14:paraId="61CCF2D9">
      <w:pPr>
        <w:numPr>
          <w:ilvl w:val="0"/>
          <w:numId w:val="30"/>
        </w:numPr>
        <w:tabs>
          <w:tab w:val="left" w:pos="673"/>
          <w:tab w:val="clear" w:pos="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箱内配置多层搁架，搁架间距可调，充分利用箱内空间。</w:t>
      </w:r>
    </w:p>
    <w:p w14:paraId="6F37F58F">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75" w:name="_Toc178076536"/>
      <w:bookmarkStart w:id="876" w:name="_Toc15092"/>
      <w:bookmarkStart w:id="877" w:name="_Toc7925"/>
      <w:bookmarkStart w:id="878" w:name="_Toc5510"/>
      <w:bookmarkStart w:id="879" w:name="_Toc27189"/>
      <w:bookmarkStart w:id="880" w:name="_Toc5118"/>
      <w:bookmarkStart w:id="881" w:name="_Toc176627857"/>
      <w:r>
        <w:rPr>
          <w:rFonts w:hint="eastAsia" w:ascii="宋体" w:hAnsi="宋体" w:eastAsia="宋体" w:cs="宋体"/>
          <w:b/>
          <w:snapToGrid w:val="0"/>
          <w:color w:val="auto"/>
          <w:kern w:val="0"/>
          <w:szCs w:val="21"/>
          <w:highlight w:val="none"/>
        </w:rPr>
        <w:t>双门冷藏箱</w:t>
      </w:r>
      <w:bookmarkEnd w:id="875"/>
      <w:bookmarkEnd w:id="876"/>
      <w:bookmarkEnd w:id="877"/>
      <w:bookmarkEnd w:id="878"/>
      <w:bookmarkEnd w:id="879"/>
      <w:bookmarkEnd w:id="880"/>
      <w:bookmarkEnd w:id="881"/>
    </w:p>
    <w:p w14:paraId="733ADFA8">
      <w:pPr>
        <w:widowControl/>
        <w:numPr>
          <w:ilvl w:val="0"/>
          <w:numId w:val="31"/>
        </w:numPr>
        <w:tabs>
          <w:tab w:val="left" w:pos="42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有效容积：≥1000L；</w:t>
      </w:r>
    </w:p>
    <w:p w14:paraId="74F9FDDC">
      <w:pPr>
        <w:widowControl/>
        <w:numPr>
          <w:ilvl w:val="0"/>
          <w:numId w:val="31"/>
        </w:numPr>
        <w:tabs>
          <w:tab w:val="left" w:pos="42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箱内控温范围2~8℃，控温精度显示精度均为0.1℃；</w:t>
      </w:r>
    </w:p>
    <w:p w14:paraId="7A798A9C">
      <w:pPr>
        <w:widowControl/>
        <w:numPr>
          <w:ilvl w:val="0"/>
          <w:numId w:val="31"/>
        </w:numPr>
        <w:tabs>
          <w:tab w:val="left" w:pos="42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高清液晶触摸屏，直观显示，操作方便，可显示及查询温度曲线、工作状态、事件和报警记录等信息；</w:t>
      </w:r>
    </w:p>
    <w:p w14:paraId="7CB98A85">
      <w:pPr>
        <w:numPr>
          <w:ilvl w:val="0"/>
          <w:numId w:val="3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立式结构，双开真空玻璃门体，采用高性能保温材料，保温效果好，风冷系统，保证箱体温度均匀度±2℃；</w:t>
      </w:r>
    </w:p>
    <w:p w14:paraId="1D3409B4">
      <w:pPr>
        <w:widowControl/>
        <w:numPr>
          <w:ilvl w:val="0"/>
          <w:numId w:val="31"/>
        </w:numPr>
        <w:tabs>
          <w:tab w:val="left" w:pos="42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外壳采用预涂钢板外壳，内胆采用PS吸附成型内胆，便于箱内清洁、消毒；</w:t>
      </w:r>
    </w:p>
    <w:p w14:paraId="71C602BB">
      <w:pPr>
        <w:numPr>
          <w:ilvl w:val="0"/>
          <w:numId w:val="3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具有蜂鸣报警、灯光闪烁报警方式；</w:t>
      </w:r>
    </w:p>
    <w:p w14:paraId="27FE97B1">
      <w:pPr>
        <w:numPr>
          <w:ilvl w:val="0"/>
          <w:numId w:val="3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箱内配置多层搁架，搁架间距可调，充分利用箱内空间。</w:t>
      </w:r>
    </w:p>
    <w:p w14:paraId="30C5CDB7">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82" w:name="_Toc11256"/>
      <w:bookmarkStart w:id="883" w:name="_Toc9801"/>
      <w:bookmarkStart w:id="884" w:name="_Toc25539"/>
      <w:bookmarkStart w:id="885" w:name="_Toc21649"/>
      <w:bookmarkStart w:id="886" w:name="_Toc178076537"/>
      <w:bookmarkStart w:id="887" w:name="_Toc176627858"/>
      <w:bookmarkStart w:id="888" w:name="_Toc18789"/>
      <w:bookmarkStart w:id="889" w:name="_Toc102"/>
      <w:r>
        <w:rPr>
          <w:rFonts w:hint="eastAsia" w:ascii="宋体" w:hAnsi="宋体" w:eastAsia="宋体" w:cs="宋体"/>
          <w:b/>
          <w:snapToGrid w:val="0"/>
          <w:color w:val="auto"/>
          <w:kern w:val="0"/>
          <w:szCs w:val="21"/>
          <w:highlight w:val="none"/>
        </w:rPr>
        <w:t>医用冰箱</w:t>
      </w:r>
      <w:bookmarkEnd w:id="882"/>
      <w:bookmarkEnd w:id="883"/>
      <w:bookmarkEnd w:id="884"/>
      <w:bookmarkEnd w:id="885"/>
      <w:bookmarkEnd w:id="886"/>
      <w:bookmarkEnd w:id="887"/>
      <w:bookmarkEnd w:id="888"/>
      <w:bookmarkEnd w:id="889"/>
    </w:p>
    <w:p w14:paraId="4A2384E7">
      <w:pPr>
        <w:widowControl/>
        <w:numPr>
          <w:ilvl w:val="0"/>
          <w:numId w:val="32"/>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有效容积 ：≥450L，冷藏室容积≥250L，冷冻室容积≥200L；</w:t>
      </w:r>
    </w:p>
    <w:p w14:paraId="6B2B8446">
      <w:pPr>
        <w:widowControl/>
        <w:numPr>
          <w:ilvl w:val="0"/>
          <w:numId w:val="32"/>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微电脑控制，触摸按键，大屏幕LED显示，可同时显示冷藏、冷冻室温度。冷藏室控制显示精度0.1 ℃，冷冻室控制、显示精度1 ℃，冷藏室温度范围2～8℃，冷冻室温度范围-10~-40℃，用户可自行调节温度；</w:t>
      </w:r>
    </w:p>
    <w:p w14:paraId="57668368">
      <w:pPr>
        <w:widowControl/>
        <w:numPr>
          <w:ilvl w:val="0"/>
          <w:numId w:val="32"/>
        </w:numPr>
        <w:tabs>
          <w:tab w:val="left" w:pos="420"/>
          <w:tab w:val="clear" w:pos="0"/>
        </w:tabs>
        <w:spacing w:line="360" w:lineRule="auto"/>
        <w:ind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立式双门设计，采用高性能保温材料，保温性能优，保证冷藏室均匀性≤3℃，波动性≤3℃；</w:t>
      </w:r>
    </w:p>
    <w:p w14:paraId="721B61CA">
      <w:pPr>
        <w:widowControl/>
        <w:numPr>
          <w:ilvl w:val="0"/>
          <w:numId w:val="3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箱体采用喷涂钢板材质，内胆采用304不锈钢材质，防菌防腐蚀；</w:t>
      </w:r>
    </w:p>
    <w:p w14:paraId="0DA4AF16">
      <w:pPr>
        <w:widowControl/>
        <w:numPr>
          <w:ilvl w:val="0"/>
          <w:numId w:val="3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采用碳氢制冷剂，节能环保，制冷效果佳；采用双压缩机、双制冷系统，上冷藏室和下冷冻室可独立控制运行，其中一个出现故障不影响另外一个正常运行使用；</w:t>
      </w:r>
    </w:p>
    <w:p w14:paraId="23A2EE2E">
      <w:pPr>
        <w:widowControl/>
        <w:numPr>
          <w:ilvl w:val="0"/>
          <w:numId w:val="3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具有蜂鸣报警和灯光闪烁两种报警方式；多重故障报警类型，可实现高温报警、低温报警、传感器故障报警、断电报警、开门报警、环温高报警、电池电量低报警；</w:t>
      </w:r>
    </w:p>
    <w:p w14:paraId="021403F5">
      <w:pPr>
        <w:widowControl/>
        <w:numPr>
          <w:ilvl w:val="0"/>
          <w:numId w:val="3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自带数据存储模块，自带温度数据可存储十年，实现温度数据的可追溯性；</w:t>
      </w:r>
      <w:r>
        <w:rPr>
          <w:rFonts w:hint="eastAsia" w:ascii="宋体" w:hAnsi="宋体" w:eastAsia="宋体" w:cs="宋体"/>
          <w:color w:val="auto"/>
          <w:kern w:val="0"/>
          <w:szCs w:val="21"/>
          <w:highlight w:val="none"/>
        </w:rPr>
        <w:tab/>
      </w:r>
    </w:p>
    <w:p w14:paraId="47393C26">
      <w:pPr>
        <w:widowControl/>
        <w:numPr>
          <w:ilvl w:val="0"/>
          <w:numId w:val="3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冷藏室、冷冻室内搁架间距可调节，满足不同物品放置位置易于清擦；</w:t>
      </w:r>
    </w:p>
    <w:p w14:paraId="25FE850E">
      <w:pPr>
        <w:widowControl/>
        <w:numPr>
          <w:ilvl w:val="0"/>
          <w:numId w:val="3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冷藏室、冷冻室各配置一个锁扣，每个锁扣均可外挂锁，满足多人管理的安全要求。</w:t>
      </w:r>
    </w:p>
    <w:p w14:paraId="22E05AAA">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90" w:name="_Toc178076538"/>
      <w:bookmarkStart w:id="891" w:name="_Toc2503"/>
      <w:bookmarkStart w:id="892" w:name="_Toc26340"/>
      <w:bookmarkStart w:id="893" w:name="_Toc176627859"/>
      <w:bookmarkStart w:id="894" w:name="_Toc30260"/>
      <w:bookmarkStart w:id="895" w:name="_Toc23048"/>
      <w:bookmarkStart w:id="896" w:name="_Toc23578"/>
      <w:bookmarkStart w:id="897" w:name="_Toc28571"/>
      <w:r>
        <w:rPr>
          <w:rFonts w:hint="eastAsia" w:ascii="宋体" w:hAnsi="宋体" w:eastAsia="宋体" w:cs="宋体"/>
          <w:b/>
          <w:snapToGrid w:val="0"/>
          <w:color w:val="auto"/>
          <w:kern w:val="0"/>
          <w:szCs w:val="21"/>
          <w:highlight w:val="none"/>
        </w:rPr>
        <w:t>超声波清洗器</w:t>
      </w:r>
      <w:bookmarkEnd w:id="890"/>
      <w:bookmarkEnd w:id="891"/>
      <w:bookmarkEnd w:id="892"/>
      <w:bookmarkEnd w:id="893"/>
      <w:bookmarkEnd w:id="894"/>
      <w:bookmarkEnd w:id="895"/>
      <w:bookmarkEnd w:id="896"/>
      <w:bookmarkEnd w:id="897"/>
    </w:p>
    <w:p w14:paraId="56DE4A61">
      <w:pPr>
        <w:widowControl/>
        <w:numPr>
          <w:ilvl w:val="0"/>
          <w:numId w:val="33"/>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容量：≥20L；</w:t>
      </w:r>
    </w:p>
    <w:p w14:paraId="60767140">
      <w:pPr>
        <w:widowControl/>
        <w:numPr>
          <w:ilvl w:val="0"/>
          <w:numId w:val="3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标准超声频率：40kHz；</w:t>
      </w:r>
    </w:p>
    <w:p w14:paraId="52336287">
      <w:pPr>
        <w:widowControl/>
        <w:numPr>
          <w:ilvl w:val="0"/>
          <w:numId w:val="3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超声功率：≥500W，超声功率可调范围：40%~100%；</w:t>
      </w:r>
    </w:p>
    <w:p w14:paraId="26914A58">
      <w:pPr>
        <w:widowControl/>
        <w:numPr>
          <w:ilvl w:val="0"/>
          <w:numId w:val="3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温度设定范围：室温~80℃；</w:t>
      </w:r>
    </w:p>
    <w:p w14:paraId="34A25EC2">
      <w:pPr>
        <w:widowControl/>
        <w:numPr>
          <w:ilvl w:val="0"/>
          <w:numId w:val="3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工作时间可调：1~480min；</w:t>
      </w:r>
    </w:p>
    <w:p w14:paraId="093DC39B">
      <w:pPr>
        <w:widowControl/>
        <w:numPr>
          <w:ilvl w:val="0"/>
          <w:numId w:val="3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配有不锈钢降音盖及不锈钢网架、托架。</w:t>
      </w:r>
    </w:p>
    <w:p w14:paraId="055F9AEF">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898" w:name="_Toc5408"/>
      <w:bookmarkStart w:id="899" w:name="_Toc9110"/>
      <w:bookmarkStart w:id="900" w:name="_Toc29161"/>
      <w:bookmarkStart w:id="901" w:name="_Toc178076539"/>
      <w:bookmarkStart w:id="902" w:name="_Toc176627860"/>
      <w:bookmarkStart w:id="903" w:name="_Toc2958"/>
      <w:bookmarkStart w:id="904" w:name="_Toc20464"/>
      <w:r>
        <w:rPr>
          <w:rFonts w:hint="eastAsia" w:ascii="宋体" w:hAnsi="宋体" w:eastAsia="宋体" w:cs="宋体"/>
          <w:b/>
          <w:snapToGrid w:val="0"/>
          <w:color w:val="auto"/>
          <w:kern w:val="0"/>
          <w:szCs w:val="21"/>
          <w:highlight w:val="none"/>
        </w:rPr>
        <w:t>百分之一天平</w:t>
      </w:r>
      <w:bookmarkEnd w:id="898"/>
      <w:bookmarkEnd w:id="899"/>
      <w:bookmarkEnd w:id="900"/>
      <w:bookmarkEnd w:id="901"/>
      <w:bookmarkEnd w:id="902"/>
      <w:bookmarkEnd w:id="903"/>
      <w:bookmarkEnd w:id="904"/>
    </w:p>
    <w:p w14:paraId="5F16E95F">
      <w:pPr>
        <w:widowControl/>
        <w:numPr>
          <w:ilvl w:val="0"/>
          <w:numId w:val="3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最大称量：≥1000g；</w:t>
      </w:r>
    </w:p>
    <w:p w14:paraId="2D51405D">
      <w:pPr>
        <w:widowControl/>
        <w:numPr>
          <w:ilvl w:val="0"/>
          <w:numId w:val="3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可读性：0.01g；</w:t>
      </w:r>
    </w:p>
    <w:p w14:paraId="14461CE9">
      <w:pPr>
        <w:widowControl/>
        <w:numPr>
          <w:ilvl w:val="0"/>
          <w:numId w:val="3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重复性：≤±0.01g；</w:t>
      </w:r>
    </w:p>
    <w:p w14:paraId="275EC7F7">
      <w:pPr>
        <w:widowControl/>
        <w:numPr>
          <w:ilvl w:val="0"/>
          <w:numId w:val="3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线性：≤±0.02g。</w:t>
      </w:r>
    </w:p>
    <w:p w14:paraId="550057D3">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05" w:name="_Toc6809"/>
      <w:bookmarkStart w:id="906" w:name="_Toc25218"/>
      <w:bookmarkStart w:id="907" w:name="_Toc178076540"/>
      <w:bookmarkStart w:id="908" w:name="_Toc176627861"/>
      <w:bookmarkStart w:id="909" w:name="_Toc2908"/>
      <w:bookmarkStart w:id="910" w:name="_Toc21543"/>
      <w:bookmarkStart w:id="911" w:name="_Toc6452"/>
      <w:r>
        <w:rPr>
          <w:rFonts w:hint="eastAsia" w:ascii="宋体" w:hAnsi="宋体" w:eastAsia="宋体" w:cs="宋体"/>
          <w:b/>
          <w:snapToGrid w:val="0"/>
          <w:color w:val="auto"/>
          <w:kern w:val="0"/>
          <w:szCs w:val="21"/>
          <w:highlight w:val="none"/>
        </w:rPr>
        <w:t>千分之一天平</w:t>
      </w:r>
      <w:bookmarkEnd w:id="905"/>
      <w:bookmarkEnd w:id="906"/>
      <w:bookmarkEnd w:id="907"/>
      <w:bookmarkEnd w:id="908"/>
      <w:bookmarkEnd w:id="909"/>
      <w:bookmarkEnd w:id="910"/>
      <w:bookmarkEnd w:id="911"/>
    </w:p>
    <w:p w14:paraId="47AF0D3D">
      <w:pPr>
        <w:widowControl/>
        <w:numPr>
          <w:ilvl w:val="0"/>
          <w:numId w:val="3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最大秤量：≥500g；</w:t>
      </w:r>
    </w:p>
    <w:p w14:paraId="22DA3D56">
      <w:pPr>
        <w:widowControl/>
        <w:numPr>
          <w:ilvl w:val="0"/>
          <w:numId w:val="3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可读性：0.001g；</w:t>
      </w:r>
    </w:p>
    <w:p w14:paraId="4C896321">
      <w:pPr>
        <w:widowControl/>
        <w:numPr>
          <w:ilvl w:val="0"/>
          <w:numId w:val="3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重复性：≤±0.002g。</w:t>
      </w:r>
    </w:p>
    <w:p w14:paraId="4A110F87">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12" w:name="_Toc1979"/>
      <w:bookmarkStart w:id="913" w:name="_Toc176627862"/>
      <w:bookmarkStart w:id="914" w:name="_Toc19132"/>
      <w:bookmarkStart w:id="915" w:name="_Toc14857"/>
      <w:bookmarkStart w:id="916" w:name="_Toc29843"/>
      <w:bookmarkStart w:id="917" w:name="_Toc19979"/>
      <w:bookmarkStart w:id="918" w:name="_Toc178076541"/>
      <w:r>
        <w:rPr>
          <w:rFonts w:hint="eastAsia" w:ascii="宋体" w:hAnsi="宋体" w:eastAsia="宋体" w:cs="宋体"/>
          <w:b/>
          <w:snapToGrid w:val="0"/>
          <w:color w:val="auto"/>
          <w:kern w:val="0"/>
          <w:szCs w:val="21"/>
          <w:highlight w:val="none"/>
        </w:rPr>
        <w:t>万分之一天平</w:t>
      </w:r>
      <w:bookmarkEnd w:id="912"/>
      <w:bookmarkEnd w:id="913"/>
      <w:bookmarkEnd w:id="914"/>
      <w:bookmarkEnd w:id="915"/>
      <w:bookmarkEnd w:id="916"/>
      <w:bookmarkEnd w:id="917"/>
      <w:bookmarkEnd w:id="918"/>
    </w:p>
    <w:p w14:paraId="7563BE06">
      <w:pPr>
        <w:widowControl/>
        <w:numPr>
          <w:ilvl w:val="0"/>
          <w:numId w:val="3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最大秤量：≥220g；</w:t>
      </w:r>
    </w:p>
    <w:p w14:paraId="43C6A003">
      <w:pPr>
        <w:widowControl/>
        <w:numPr>
          <w:ilvl w:val="0"/>
          <w:numId w:val="3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可读性：0.1mg；</w:t>
      </w:r>
    </w:p>
    <w:p w14:paraId="10563148">
      <w:pPr>
        <w:widowControl/>
        <w:numPr>
          <w:ilvl w:val="0"/>
          <w:numId w:val="3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重复性：≤±0.08mg（负载为5%时），≤±0.1mg（满量程时）；</w:t>
      </w:r>
    </w:p>
    <w:p w14:paraId="2501568B">
      <w:pPr>
        <w:widowControl/>
        <w:numPr>
          <w:ilvl w:val="0"/>
          <w:numId w:val="3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线性偏差典型值：≤±0.06mg；</w:t>
      </w:r>
    </w:p>
    <w:p w14:paraId="235C086D">
      <w:pPr>
        <w:widowControl/>
        <w:numPr>
          <w:ilvl w:val="0"/>
          <w:numId w:val="3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灵敏度漂移（+10°C ~+30°C）：≤±1.5ppm/K；</w:t>
      </w:r>
    </w:p>
    <w:p w14:paraId="5DBE9CAB">
      <w:pPr>
        <w:widowControl/>
        <w:numPr>
          <w:ilvl w:val="0"/>
          <w:numId w:val="3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稳定时间典型值：≤1.5s；</w:t>
      </w:r>
    </w:p>
    <w:p w14:paraId="5712C774">
      <w:pPr>
        <w:widowControl/>
        <w:numPr>
          <w:ilvl w:val="0"/>
          <w:numId w:val="3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防静电涂层五面玻璃防风罩能有效地屏蔽外界静电荷的干扰，视野清晰；</w:t>
      </w:r>
    </w:p>
    <w:p w14:paraId="6A0CFF07">
      <w:pPr>
        <w:widowControl/>
        <w:numPr>
          <w:ilvl w:val="0"/>
          <w:numId w:val="3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超级单体传感器，确保快速准确的称重；</w:t>
      </w:r>
    </w:p>
    <w:p w14:paraId="42D1F62E">
      <w:pPr>
        <w:widowControl/>
        <w:numPr>
          <w:ilvl w:val="0"/>
          <w:numId w:val="3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LED触摸屏，操作容易，读数方便。</w:t>
      </w:r>
    </w:p>
    <w:p w14:paraId="070EC9B0">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19" w:name="_Toc977"/>
      <w:bookmarkStart w:id="920" w:name="_Toc176627863"/>
      <w:bookmarkStart w:id="921" w:name="_Toc17574"/>
      <w:bookmarkStart w:id="922" w:name="_Toc15310"/>
      <w:bookmarkStart w:id="923" w:name="_Toc13227"/>
      <w:bookmarkStart w:id="924" w:name="_Toc178076542"/>
      <w:bookmarkStart w:id="925" w:name="_Toc11576"/>
      <w:r>
        <w:rPr>
          <w:rFonts w:hint="eastAsia" w:ascii="宋体" w:hAnsi="宋体" w:eastAsia="宋体" w:cs="宋体"/>
          <w:b/>
          <w:snapToGrid w:val="0"/>
          <w:color w:val="auto"/>
          <w:kern w:val="0"/>
          <w:szCs w:val="21"/>
          <w:highlight w:val="none"/>
        </w:rPr>
        <w:t>十万分之一天平</w:t>
      </w:r>
      <w:bookmarkEnd w:id="919"/>
      <w:bookmarkEnd w:id="920"/>
      <w:bookmarkEnd w:id="921"/>
      <w:bookmarkEnd w:id="922"/>
      <w:bookmarkEnd w:id="923"/>
      <w:bookmarkEnd w:id="924"/>
      <w:bookmarkEnd w:id="925"/>
    </w:p>
    <w:p w14:paraId="0E39FDBB">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最大秤量：≥80g；</w:t>
      </w:r>
    </w:p>
    <w:p w14:paraId="51F4AFBD">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可读性：0.01mg；</w:t>
      </w:r>
    </w:p>
    <w:p w14:paraId="060AEC7C">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典型重复性：≤±0.015mg（负载为5%时），≤±0.02mg（满量程时）；</w:t>
      </w:r>
    </w:p>
    <w:p w14:paraId="3FD0D1C5">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线性：≤±0.05mg；</w:t>
      </w:r>
    </w:p>
    <w:p w14:paraId="7629DBEC">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灵敏度漂移（+10°C ~+30°C）：≤±1ppm/K；</w:t>
      </w:r>
    </w:p>
    <w:p w14:paraId="271B88FF">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稳定时间：≤4s；</w:t>
      </w:r>
    </w:p>
    <w:p w14:paraId="7498B906">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采用特殊涂层的玻璃，最大限度地减小样品带静电引起的称量误差；</w:t>
      </w:r>
    </w:p>
    <w:p w14:paraId="7F02F097">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超级单体传感器，确保快速准确的称重；</w:t>
      </w:r>
    </w:p>
    <w:p w14:paraId="4BDC83FB">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LED触摸屏，操作容易，读数方便；</w:t>
      </w:r>
    </w:p>
    <w:p w14:paraId="2568C148">
      <w:pPr>
        <w:widowControl/>
        <w:numPr>
          <w:ilvl w:val="0"/>
          <w:numId w:val="3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自动检测并通知校准结果是否超出正常范围，确保操作符合要求。</w:t>
      </w:r>
    </w:p>
    <w:p w14:paraId="575862A9">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26" w:name="_Toc176627864"/>
      <w:bookmarkStart w:id="927" w:name="_Toc1884"/>
      <w:bookmarkStart w:id="928" w:name="_Toc8926"/>
      <w:bookmarkStart w:id="929" w:name="_Toc178076543"/>
      <w:bookmarkStart w:id="930" w:name="_Toc20413"/>
      <w:bookmarkStart w:id="931" w:name="_Toc3042"/>
      <w:bookmarkStart w:id="932" w:name="_Toc17634"/>
      <w:bookmarkStart w:id="933" w:name="_Toc26720"/>
      <w:r>
        <w:rPr>
          <w:rFonts w:hint="eastAsia" w:ascii="宋体" w:hAnsi="宋体" w:eastAsia="宋体" w:cs="宋体"/>
          <w:b/>
          <w:snapToGrid w:val="0"/>
          <w:color w:val="auto"/>
          <w:kern w:val="0"/>
          <w:szCs w:val="21"/>
          <w:highlight w:val="none"/>
        </w:rPr>
        <w:t>超纯水机</w:t>
      </w:r>
      <w:bookmarkEnd w:id="926"/>
      <w:bookmarkEnd w:id="927"/>
      <w:bookmarkEnd w:id="928"/>
      <w:bookmarkEnd w:id="929"/>
      <w:bookmarkEnd w:id="930"/>
      <w:bookmarkEnd w:id="931"/>
      <w:bookmarkEnd w:id="932"/>
      <w:bookmarkEnd w:id="933"/>
    </w:p>
    <w:p w14:paraId="3E25B323">
      <w:pPr>
        <w:numPr>
          <w:ilvl w:val="0"/>
          <w:numId w:val="38"/>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进水为城市自来水，可同时制取RO纯水和UP超纯水。</w:t>
      </w:r>
    </w:p>
    <w:p w14:paraId="4D297E1B">
      <w:pPr>
        <w:numPr>
          <w:ilvl w:val="0"/>
          <w:numId w:val="38"/>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制水量：</w:t>
      </w:r>
      <w:r>
        <w:rPr>
          <w:rFonts w:hint="eastAsia" w:ascii="宋体" w:hAnsi="宋体" w:eastAsia="宋体" w:cs="宋体"/>
          <w:color w:val="auto"/>
          <w:szCs w:val="21"/>
          <w:highlight w:val="none"/>
          <w:lang w:bidi="ar"/>
        </w:rPr>
        <w:t>≥40L/h（25℃），</w:t>
      </w:r>
      <w:r>
        <w:rPr>
          <w:rFonts w:hint="eastAsia" w:ascii="宋体" w:hAnsi="宋体" w:eastAsia="宋体" w:cs="宋体"/>
          <w:color w:val="auto"/>
          <w:szCs w:val="21"/>
          <w:highlight w:val="none"/>
        </w:rPr>
        <w:t>取水瞬时流速：</w:t>
      </w:r>
      <w:r>
        <w:rPr>
          <w:rFonts w:hint="eastAsia" w:ascii="宋体" w:hAnsi="宋体" w:eastAsia="宋体" w:cs="宋体"/>
          <w:color w:val="auto"/>
          <w:szCs w:val="21"/>
          <w:highlight w:val="none"/>
          <w:lang w:bidi="ar"/>
        </w:rPr>
        <w:t>1.5~2L/min；</w:t>
      </w:r>
    </w:p>
    <w:p w14:paraId="67BD7D4E">
      <w:pPr>
        <w:numPr>
          <w:ilvl w:val="0"/>
          <w:numId w:val="38"/>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RO出水电导率：</w:t>
      </w:r>
      <w:r>
        <w:rPr>
          <w:rFonts w:hint="eastAsia" w:ascii="宋体" w:hAnsi="宋体" w:eastAsia="宋体" w:cs="宋体"/>
          <w:color w:val="auto"/>
          <w:szCs w:val="21"/>
          <w:highlight w:val="none"/>
          <w:lang w:bidi="ar"/>
        </w:rPr>
        <w:t>1-5μS/cm(在线监测）</w:t>
      </w:r>
      <w:r>
        <w:rPr>
          <w:rFonts w:hint="eastAsia" w:ascii="宋体" w:hAnsi="宋体" w:eastAsia="宋体" w:cs="宋体"/>
          <w:color w:val="auto"/>
          <w:szCs w:val="21"/>
          <w:highlight w:val="none"/>
        </w:rPr>
        <w:t>；</w:t>
      </w:r>
    </w:p>
    <w:p w14:paraId="3898D275">
      <w:pPr>
        <w:numPr>
          <w:ilvl w:val="0"/>
          <w:numId w:val="38"/>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UP出水水质：</w:t>
      </w:r>
    </w:p>
    <w:p w14:paraId="225AFDA7">
      <w:pPr>
        <w:numPr>
          <w:ilvl w:val="1"/>
          <w:numId w:val="38"/>
        </w:numPr>
        <w:spacing w:line="360" w:lineRule="auto"/>
        <w:ind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电阻率：≤18.2MΩ.cm（25℃，在线监测）；</w:t>
      </w:r>
    </w:p>
    <w:p w14:paraId="6B80D015">
      <w:pPr>
        <w:numPr>
          <w:ilvl w:val="1"/>
          <w:numId w:val="38"/>
        </w:numPr>
        <w:spacing w:line="360" w:lineRule="auto"/>
        <w:ind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微颗粒物：≤1个/ml；</w:t>
      </w:r>
    </w:p>
    <w:p w14:paraId="2D4810D8">
      <w:pPr>
        <w:numPr>
          <w:ilvl w:val="1"/>
          <w:numId w:val="38"/>
        </w:numPr>
        <w:spacing w:line="360" w:lineRule="auto"/>
        <w:ind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TOC：≤20ppb；</w:t>
      </w:r>
    </w:p>
    <w:p w14:paraId="0C81390B">
      <w:pPr>
        <w:numPr>
          <w:ilvl w:val="1"/>
          <w:numId w:val="38"/>
        </w:numPr>
        <w:spacing w:line="360" w:lineRule="auto"/>
        <w:ind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微生物：≤1CFU/ml；</w:t>
      </w:r>
    </w:p>
    <w:p w14:paraId="07E0732D">
      <w:pPr>
        <w:numPr>
          <w:ilvl w:val="1"/>
          <w:numId w:val="38"/>
        </w:numPr>
        <w:spacing w:line="360" w:lineRule="auto"/>
        <w:ind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重金属离子：≤0.1ppb；</w:t>
      </w:r>
    </w:p>
    <w:p w14:paraId="07C0DAEA">
      <w:pPr>
        <w:widowControl/>
        <w:numPr>
          <w:ilvl w:val="0"/>
          <w:numId w:val="38"/>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具有耗材寿命管理功能，显示耗材使用时间，到期自动提醒更换；</w:t>
      </w:r>
    </w:p>
    <w:p w14:paraId="43F2E0E8">
      <w:pPr>
        <w:widowControl/>
        <w:numPr>
          <w:ilvl w:val="0"/>
          <w:numId w:val="38"/>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bCs/>
          <w:color w:val="auto"/>
          <w:kern w:val="0"/>
          <w:szCs w:val="21"/>
          <w:highlight w:val="none"/>
        </w:rPr>
        <w:t>在线监测原水/RO制水/预约超纯化柱制水/RO取水/UP取水水质和温度/UP超纯水TOC等参数；</w:t>
      </w:r>
    </w:p>
    <w:p w14:paraId="2E93A76E">
      <w:pPr>
        <w:widowControl/>
        <w:numPr>
          <w:ilvl w:val="0"/>
          <w:numId w:val="3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具备多重取水功能，快速取水/预约取水/定质定量取水三种方式可供选择；</w:t>
      </w:r>
    </w:p>
    <w:p w14:paraId="14E64A8E">
      <w:pPr>
        <w:widowControl/>
        <w:numPr>
          <w:ilvl w:val="0"/>
          <w:numId w:val="3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在线显示取水类型/温度/水质/流量/取水量等参数；</w:t>
      </w:r>
    </w:p>
    <w:p w14:paraId="5DF48154">
      <w:pPr>
        <w:widowControl/>
        <w:numPr>
          <w:ilvl w:val="0"/>
          <w:numId w:val="3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具有缺水保护报警/高、低液位保护报警/专用耗材识别报警/水质不达标保护报警/耗材配件达到额定使用值报警/故障报警/漏水保护等系统保护报警功能；</w:t>
      </w:r>
    </w:p>
    <w:p w14:paraId="3999E60C">
      <w:pPr>
        <w:widowControl/>
        <w:numPr>
          <w:ilvl w:val="0"/>
          <w:numId w:val="3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配置机箱、预处理、反渗透模块（含两级反渗透柱、隔膜泵等）、超纯化模块（含两支超纯化柱、隔膜泵、超滤膜、终端微滤器等）、水箱及配套电器等。</w:t>
      </w:r>
    </w:p>
    <w:p w14:paraId="553A91B9">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34" w:name="_Toc176627865"/>
      <w:bookmarkStart w:id="935" w:name="_Toc987"/>
      <w:bookmarkStart w:id="936" w:name="_Toc28935"/>
      <w:bookmarkStart w:id="937" w:name="_Toc178076544"/>
      <w:bookmarkStart w:id="938" w:name="_Toc13408"/>
      <w:bookmarkStart w:id="939" w:name="_Toc26038"/>
      <w:bookmarkStart w:id="940" w:name="_Toc9104"/>
      <w:r>
        <w:rPr>
          <w:rFonts w:hint="eastAsia" w:ascii="宋体" w:hAnsi="宋体" w:eastAsia="宋体" w:cs="宋体"/>
          <w:b/>
          <w:snapToGrid w:val="0"/>
          <w:color w:val="auto"/>
          <w:kern w:val="0"/>
          <w:szCs w:val="21"/>
          <w:highlight w:val="none"/>
        </w:rPr>
        <w:t>溶解氧测定仪</w:t>
      </w:r>
      <w:bookmarkEnd w:id="934"/>
      <w:bookmarkEnd w:id="935"/>
      <w:bookmarkEnd w:id="936"/>
      <w:bookmarkEnd w:id="937"/>
      <w:bookmarkEnd w:id="938"/>
      <w:bookmarkEnd w:id="939"/>
      <w:bookmarkEnd w:id="940"/>
    </w:p>
    <w:p w14:paraId="3A867731">
      <w:pPr>
        <w:numPr>
          <w:ilvl w:val="0"/>
          <w:numId w:val="39"/>
        </w:num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测量范围：0~20 mg/L；</w:t>
      </w:r>
    </w:p>
    <w:p w14:paraId="76A2A724">
      <w:pPr>
        <w:numPr>
          <w:ilvl w:val="0"/>
          <w:numId w:val="39"/>
        </w:num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最小分辨率：0.01 mg/L；</w:t>
      </w:r>
    </w:p>
    <w:p w14:paraId="3EEEB94B">
      <w:pPr>
        <w:numPr>
          <w:ilvl w:val="0"/>
          <w:numId w:val="39"/>
        </w:num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测量精度：低于5 ppm时为±0.1 ppm，高于5 ppm 时为±0.2 ppm；</w:t>
      </w:r>
    </w:p>
    <w:p w14:paraId="64350688">
      <w:pPr>
        <w:widowControl/>
        <w:numPr>
          <w:ilvl w:val="0"/>
          <w:numId w:val="3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支持测量溶解氧浓度、溶解氧饱和度、温度值；</w:t>
      </w:r>
    </w:p>
    <w:p w14:paraId="779AC5C1">
      <w:pPr>
        <w:widowControl/>
        <w:numPr>
          <w:ilvl w:val="0"/>
          <w:numId w:val="3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采用荧光法溶解氧测量技术，测量稳定，使用方便；</w:t>
      </w:r>
    </w:p>
    <w:p w14:paraId="2B6CBFC7">
      <w:pPr>
        <w:widowControl/>
        <w:numPr>
          <w:ilvl w:val="0"/>
          <w:numId w:val="3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支持现场原位测量，测量数据实时、及时、准确；</w:t>
      </w:r>
    </w:p>
    <w:p w14:paraId="0D702D44">
      <w:pPr>
        <w:widowControl/>
        <w:numPr>
          <w:ilvl w:val="0"/>
          <w:numId w:val="3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支持零氧和满度校正、大气压自动补偿、备断电保护功能。</w:t>
      </w:r>
    </w:p>
    <w:p w14:paraId="4D647466">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41" w:name="_Toc7208"/>
      <w:bookmarkStart w:id="942" w:name="_Toc25605"/>
      <w:bookmarkStart w:id="943" w:name="_Toc26546"/>
      <w:bookmarkStart w:id="944" w:name="_Toc178076545"/>
      <w:bookmarkStart w:id="945" w:name="_Toc31229"/>
      <w:bookmarkStart w:id="946" w:name="_Toc3377"/>
      <w:bookmarkStart w:id="947" w:name="_Toc31580"/>
      <w:bookmarkStart w:id="948" w:name="_Toc176627866"/>
      <w:r>
        <w:rPr>
          <w:rFonts w:hint="eastAsia" w:ascii="宋体" w:hAnsi="宋体" w:eastAsia="宋体" w:cs="宋体"/>
          <w:b/>
          <w:snapToGrid w:val="0"/>
          <w:color w:val="auto"/>
          <w:kern w:val="0"/>
          <w:szCs w:val="21"/>
          <w:highlight w:val="none"/>
        </w:rPr>
        <w:t>微量溶解氧测定仪</w:t>
      </w:r>
      <w:bookmarkEnd w:id="941"/>
      <w:bookmarkEnd w:id="942"/>
      <w:bookmarkEnd w:id="943"/>
      <w:bookmarkEnd w:id="944"/>
      <w:bookmarkEnd w:id="945"/>
      <w:bookmarkEnd w:id="946"/>
      <w:bookmarkEnd w:id="947"/>
      <w:bookmarkEnd w:id="948"/>
    </w:p>
    <w:p w14:paraId="6774B4DD">
      <w:pPr>
        <w:numPr>
          <w:ilvl w:val="0"/>
          <w:numId w:val="40"/>
        </w:num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量程适用于中温中压锅炉水微量溶解氧的测定，投标人供货时提供详细的产品手册及相关的业绩使用证明材料；</w:t>
      </w:r>
    </w:p>
    <w:p w14:paraId="607B9612">
      <w:pPr>
        <w:numPr>
          <w:ilvl w:val="0"/>
          <w:numId w:val="40"/>
        </w:num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氧气测量范围：0.1ppb～20ppm最大显示分辨率：0.1ppb；</w:t>
      </w:r>
    </w:p>
    <w:p w14:paraId="0466C663">
      <w:pPr>
        <w:numPr>
          <w:ilvl w:val="0"/>
          <w:numId w:val="40"/>
        </w:num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准确性：读数的±1%或0.1ppb；</w:t>
      </w:r>
    </w:p>
    <w:p w14:paraId="67F1496D">
      <w:pPr>
        <w:numPr>
          <w:ilvl w:val="0"/>
          <w:numId w:val="40"/>
        </w:num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样品无需预处理；</w:t>
      </w:r>
    </w:p>
    <w:p w14:paraId="4FFA79B3">
      <w:pPr>
        <w:numPr>
          <w:ilvl w:val="0"/>
          <w:numId w:val="40"/>
        </w:numPr>
        <w:spacing w:line="360" w:lineRule="auto"/>
        <w:ind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检测分析迅速，测量出结果时间≤3分钟；</w:t>
      </w:r>
    </w:p>
    <w:p w14:paraId="1E485FA6">
      <w:pPr>
        <w:widowControl/>
        <w:numPr>
          <w:ilvl w:val="0"/>
          <w:numId w:val="40"/>
        </w:numPr>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具备气/液两相样品检测分析功能；</w:t>
      </w:r>
    </w:p>
    <w:p w14:paraId="5B697109">
      <w:pPr>
        <w:widowControl/>
        <w:numPr>
          <w:ilvl w:val="0"/>
          <w:numId w:val="40"/>
        </w:numPr>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温度操作极限：温度补偿范围：-5℃～+60℃；</w:t>
      </w:r>
    </w:p>
    <w:p w14:paraId="08B08D63">
      <w:pPr>
        <w:widowControl/>
        <w:numPr>
          <w:ilvl w:val="0"/>
          <w:numId w:val="40"/>
        </w:numPr>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温度操作极限：-5℃～+100℃。</w:t>
      </w:r>
    </w:p>
    <w:p w14:paraId="38134FAE">
      <w:pPr>
        <w:widowControl/>
        <w:numPr>
          <w:ilvl w:val="2"/>
          <w:numId w:val="9"/>
        </w:numPr>
        <w:spacing w:line="360" w:lineRule="auto"/>
        <w:ind w:left="284"/>
        <w:jc w:val="left"/>
        <w:outlineLvl w:val="2"/>
        <w:rPr>
          <w:rFonts w:ascii="宋体" w:hAnsi="宋体" w:eastAsia="宋体" w:cs="宋体"/>
          <w:b/>
          <w:bCs/>
          <w:snapToGrid w:val="0"/>
          <w:color w:val="auto"/>
          <w:kern w:val="0"/>
          <w:szCs w:val="21"/>
          <w:highlight w:val="none"/>
        </w:rPr>
      </w:pPr>
      <w:bookmarkStart w:id="949" w:name="_Toc176627867"/>
      <w:bookmarkStart w:id="950" w:name="_Toc12293"/>
      <w:bookmarkStart w:id="951" w:name="_Toc178076546"/>
      <w:bookmarkStart w:id="952" w:name="_Toc22564"/>
      <w:bookmarkStart w:id="953" w:name="_Toc19564"/>
      <w:bookmarkStart w:id="954" w:name="_Toc8834"/>
      <w:bookmarkStart w:id="955" w:name="_Toc15094"/>
      <w:bookmarkStart w:id="956" w:name="_Toc29834"/>
      <w:bookmarkStart w:id="957" w:name="_Toc12537"/>
      <w:r>
        <w:rPr>
          <w:rFonts w:hint="eastAsia" w:ascii="宋体" w:hAnsi="宋体" w:eastAsia="宋体" w:cs="宋体"/>
          <w:b/>
          <w:snapToGrid w:val="0"/>
          <w:color w:val="auto"/>
          <w:kern w:val="0"/>
          <w:szCs w:val="21"/>
          <w:highlight w:val="none"/>
        </w:rPr>
        <w:t>pH计</w:t>
      </w:r>
      <w:bookmarkEnd w:id="949"/>
      <w:bookmarkEnd w:id="950"/>
      <w:bookmarkEnd w:id="951"/>
      <w:bookmarkEnd w:id="952"/>
      <w:bookmarkEnd w:id="953"/>
      <w:bookmarkEnd w:id="954"/>
      <w:bookmarkEnd w:id="955"/>
      <w:bookmarkEnd w:id="956"/>
    </w:p>
    <w:p w14:paraId="564BE0FC">
      <w:pPr>
        <w:widowControl/>
        <w:numPr>
          <w:ilvl w:val="0"/>
          <w:numId w:val="41"/>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测量范围：最小量程≤pH 0，最大量程≥pH 14；</w:t>
      </w:r>
    </w:p>
    <w:p w14:paraId="1B61F8D7">
      <w:pPr>
        <w:widowControl/>
        <w:numPr>
          <w:ilvl w:val="0"/>
          <w:numId w:val="41"/>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分辨率：0.01/0.1；</w:t>
      </w:r>
    </w:p>
    <w:p w14:paraId="738A1394">
      <w:pPr>
        <w:widowControl/>
        <w:numPr>
          <w:ilvl w:val="0"/>
          <w:numId w:val="41"/>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准确度：±0.01；</w:t>
      </w:r>
    </w:p>
    <w:p w14:paraId="5540F880">
      <w:pPr>
        <w:widowControl/>
        <w:numPr>
          <w:ilvl w:val="0"/>
          <w:numId w:val="41"/>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温度范围：-5 °C ~ 105 °C；</w:t>
      </w:r>
    </w:p>
    <w:p w14:paraId="5E0D9868">
      <w:pPr>
        <w:widowControl/>
        <w:numPr>
          <w:ilvl w:val="0"/>
          <w:numId w:val="41"/>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温度分辨率：0.1 °C；</w:t>
      </w:r>
    </w:p>
    <w:p w14:paraId="2E56D867">
      <w:pPr>
        <w:widowControl/>
        <w:numPr>
          <w:ilvl w:val="0"/>
          <w:numId w:val="41"/>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温度准确度(±)：0.3 °C。</w:t>
      </w:r>
    </w:p>
    <w:p w14:paraId="04607FC0">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58" w:name="_Toc28435"/>
      <w:bookmarkStart w:id="959" w:name="_Toc5768"/>
      <w:bookmarkStart w:id="960" w:name="_Toc176627868"/>
      <w:bookmarkStart w:id="961" w:name="_Toc11483"/>
      <w:bookmarkStart w:id="962" w:name="_Toc28588"/>
      <w:bookmarkStart w:id="963" w:name="_Toc14926"/>
      <w:bookmarkStart w:id="964" w:name="_Toc24114"/>
      <w:bookmarkStart w:id="965" w:name="_Toc178076547"/>
      <w:r>
        <w:rPr>
          <w:rFonts w:hint="eastAsia" w:ascii="宋体" w:hAnsi="宋体" w:eastAsia="宋体" w:cs="宋体"/>
          <w:b/>
          <w:snapToGrid w:val="0"/>
          <w:color w:val="auto"/>
          <w:kern w:val="0"/>
          <w:szCs w:val="21"/>
          <w:highlight w:val="none"/>
        </w:rPr>
        <w:t>电导率仪</w:t>
      </w:r>
      <w:bookmarkEnd w:id="958"/>
      <w:bookmarkEnd w:id="959"/>
      <w:bookmarkEnd w:id="960"/>
      <w:bookmarkEnd w:id="961"/>
      <w:bookmarkEnd w:id="962"/>
      <w:bookmarkEnd w:id="963"/>
      <w:bookmarkEnd w:id="964"/>
      <w:bookmarkEnd w:id="965"/>
    </w:p>
    <w:p w14:paraId="471AF368">
      <w:pPr>
        <w:widowControl/>
        <w:numPr>
          <w:ilvl w:val="0"/>
          <w:numId w:val="4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符合《锅炉用水和冷却水分析方法　电导率的测定》（GB/T 6908-2018）；</w:t>
      </w:r>
    </w:p>
    <w:p w14:paraId="344C1453">
      <w:pPr>
        <w:widowControl/>
        <w:numPr>
          <w:ilvl w:val="0"/>
          <w:numId w:val="4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电导率仪及配套电极需满足样品电导率介于0.055μS/cm~1000 mS/cm的检测需求（应根据检测范围配置多支电导电极）；</w:t>
      </w:r>
    </w:p>
    <w:p w14:paraId="3547A28C">
      <w:pPr>
        <w:widowControl/>
        <w:numPr>
          <w:ilvl w:val="0"/>
          <w:numId w:val="4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分辨率：0.01；</w:t>
      </w:r>
    </w:p>
    <w:p w14:paraId="3E866E1E">
      <w:pPr>
        <w:widowControl/>
        <w:numPr>
          <w:ilvl w:val="0"/>
          <w:numId w:val="4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精度：±0.5%；</w:t>
      </w:r>
    </w:p>
    <w:p w14:paraId="4CED6B2C">
      <w:pPr>
        <w:widowControl/>
        <w:numPr>
          <w:ilvl w:val="0"/>
          <w:numId w:val="4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温度范围：-5 °C ~ 105 °C；</w:t>
      </w:r>
    </w:p>
    <w:p w14:paraId="5DE9964F">
      <w:pPr>
        <w:widowControl/>
        <w:numPr>
          <w:ilvl w:val="0"/>
          <w:numId w:val="4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温度分辨率：0.1 °C；</w:t>
      </w:r>
    </w:p>
    <w:p w14:paraId="5628FAE2">
      <w:pPr>
        <w:widowControl/>
        <w:numPr>
          <w:ilvl w:val="0"/>
          <w:numId w:val="42"/>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温度准确度(±)：0.3 °C。</w:t>
      </w:r>
    </w:p>
    <w:p w14:paraId="093D0816">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66" w:name="_Toc176627869"/>
      <w:bookmarkStart w:id="967" w:name="_Toc22059"/>
      <w:bookmarkStart w:id="968" w:name="_Toc16688"/>
      <w:bookmarkStart w:id="969" w:name="_Toc20463"/>
      <w:bookmarkStart w:id="970" w:name="_Toc11294"/>
      <w:bookmarkStart w:id="971" w:name="_Toc178076548"/>
      <w:bookmarkStart w:id="972" w:name="_Toc2336"/>
      <w:r>
        <w:rPr>
          <w:rFonts w:hint="eastAsia" w:ascii="宋体" w:hAnsi="宋体" w:eastAsia="宋体" w:cs="宋体"/>
          <w:b/>
          <w:snapToGrid w:val="0"/>
          <w:color w:val="auto"/>
          <w:kern w:val="0"/>
          <w:szCs w:val="21"/>
          <w:highlight w:val="none"/>
        </w:rPr>
        <w:t>电热恒温水浴锅</w:t>
      </w:r>
      <w:bookmarkEnd w:id="957"/>
      <w:bookmarkEnd w:id="966"/>
      <w:bookmarkEnd w:id="967"/>
      <w:bookmarkEnd w:id="968"/>
      <w:bookmarkEnd w:id="969"/>
      <w:bookmarkEnd w:id="970"/>
      <w:bookmarkEnd w:id="971"/>
      <w:bookmarkEnd w:id="972"/>
    </w:p>
    <w:p w14:paraId="0122BFC5">
      <w:pPr>
        <w:widowControl/>
        <w:numPr>
          <w:ilvl w:val="0"/>
          <w:numId w:val="43"/>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控温范围：RT~100℃；</w:t>
      </w:r>
    </w:p>
    <w:p w14:paraId="1A4D0BA1">
      <w:pPr>
        <w:widowControl/>
        <w:numPr>
          <w:ilvl w:val="0"/>
          <w:numId w:val="43"/>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温度分辨率：0.1℃；</w:t>
      </w:r>
    </w:p>
    <w:p w14:paraId="39A28944">
      <w:pPr>
        <w:widowControl/>
        <w:numPr>
          <w:ilvl w:val="0"/>
          <w:numId w:val="43"/>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控温精度：±0.5℃；</w:t>
      </w:r>
    </w:p>
    <w:p w14:paraId="4225E683">
      <w:pPr>
        <w:widowControl/>
        <w:numPr>
          <w:ilvl w:val="0"/>
          <w:numId w:val="4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双列六孔结构；</w:t>
      </w:r>
    </w:p>
    <w:p w14:paraId="79AE0A17">
      <w:pPr>
        <w:widowControl/>
        <w:numPr>
          <w:ilvl w:val="0"/>
          <w:numId w:val="4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LCD液晶显示方式；</w:t>
      </w:r>
    </w:p>
    <w:p w14:paraId="17B8AF9B">
      <w:pPr>
        <w:widowControl/>
        <w:numPr>
          <w:ilvl w:val="0"/>
          <w:numId w:val="4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外壳采用优质钢板制成，表面静电喷涂，内胆采用不锈钢板，烧杯孔可任意改变大小；</w:t>
      </w:r>
    </w:p>
    <w:p w14:paraId="5BEB7760">
      <w:pPr>
        <w:widowControl/>
        <w:numPr>
          <w:ilvl w:val="0"/>
          <w:numId w:val="4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内胆连接排水管，打开阀塞可自动排水；</w:t>
      </w:r>
    </w:p>
    <w:p w14:paraId="6E7A34B5">
      <w:pPr>
        <w:widowControl/>
        <w:numPr>
          <w:ilvl w:val="0"/>
          <w:numId w:val="4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带磁力搅拌功能，加速水温均匀。</w:t>
      </w:r>
    </w:p>
    <w:p w14:paraId="36699477">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73" w:name="_Toc22122"/>
      <w:bookmarkStart w:id="974" w:name="_Toc178076549"/>
      <w:bookmarkStart w:id="975" w:name="_Toc14943"/>
      <w:bookmarkStart w:id="976" w:name="_Toc176627870"/>
      <w:bookmarkStart w:id="977" w:name="_Toc24304"/>
      <w:bookmarkStart w:id="978" w:name="_Toc21860"/>
      <w:bookmarkStart w:id="979" w:name="_Toc5425"/>
      <w:bookmarkStart w:id="980" w:name="_Toc10651"/>
      <w:r>
        <w:rPr>
          <w:rFonts w:hint="eastAsia" w:ascii="宋体" w:hAnsi="宋体" w:eastAsia="宋体" w:cs="宋体"/>
          <w:b/>
          <w:snapToGrid w:val="0"/>
          <w:color w:val="auto"/>
          <w:kern w:val="0"/>
          <w:szCs w:val="21"/>
          <w:highlight w:val="none"/>
        </w:rPr>
        <w:t>电磁搅拌器</w:t>
      </w:r>
      <w:bookmarkEnd w:id="973"/>
      <w:bookmarkEnd w:id="974"/>
      <w:bookmarkEnd w:id="975"/>
      <w:bookmarkEnd w:id="976"/>
      <w:bookmarkEnd w:id="977"/>
      <w:bookmarkEnd w:id="978"/>
      <w:bookmarkEnd w:id="979"/>
      <w:bookmarkEnd w:id="980"/>
    </w:p>
    <w:p w14:paraId="73271AF1">
      <w:pPr>
        <w:widowControl/>
        <w:numPr>
          <w:ilvl w:val="0"/>
          <w:numId w:val="44"/>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带温度传感器，并具备过温保护功能；</w:t>
      </w:r>
    </w:p>
    <w:p w14:paraId="20025038">
      <w:pPr>
        <w:widowControl/>
        <w:numPr>
          <w:ilvl w:val="0"/>
          <w:numId w:val="44"/>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搅拌器具备正反转功能；</w:t>
      </w:r>
    </w:p>
    <w:p w14:paraId="4C1DCF25">
      <w:pPr>
        <w:widowControl/>
        <w:numPr>
          <w:ilvl w:val="0"/>
          <w:numId w:val="44"/>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最大搅拌量 （H</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O）：≥20 L；</w:t>
      </w:r>
    </w:p>
    <w:p w14:paraId="76454F4F">
      <w:pPr>
        <w:widowControl/>
        <w:numPr>
          <w:ilvl w:val="0"/>
          <w:numId w:val="44"/>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转速范围100~2000rpm，转速控制精度±10rpm；</w:t>
      </w:r>
    </w:p>
    <w:p w14:paraId="053110DE">
      <w:pPr>
        <w:widowControl/>
        <w:numPr>
          <w:ilvl w:val="0"/>
          <w:numId w:val="44"/>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盘面温控范围：RT~350℃；</w:t>
      </w:r>
    </w:p>
    <w:p w14:paraId="71FAC891">
      <w:pPr>
        <w:widowControl/>
        <w:numPr>
          <w:ilvl w:val="0"/>
          <w:numId w:val="44"/>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LCD液晶显示方式。</w:t>
      </w:r>
    </w:p>
    <w:p w14:paraId="4FE905D1">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81" w:name="_Toc176627871"/>
      <w:bookmarkStart w:id="982" w:name="_Toc18948"/>
      <w:bookmarkStart w:id="983" w:name="_Toc16539"/>
      <w:bookmarkStart w:id="984" w:name="_Toc10787"/>
      <w:bookmarkStart w:id="985" w:name="_Toc178076550"/>
      <w:bookmarkStart w:id="986" w:name="_Toc27861"/>
      <w:bookmarkStart w:id="987" w:name="_Toc10645"/>
      <w:bookmarkStart w:id="988" w:name="_Toc30383"/>
      <w:r>
        <w:rPr>
          <w:rFonts w:hint="eastAsia" w:ascii="宋体" w:hAnsi="宋体" w:eastAsia="宋体" w:cs="宋体"/>
          <w:b/>
          <w:snapToGrid w:val="0"/>
          <w:color w:val="auto"/>
          <w:kern w:val="0"/>
          <w:szCs w:val="21"/>
          <w:highlight w:val="none"/>
        </w:rPr>
        <w:t>电炉</w:t>
      </w:r>
      <w:bookmarkEnd w:id="981"/>
      <w:bookmarkEnd w:id="982"/>
      <w:bookmarkEnd w:id="983"/>
      <w:bookmarkEnd w:id="984"/>
      <w:bookmarkEnd w:id="985"/>
      <w:bookmarkEnd w:id="986"/>
      <w:bookmarkEnd w:id="987"/>
      <w:bookmarkEnd w:id="988"/>
    </w:p>
    <w:p w14:paraId="56C65A05">
      <w:pPr>
        <w:widowControl/>
        <w:numPr>
          <w:ilvl w:val="0"/>
          <w:numId w:val="45"/>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规格：双联；</w:t>
      </w:r>
    </w:p>
    <w:p w14:paraId="211F8321">
      <w:pPr>
        <w:widowControl/>
        <w:numPr>
          <w:ilvl w:val="0"/>
          <w:numId w:val="4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功率：2×1000W；</w:t>
      </w:r>
    </w:p>
    <w:p w14:paraId="09A61030">
      <w:pPr>
        <w:widowControl/>
        <w:numPr>
          <w:ilvl w:val="0"/>
          <w:numId w:val="4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外壳采用冷轧钢板制成，表面静电喷涂工艺处理，耐腐蚀性强；</w:t>
      </w:r>
    </w:p>
    <w:p w14:paraId="3C270324">
      <w:pPr>
        <w:widowControl/>
        <w:numPr>
          <w:ilvl w:val="0"/>
          <w:numId w:val="4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无极调温。</w:t>
      </w:r>
    </w:p>
    <w:p w14:paraId="1156C725">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89" w:name="_Toc14473"/>
      <w:bookmarkStart w:id="990" w:name="_Toc176627872"/>
      <w:bookmarkStart w:id="991" w:name="_Toc10993"/>
      <w:bookmarkStart w:id="992" w:name="_Toc178076551"/>
      <w:bookmarkStart w:id="993" w:name="_Toc12879"/>
      <w:bookmarkStart w:id="994" w:name="_Toc11428"/>
      <w:bookmarkStart w:id="995" w:name="_Toc21836"/>
      <w:bookmarkStart w:id="996" w:name="_Toc28968"/>
      <w:r>
        <w:rPr>
          <w:rFonts w:hint="eastAsia" w:ascii="宋体" w:hAnsi="宋体" w:eastAsia="宋体" w:cs="宋体"/>
          <w:b/>
          <w:snapToGrid w:val="0"/>
          <w:color w:val="auto"/>
          <w:kern w:val="0"/>
          <w:szCs w:val="21"/>
          <w:highlight w:val="none"/>
        </w:rPr>
        <w:t>电热板</w:t>
      </w:r>
      <w:bookmarkEnd w:id="989"/>
      <w:bookmarkEnd w:id="990"/>
      <w:bookmarkEnd w:id="991"/>
      <w:bookmarkEnd w:id="992"/>
      <w:bookmarkEnd w:id="993"/>
      <w:bookmarkEnd w:id="994"/>
      <w:bookmarkEnd w:id="995"/>
      <w:bookmarkEnd w:id="996"/>
    </w:p>
    <w:p w14:paraId="3E967254">
      <w:pPr>
        <w:widowControl/>
        <w:numPr>
          <w:ilvl w:val="0"/>
          <w:numId w:val="4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支持程序升温，双温度探头，支持双温度传感器；</w:t>
      </w:r>
    </w:p>
    <w:p w14:paraId="481C05D4">
      <w:pPr>
        <w:widowControl/>
        <w:numPr>
          <w:ilvl w:val="0"/>
          <w:numId w:val="4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温控范围：室温~450℃；</w:t>
      </w:r>
    </w:p>
    <w:p w14:paraId="6347ABB8">
      <w:pPr>
        <w:widowControl/>
        <w:numPr>
          <w:ilvl w:val="0"/>
          <w:numId w:val="4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控温精度：±2℃；</w:t>
      </w:r>
    </w:p>
    <w:p w14:paraId="30BAF076">
      <w:pPr>
        <w:widowControl/>
        <w:numPr>
          <w:ilvl w:val="0"/>
          <w:numId w:val="4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加热材质：石墨；</w:t>
      </w:r>
    </w:p>
    <w:p w14:paraId="70E75A6E">
      <w:pPr>
        <w:widowControl/>
        <w:numPr>
          <w:ilvl w:val="0"/>
          <w:numId w:val="4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智能恒温加热台，控温稳定，加热均匀。</w:t>
      </w:r>
      <w:bookmarkStart w:id="997" w:name="_Toc20209"/>
    </w:p>
    <w:p w14:paraId="66B6134E">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998" w:name="_Toc20082"/>
      <w:bookmarkStart w:id="999" w:name="_Toc4039"/>
      <w:bookmarkStart w:id="1000" w:name="_Toc31634"/>
      <w:bookmarkStart w:id="1001" w:name="_Toc14152"/>
      <w:bookmarkStart w:id="1002" w:name="_Toc6679"/>
      <w:bookmarkStart w:id="1003" w:name="_Toc178076552"/>
      <w:bookmarkStart w:id="1004" w:name="_Toc176627873"/>
      <w:r>
        <w:rPr>
          <w:rFonts w:hint="eastAsia" w:ascii="宋体" w:hAnsi="宋体" w:eastAsia="宋体" w:cs="宋体"/>
          <w:b/>
          <w:snapToGrid w:val="0"/>
          <w:color w:val="auto"/>
          <w:kern w:val="0"/>
          <w:szCs w:val="21"/>
          <w:highlight w:val="none"/>
        </w:rPr>
        <w:t>抽滤装置</w:t>
      </w:r>
      <w:bookmarkEnd w:id="997"/>
      <w:bookmarkEnd w:id="998"/>
      <w:bookmarkEnd w:id="999"/>
      <w:bookmarkEnd w:id="1000"/>
      <w:bookmarkEnd w:id="1001"/>
      <w:bookmarkEnd w:id="1002"/>
      <w:bookmarkEnd w:id="1003"/>
      <w:bookmarkEnd w:id="1004"/>
    </w:p>
    <w:p w14:paraId="10DE3AB1">
      <w:pPr>
        <w:widowControl/>
        <w:numPr>
          <w:ilvl w:val="0"/>
          <w:numId w:val="4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真空泵类型：无油真空泵；</w:t>
      </w:r>
    </w:p>
    <w:p w14:paraId="2A843A4E">
      <w:pPr>
        <w:widowControl/>
        <w:numPr>
          <w:ilvl w:val="0"/>
          <w:numId w:val="4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真空泵抽气速度：≥30L/min，极限压力：≥0.095Mpa，噪音：＜60dB；</w:t>
      </w:r>
    </w:p>
    <w:p w14:paraId="75643BE8">
      <w:pPr>
        <w:widowControl/>
        <w:numPr>
          <w:ilvl w:val="0"/>
          <w:numId w:val="4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最高工作温度：40℃ （104℉）；</w:t>
      </w:r>
    </w:p>
    <w:p w14:paraId="2D0F10F9">
      <w:pPr>
        <w:widowControl/>
        <w:numPr>
          <w:ilvl w:val="0"/>
          <w:numId w:val="4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滤膜规格：0.45μm滤膜；</w:t>
      </w:r>
    </w:p>
    <w:p w14:paraId="00FAA150">
      <w:pPr>
        <w:widowControl/>
        <w:numPr>
          <w:ilvl w:val="0"/>
          <w:numId w:val="4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砂芯过滤装置规格：接收瓶1000ml；筛板采用高硼硅玻璃。</w:t>
      </w:r>
    </w:p>
    <w:p w14:paraId="3AF9278B">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05" w:name="_Toc10465"/>
      <w:bookmarkStart w:id="1006" w:name="_Toc176627874"/>
      <w:bookmarkStart w:id="1007" w:name="_Toc9723"/>
      <w:bookmarkStart w:id="1008" w:name="_Toc15239"/>
      <w:bookmarkStart w:id="1009" w:name="_Toc3142"/>
      <w:bookmarkStart w:id="1010" w:name="_Toc31729"/>
      <w:bookmarkStart w:id="1011" w:name="_Toc178076553"/>
      <w:r>
        <w:rPr>
          <w:rFonts w:hint="eastAsia" w:ascii="宋体" w:hAnsi="宋体" w:eastAsia="宋体" w:cs="宋体"/>
          <w:b/>
          <w:snapToGrid w:val="0"/>
          <w:color w:val="auto"/>
          <w:kern w:val="0"/>
          <w:szCs w:val="21"/>
          <w:highlight w:val="none"/>
        </w:rPr>
        <w:t>BOD</w:t>
      </w:r>
      <w:r>
        <w:rPr>
          <w:rFonts w:hint="eastAsia" w:ascii="宋体" w:hAnsi="宋体" w:eastAsia="宋体" w:cs="宋体"/>
          <w:b/>
          <w:snapToGrid w:val="0"/>
          <w:color w:val="auto"/>
          <w:kern w:val="0"/>
          <w:szCs w:val="21"/>
          <w:highlight w:val="none"/>
          <w:vertAlign w:val="subscript"/>
        </w:rPr>
        <w:t>5</w:t>
      </w:r>
      <w:r>
        <w:rPr>
          <w:rFonts w:hint="eastAsia" w:ascii="宋体" w:hAnsi="宋体" w:eastAsia="宋体" w:cs="宋体"/>
          <w:b/>
          <w:snapToGrid w:val="0"/>
          <w:color w:val="auto"/>
          <w:kern w:val="0"/>
          <w:szCs w:val="21"/>
          <w:highlight w:val="none"/>
        </w:rPr>
        <w:t>分析仪</w:t>
      </w:r>
      <w:bookmarkEnd w:id="1005"/>
      <w:bookmarkEnd w:id="1006"/>
      <w:bookmarkEnd w:id="1007"/>
      <w:bookmarkEnd w:id="1008"/>
      <w:bookmarkEnd w:id="1009"/>
      <w:bookmarkEnd w:id="1010"/>
      <w:bookmarkEnd w:id="1011"/>
    </w:p>
    <w:p w14:paraId="7DFD2C64">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1、分析方法：呼吸法，无汞压力传感器测量，直读BOD值；</w:t>
      </w:r>
    </w:p>
    <w:p w14:paraId="1E804ED6">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2、一次可同时分析样品数：≥6个；</w:t>
      </w:r>
    </w:p>
    <w:p w14:paraId="73DD4393">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3、测定范围：0~35mg/L，0~70mg/L，0~350mg/L，0~700 mg/L （不需要稀释）；</w:t>
      </w:r>
    </w:p>
    <w:p w14:paraId="371574E6">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4、显示：LCD数显，并可实时显示BOD变化趋势曲线；</w:t>
      </w:r>
    </w:p>
    <w:p w14:paraId="5F684739">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5、漂移：5日内小于3mg/L BOD；</w:t>
      </w:r>
    </w:p>
    <w:p w14:paraId="3883C3B5">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6、分辨率：1mg/L BOD；</w:t>
      </w:r>
    </w:p>
    <w:p w14:paraId="583FBD1B">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7、精确度：测试 44个150 mg/L 的葡萄糖和谷氨酸标准溶液，95%置信区间内均值为235mg/L BOD（分布在224至 246mg/L之间）。</w:t>
      </w:r>
    </w:p>
    <w:p w14:paraId="74C73027">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8、配生化培养箱</w:t>
      </w:r>
    </w:p>
    <w:p w14:paraId="67BEC6CC">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12" w:name="_Toc20903"/>
      <w:bookmarkStart w:id="1013" w:name="_Toc23328"/>
      <w:bookmarkStart w:id="1014" w:name="_Toc5694"/>
      <w:bookmarkStart w:id="1015" w:name="_Toc6767"/>
      <w:bookmarkStart w:id="1016" w:name="_Toc15488"/>
      <w:bookmarkStart w:id="1017" w:name="_Toc178076554"/>
      <w:bookmarkStart w:id="1018" w:name="_Toc176627875"/>
      <w:bookmarkStart w:id="1019" w:name="_Toc26200"/>
      <w:r>
        <w:rPr>
          <w:rFonts w:hint="eastAsia" w:ascii="宋体" w:hAnsi="宋体" w:eastAsia="宋体" w:cs="宋体"/>
          <w:b/>
          <w:snapToGrid w:val="0"/>
          <w:color w:val="auto"/>
          <w:kern w:val="0"/>
          <w:szCs w:val="21"/>
          <w:highlight w:val="none"/>
        </w:rPr>
        <w:t>COD冷凝回流消解仪</w:t>
      </w:r>
      <w:bookmarkEnd w:id="1012"/>
      <w:bookmarkEnd w:id="1013"/>
      <w:bookmarkEnd w:id="1014"/>
      <w:bookmarkEnd w:id="1015"/>
      <w:bookmarkEnd w:id="1016"/>
      <w:bookmarkEnd w:id="1017"/>
      <w:bookmarkEnd w:id="1018"/>
    </w:p>
    <w:p w14:paraId="39900267">
      <w:pPr>
        <w:widowControl/>
        <w:numPr>
          <w:ilvl w:val="0"/>
          <w:numId w:val="4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测量范围：4~700mg/L；</w:t>
      </w:r>
    </w:p>
    <w:p w14:paraId="7FCB5C83">
      <w:pPr>
        <w:widowControl/>
        <w:numPr>
          <w:ilvl w:val="0"/>
          <w:numId w:val="4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消解时间：可依据用户需求自行设定时间，1~999分钟；</w:t>
      </w:r>
    </w:p>
    <w:p w14:paraId="40000820">
      <w:pPr>
        <w:widowControl/>
        <w:numPr>
          <w:ilvl w:val="0"/>
          <w:numId w:val="4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邻苯二甲酸氢钾标准溶液（500mg /L），相对标准偏不大于5.0% ；工业废水（500mg /L）、相对标准偏不大于8.0%；</w:t>
      </w:r>
    </w:p>
    <w:p w14:paraId="2EB97CC8">
      <w:pPr>
        <w:widowControl/>
        <w:numPr>
          <w:ilvl w:val="0"/>
          <w:numId w:val="4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环境温度：-5℃～40℃</w:t>
      </w:r>
    </w:p>
    <w:p w14:paraId="7A4EF16F">
      <w:pPr>
        <w:widowControl/>
        <w:numPr>
          <w:ilvl w:val="0"/>
          <w:numId w:val="4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消解样数：8样/批；</w:t>
      </w:r>
    </w:p>
    <w:p w14:paraId="037FADFB">
      <w:pPr>
        <w:widowControl/>
        <w:numPr>
          <w:ilvl w:val="0"/>
          <w:numId w:val="4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触屏显示方式；</w:t>
      </w:r>
    </w:p>
    <w:p w14:paraId="79A7EBB6">
      <w:pPr>
        <w:widowControl/>
        <w:numPr>
          <w:ilvl w:val="0"/>
          <w:numId w:val="4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风扇设置：自动/手动。</w:t>
      </w:r>
    </w:p>
    <w:bookmarkEnd w:id="1019"/>
    <w:p w14:paraId="4C9A78FF">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20" w:name="_Toc8708"/>
      <w:bookmarkStart w:id="1021" w:name="_Toc178076555"/>
      <w:bookmarkStart w:id="1022" w:name="_Toc11488"/>
      <w:bookmarkStart w:id="1023" w:name="_Toc32154"/>
      <w:bookmarkStart w:id="1024" w:name="_Toc6019"/>
      <w:bookmarkStart w:id="1025" w:name="_Toc8015"/>
      <w:bookmarkStart w:id="1026" w:name="_Toc176627876"/>
      <w:r>
        <w:rPr>
          <w:rFonts w:hint="eastAsia" w:ascii="宋体" w:hAnsi="宋体" w:eastAsia="宋体" w:cs="宋体"/>
          <w:b/>
          <w:snapToGrid w:val="0"/>
          <w:color w:val="auto"/>
          <w:kern w:val="0"/>
          <w:szCs w:val="21"/>
          <w:highlight w:val="none"/>
        </w:rPr>
        <w:t>全玻璃蒸馏装置</w:t>
      </w:r>
      <w:bookmarkEnd w:id="1020"/>
      <w:bookmarkEnd w:id="1021"/>
      <w:bookmarkEnd w:id="1022"/>
      <w:bookmarkEnd w:id="1023"/>
      <w:bookmarkEnd w:id="1024"/>
      <w:bookmarkEnd w:id="1025"/>
      <w:bookmarkEnd w:id="1026"/>
    </w:p>
    <w:p w14:paraId="4198BC1D">
      <w:pPr>
        <w:widowControl/>
        <w:numPr>
          <w:ilvl w:val="0"/>
          <w:numId w:val="4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符合：（1）GB/T 5750.5-2023 生活饮用水标准检验方法 第5部分：无机非金属指标 氰化物/挥发酚；（2）GB 8538-2016食品安全国家标准 饮用天然矿泉水检验方法；（3）HJ 1191-2021 水质 叠氮化物的测定分光光度法；（4）HJ 537-2009 水质 氨氮的测定 蒸馏-中和滴定法；（5）HJ 535-2009 水质氨氮的测定 纳氏试剂分光光度法；（6） HJ 536-2009 水质氨氮的测定 水杨酸分光光度法；（7）HJ 484-2009 水质 氰化物的测定 容量法和分光光度法；（8）HJ 503-2009 水质 挥发酚的测定 4-氨基安替比林分光光度法；（9）HJ 745-2015 土壤 氰化物和总氰化物的测定 分光光度法等现行国家及行业标准。</w:t>
      </w:r>
    </w:p>
    <w:p w14:paraId="0A2575E6">
      <w:pPr>
        <w:widowControl/>
        <w:numPr>
          <w:ilvl w:val="0"/>
          <w:numId w:val="4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可同时蒸馏6个样品，可单孔单控；</w:t>
      </w:r>
    </w:p>
    <w:p w14:paraId="131D6C99">
      <w:pPr>
        <w:widowControl/>
        <w:numPr>
          <w:ilvl w:val="0"/>
          <w:numId w:val="4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加热功率可调，加热温度可调，常温～450摄氏度任意调节；</w:t>
      </w:r>
    </w:p>
    <w:p w14:paraId="7D798C4B">
      <w:pPr>
        <w:widowControl/>
        <w:numPr>
          <w:ilvl w:val="0"/>
          <w:numId w:val="4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加热时间可调，大定时时间为3小时，间隔1分钟；</w:t>
      </w:r>
    </w:p>
    <w:p w14:paraId="4CDE6BF5">
      <w:pPr>
        <w:widowControl/>
        <w:numPr>
          <w:ilvl w:val="0"/>
          <w:numId w:val="49"/>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配备外置冷却水循环装置，同时对6根冷凝管冷却。</w:t>
      </w:r>
    </w:p>
    <w:p w14:paraId="51C37219">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027" w:name="_Toc26830"/>
      <w:bookmarkStart w:id="1028" w:name="_Toc15940"/>
      <w:bookmarkStart w:id="1029" w:name="_Toc22092"/>
      <w:bookmarkStart w:id="1030" w:name="_Toc3902"/>
      <w:bookmarkStart w:id="1031" w:name="_Toc29336"/>
      <w:bookmarkStart w:id="1032" w:name="_Toc2257"/>
      <w:bookmarkStart w:id="1033" w:name="_Toc176627877"/>
      <w:bookmarkStart w:id="1034" w:name="_Toc19582"/>
      <w:bookmarkStart w:id="1035" w:name="_Toc7608"/>
      <w:bookmarkStart w:id="1036" w:name="_Toc178076556"/>
      <w:bookmarkStart w:id="1037" w:name="_Toc7626"/>
      <w:r>
        <w:rPr>
          <w:rFonts w:hint="eastAsia" w:ascii="宋体" w:hAnsi="宋体" w:eastAsia="宋体" w:cs="宋体"/>
          <w:b/>
          <w:bCs/>
          <w:color w:val="auto"/>
          <w:kern w:val="0"/>
          <w:szCs w:val="21"/>
          <w:highlight w:val="none"/>
        </w:rPr>
        <w:t>柜台设备技术要求</w:t>
      </w:r>
      <w:bookmarkEnd w:id="1027"/>
      <w:bookmarkEnd w:id="1028"/>
      <w:bookmarkEnd w:id="1029"/>
      <w:bookmarkEnd w:id="1030"/>
      <w:bookmarkEnd w:id="1031"/>
      <w:bookmarkEnd w:id="1032"/>
      <w:bookmarkEnd w:id="1033"/>
      <w:bookmarkEnd w:id="1034"/>
      <w:bookmarkEnd w:id="1035"/>
      <w:bookmarkEnd w:id="1036"/>
      <w:bookmarkEnd w:id="1037"/>
    </w:p>
    <w:p w14:paraId="2EC34BE3">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柜台的颜色由投标人报招标人审核确认后实施。</w:t>
      </w:r>
    </w:p>
    <w:p w14:paraId="3259DF14">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38" w:name="_Toc19148"/>
      <w:bookmarkStart w:id="1039" w:name="_Toc22862"/>
      <w:bookmarkStart w:id="1040" w:name="_Toc18288"/>
      <w:bookmarkStart w:id="1041" w:name="_Toc12557"/>
      <w:bookmarkStart w:id="1042" w:name="_Toc7176"/>
      <w:bookmarkStart w:id="1043" w:name="_Toc178076557"/>
      <w:bookmarkStart w:id="1044" w:name="_Toc176627878"/>
      <w:bookmarkStart w:id="1045" w:name="_Toc32336"/>
      <w:r>
        <w:rPr>
          <w:rFonts w:hint="eastAsia" w:ascii="宋体" w:hAnsi="宋体" w:eastAsia="宋体" w:cs="宋体"/>
          <w:b/>
          <w:snapToGrid w:val="0"/>
          <w:color w:val="auto"/>
          <w:kern w:val="0"/>
          <w:szCs w:val="21"/>
          <w:highlight w:val="none"/>
        </w:rPr>
        <w:t>中央台、边台、仪器台、转角台</w:t>
      </w:r>
      <w:bookmarkEnd w:id="1038"/>
      <w:bookmarkEnd w:id="1039"/>
      <w:bookmarkEnd w:id="1040"/>
      <w:bookmarkEnd w:id="1041"/>
      <w:bookmarkEnd w:id="1042"/>
      <w:bookmarkEnd w:id="1043"/>
      <w:bookmarkEnd w:id="1044"/>
      <w:bookmarkEnd w:id="1045"/>
    </w:p>
    <w:p w14:paraId="4ECF5BE1">
      <w:pPr>
        <w:widowControl/>
        <w:numPr>
          <w:ilvl w:val="0"/>
          <w:numId w:val="50"/>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产品符合GB 24820-2009《实验室家具通用技术条件》、GB/T 3325-2017《金属家具通用技术条件》等相关规范的要求；</w:t>
      </w:r>
    </w:p>
    <w:p w14:paraId="02EFDF58">
      <w:pPr>
        <w:widowControl/>
        <w:numPr>
          <w:ilvl w:val="0"/>
          <w:numId w:val="50"/>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柜体框架、门板及抽屉均采用优质冷轧钢板制作，门板及抽屉钢板厚度≥1.0mm，表面经除油、酸洗、磷化作防锈处理，再静电粉末喷涂环氧树脂防护层做耐酸碱耐腐蚀表面处理，环氧树脂喷涂厚度≥75um，烤房180°高温固化，保证型材不生锈不被腐蚀；所有工件经模具冲压折弯焊接而成，焊接部分打磨、抛光处理平滑过渡，焊点无毛刺及假焊。柜体为独立可拆装结构，各个柜体可以单独或组合使用，单元柜体含单门柜、双门柜和三抽屉柜等；</w:t>
      </w:r>
    </w:p>
    <w:p w14:paraId="66D875A4">
      <w:pPr>
        <w:widowControl/>
        <w:numPr>
          <w:ilvl w:val="0"/>
          <w:numId w:val="5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台面采用12.7mm厚的实心理化板</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rPr>
        <w:t>结构坚固致密，能抗强冲击，不易弯曲变形，耐刮划；耐腐蚀性能优越，按照GB/T 17657-2022《人造板及饰面人造板理化性能试验方法》标准检验，其中65%硝酸、98%硫酸、37%盐酸、40%氢氟酸、88%甲酸、99%乙酸、10%氯化铁、1%硝酸银、20%磷酸、无水甲醇、铬酸洗液等不少于75种溶液或试剂检验结果达到5级并无明显变化；甲醛释放量检测结果达到GB/T 39600-2021《人造板及其制品甲醛释放量分级》的ENF级；燃烧性能符合GB 20286-2006《公共场所阻燃制品及组件燃烧性能要求和标识》标准中B1级；</w:t>
      </w:r>
    </w:p>
    <w:p w14:paraId="0DF4CE92">
      <w:pPr>
        <w:widowControl/>
        <w:numPr>
          <w:ilvl w:val="0"/>
          <w:numId w:val="50"/>
        </w:numPr>
        <w:spacing w:line="360" w:lineRule="auto"/>
        <w:ind w:right="-26"/>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拉手与柜门一体成型；</w:t>
      </w:r>
    </w:p>
    <w:p w14:paraId="732F58F2">
      <w:pPr>
        <w:widowControl/>
        <w:numPr>
          <w:ilvl w:val="0"/>
          <w:numId w:val="50"/>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导轨采用优质三节静音轨道，伸缩自如、承重力强，抽屉可以全部向外拉出，方便存取物品；</w:t>
      </w:r>
      <w:r>
        <w:rPr>
          <w:rFonts w:hint="eastAsia" w:ascii="宋体" w:hAnsi="宋体" w:eastAsia="宋体" w:cs="宋体"/>
          <w:color w:val="auto"/>
          <w:kern w:val="0"/>
          <w:szCs w:val="21"/>
          <w:highlight w:val="none"/>
        </w:rPr>
        <w:t>铰链采用304不锈钢材质平板合页，开启角度可达180度，</w:t>
      </w:r>
      <w:r>
        <w:rPr>
          <w:rFonts w:hint="eastAsia" w:ascii="宋体" w:hAnsi="宋体" w:eastAsia="宋体" w:cs="宋体"/>
          <w:color w:val="auto"/>
          <w:kern w:val="0"/>
          <w:szCs w:val="21"/>
          <w:highlight w:val="none"/>
          <w:lang w:bidi="ar"/>
        </w:rPr>
        <w:t>使用过程中无噪音；</w:t>
      </w:r>
    </w:p>
    <w:p w14:paraId="565B2D43">
      <w:pPr>
        <w:widowControl/>
        <w:numPr>
          <w:ilvl w:val="0"/>
          <w:numId w:val="50"/>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可调地脚为专业模具组合式结构，可调螺丝采用不锈钢，外盖为注塑模具一次成型，内嵌橡胶模垫，可承重、防潮、防滑、减震、抑菌、耐腐蚀、高低可调节。</w:t>
      </w:r>
    </w:p>
    <w:p w14:paraId="00AE0891">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46" w:name="_Toc8572"/>
      <w:bookmarkStart w:id="1047" w:name="_Toc6875"/>
      <w:bookmarkStart w:id="1048" w:name="_Toc20979"/>
      <w:bookmarkStart w:id="1049" w:name="_Toc15628"/>
      <w:bookmarkStart w:id="1050" w:name="_Toc6033"/>
      <w:bookmarkStart w:id="1051" w:name="_Toc176627879"/>
      <w:bookmarkStart w:id="1052" w:name="_Toc178076558"/>
      <w:bookmarkStart w:id="1053" w:name="_Toc13193"/>
      <w:r>
        <w:rPr>
          <w:rFonts w:hint="eastAsia" w:ascii="宋体" w:hAnsi="宋体" w:eastAsia="宋体" w:cs="宋体"/>
          <w:b/>
          <w:snapToGrid w:val="0"/>
          <w:color w:val="auto"/>
          <w:kern w:val="0"/>
          <w:szCs w:val="21"/>
          <w:highlight w:val="none"/>
        </w:rPr>
        <w:t>高温台</w:t>
      </w:r>
      <w:bookmarkEnd w:id="1046"/>
      <w:bookmarkEnd w:id="1047"/>
      <w:bookmarkEnd w:id="1048"/>
      <w:bookmarkEnd w:id="1049"/>
      <w:bookmarkEnd w:id="1050"/>
      <w:bookmarkEnd w:id="1051"/>
      <w:bookmarkEnd w:id="1052"/>
      <w:bookmarkEnd w:id="1053"/>
    </w:p>
    <w:p w14:paraId="6C50BEDB">
      <w:pPr>
        <w:widowControl/>
        <w:numPr>
          <w:ilvl w:val="0"/>
          <w:numId w:val="51"/>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柜体框架、门板及抽屉均采用优质冷轧钢板制作，门板及抽屉钢板厚度≥1.0mm，表面经除油、酸洗、磷化作防锈处理，再静电粉末喷涂环氧树脂防护层做耐酸碱耐腐蚀表面处理，环氧树脂喷涂厚度≥75um，烤房180 度高温固化，保证型材不生锈不被腐蚀；所有工件经模具冲压折弯焊接而成，焊接部分打磨、抛光处理平滑过渡，焊点无毛刺及假焊；</w:t>
      </w:r>
    </w:p>
    <w:p w14:paraId="144D0C03">
      <w:pPr>
        <w:widowControl/>
        <w:numPr>
          <w:ilvl w:val="0"/>
          <w:numId w:val="5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台面采用不低于20mm大理石板，四周圆弧收边处理，台面具有良好的耐高温性能，常规耐200℃高温，机械、物理性能突出，耐磨、耐刻刮、抗潮湿；</w:t>
      </w:r>
    </w:p>
    <w:p w14:paraId="2F4D5573">
      <w:pPr>
        <w:widowControl/>
        <w:numPr>
          <w:ilvl w:val="0"/>
          <w:numId w:val="51"/>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铰链采用304不锈钢材质，拉手与柜门一体成型；</w:t>
      </w:r>
    </w:p>
    <w:p w14:paraId="4E079B03">
      <w:pPr>
        <w:widowControl/>
        <w:numPr>
          <w:ilvl w:val="0"/>
          <w:numId w:val="5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可调地脚为专业模具组合式结构，可调螺丝为不锈钢，不锈钢罩盖一次成型，内嵌橡胶模垫，可承重、防潮、防滑、减震、抑菌、耐腐蚀、高低可调节。</w:t>
      </w:r>
    </w:p>
    <w:p w14:paraId="701516AC">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54" w:name="_Toc3607"/>
      <w:bookmarkStart w:id="1055" w:name="_Toc7411"/>
      <w:bookmarkStart w:id="1056" w:name="_Toc13933"/>
      <w:bookmarkStart w:id="1057" w:name="_Toc14377"/>
      <w:bookmarkStart w:id="1058" w:name="_Toc178076559"/>
      <w:bookmarkStart w:id="1059" w:name="_Toc176627880"/>
      <w:bookmarkStart w:id="1060" w:name="_Toc14385"/>
      <w:bookmarkStart w:id="1061" w:name="_Toc12806"/>
      <w:r>
        <w:rPr>
          <w:rFonts w:hint="eastAsia" w:ascii="宋体" w:hAnsi="宋体" w:eastAsia="宋体" w:cs="宋体"/>
          <w:b/>
          <w:snapToGrid w:val="0"/>
          <w:color w:val="auto"/>
          <w:kern w:val="0"/>
          <w:szCs w:val="21"/>
          <w:highlight w:val="none"/>
        </w:rPr>
        <w:t>天平台</w:t>
      </w:r>
      <w:bookmarkEnd w:id="1054"/>
      <w:bookmarkEnd w:id="1055"/>
      <w:bookmarkEnd w:id="1056"/>
      <w:bookmarkEnd w:id="1057"/>
      <w:bookmarkEnd w:id="1058"/>
      <w:bookmarkEnd w:id="1059"/>
      <w:bookmarkEnd w:id="1060"/>
      <w:bookmarkEnd w:id="1061"/>
    </w:p>
    <w:p w14:paraId="2B73DC3A">
      <w:pPr>
        <w:widowControl/>
        <w:numPr>
          <w:ilvl w:val="0"/>
          <w:numId w:val="52"/>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天平台应设有三级避震装置，适用于十万分之一的分析天平；</w:t>
      </w:r>
    </w:p>
    <w:p w14:paraId="651FCE29">
      <w:pPr>
        <w:widowControl/>
        <w:numPr>
          <w:ilvl w:val="0"/>
          <w:numId w:val="52"/>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柜体框架、门板及抽屉均采用优质冷轧钢板制作，门板及抽屉钢板厚度≥1.0mm，表面经除油、酸洗、磷化作防锈处理，再静电粉末喷涂环氧树脂防护层做耐酸碱耐腐蚀表面处理，环氧树脂喷涂厚度≥75um，烤房180 度高温固化，保证型材不生锈不被腐蚀；所有工件经模具冲压折弯焊接而成，焊接部分打磨、抛光处理平滑过渡，焊点无毛刺及假焊；</w:t>
      </w:r>
    </w:p>
    <w:p w14:paraId="01E81DC8">
      <w:pPr>
        <w:widowControl/>
        <w:numPr>
          <w:ilvl w:val="0"/>
          <w:numId w:val="52"/>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天平台台面采用不低于40mm厚花岗岩台面。</w:t>
      </w:r>
    </w:p>
    <w:p w14:paraId="41808ACE">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62" w:name="_Toc26486"/>
      <w:bookmarkStart w:id="1063" w:name="_Toc178076560"/>
      <w:bookmarkStart w:id="1064" w:name="_Toc12402"/>
      <w:bookmarkStart w:id="1065" w:name="_Toc11403"/>
      <w:bookmarkStart w:id="1066" w:name="_Toc1895"/>
      <w:bookmarkStart w:id="1067" w:name="_Toc20161"/>
      <w:bookmarkStart w:id="1068" w:name="_Toc16290"/>
      <w:bookmarkStart w:id="1069" w:name="_Toc176627881"/>
      <w:r>
        <w:rPr>
          <w:rFonts w:hint="eastAsia" w:ascii="宋体" w:hAnsi="宋体" w:eastAsia="宋体" w:cs="宋体"/>
          <w:b/>
          <w:snapToGrid w:val="0"/>
          <w:color w:val="auto"/>
          <w:kern w:val="0"/>
          <w:szCs w:val="21"/>
          <w:highlight w:val="none"/>
        </w:rPr>
        <w:t>不锈钢台</w:t>
      </w:r>
      <w:bookmarkEnd w:id="1062"/>
      <w:bookmarkEnd w:id="1063"/>
      <w:bookmarkEnd w:id="1064"/>
      <w:bookmarkEnd w:id="1065"/>
      <w:bookmarkEnd w:id="1066"/>
      <w:bookmarkEnd w:id="1067"/>
      <w:bookmarkEnd w:id="1068"/>
      <w:bookmarkEnd w:id="1069"/>
    </w:p>
    <w:p w14:paraId="1A4E7B43">
      <w:pPr>
        <w:widowControl/>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采用厚度为1.0mm以上304不锈钢，边缘圆滑处理。</w:t>
      </w:r>
    </w:p>
    <w:p w14:paraId="70711B42">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70" w:name="_Toc4417"/>
      <w:bookmarkStart w:id="1071" w:name="_Toc25625"/>
      <w:bookmarkStart w:id="1072" w:name="_Toc6566"/>
      <w:bookmarkStart w:id="1073" w:name="_Toc178076561"/>
      <w:bookmarkStart w:id="1074" w:name="_Toc9318"/>
      <w:bookmarkStart w:id="1075" w:name="_Toc21491"/>
      <w:bookmarkStart w:id="1076" w:name="_Toc11466"/>
      <w:bookmarkStart w:id="1077" w:name="_Toc176627882"/>
      <w:r>
        <w:rPr>
          <w:rFonts w:hint="eastAsia" w:ascii="宋体" w:hAnsi="宋体" w:eastAsia="宋体" w:cs="宋体"/>
          <w:b/>
          <w:snapToGrid w:val="0"/>
          <w:color w:val="auto"/>
          <w:kern w:val="0"/>
          <w:szCs w:val="21"/>
          <w:highlight w:val="none"/>
        </w:rPr>
        <w:t>试剂架</w:t>
      </w:r>
      <w:bookmarkEnd w:id="1070"/>
      <w:bookmarkEnd w:id="1071"/>
      <w:bookmarkEnd w:id="1072"/>
      <w:bookmarkEnd w:id="1073"/>
      <w:bookmarkEnd w:id="1074"/>
      <w:bookmarkEnd w:id="1075"/>
      <w:bookmarkEnd w:id="1076"/>
      <w:bookmarkEnd w:id="1077"/>
    </w:p>
    <w:p w14:paraId="00BCFE50">
      <w:pPr>
        <w:widowControl/>
        <w:numPr>
          <w:ilvl w:val="0"/>
          <w:numId w:val="53"/>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材质优质冷轧钢板制作，表面经除油、酸洗、磷化作防锈处理，再静电粉末喷涂环氧树脂防护层做耐酸碱耐腐蚀表面处理，环氧树脂喷涂厚度≥75um；柜体所有焊接件均为满焊，焊接牢固，无松动现象，无砂眼、虚焊、明显焊瘤及飞溅物，焊痕光滑平整；</w:t>
      </w:r>
    </w:p>
    <w:p w14:paraId="5367FF48">
      <w:pPr>
        <w:widowControl/>
        <w:numPr>
          <w:ilvl w:val="0"/>
          <w:numId w:val="53"/>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层板高度无级自由可调，方便不同高度的试剂瓶放置；</w:t>
      </w:r>
    </w:p>
    <w:p w14:paraId="470BCE8A">
      <w:pPr>
        <w:widowControl/>
        <w:numPr>
          <w:ilvl w:val="0"/>
          <w:numId w:val="53"/>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每个立柱均设有活动维修板，拆装方便，隔板周边设有安全装置，内部根据功能进行分仓处理拆装方便；</w:t>
      </w:r>
    </w:p>
    <w:p w14:paraId="56EF70C6">
      <w:pPr>
        <w:widowControl/>
        <w:numPr>
          <w:ilvl w:val="0"/>
          <w:numId w:val="53"/>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电源插座采用多功能防溅插座，电源插座集成在立柱上，使桌面整洁。</w:t>
      </w:r>
    </w:p>
    <w:p w14:paraId="207E3108">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78" w:name="_Toc11744"/>
      <w:bookmarkStart w:id="1079" w:name="_Toc702"/>
      <w:bookmarkStart w:id="1080" w:name="_Toc21442"/>
      <w:bookmarkStart w:id="1081" w:name="_Toc17596"/>
      <w:bookmarkStart w:id="1082" w:name="_Toc29346"/>
      <w:bookmarkStart w:id="1083" w:name="_Toc176627883"/>
      <w:bookmarkStart w:id="1084" w:name="_Toc178076562"/>
      <w:bookmarkStart w:id="1085" w:name="_Toc10446"/>
      <w:r>
        <w:rPr>
          <w:rFonts w:hint="eastAsia" w:ascii="宋体" w:hAnsi="宋体" w:eastAsia="宋体" w:cs="宋体"/>
          <w:b/>
          <w:snapToGrid w:val="0"/>
          <w:color w:val="auto"/>
          <w:kern w:val="0"/>
          <w:szCs w:val="21"/>
          <w:highlight w:val="none"/>
        </w:rPr>
        <w:t>水盆、水龙头、滴水架</w:t>
      </w:r>
      <w:bookmarkEnd w:id="1078"/>
      <w:bookmarkEnd w:id="1079"/>
      <w:bookmarkEnd w:id="1080"/>
      <w:bookmarkEnd w:id="1081"/>
      <w:bookmarkEnd w:id="1082"/>
      <w:bookmarkEnd w:id="1083"/>
      <w:bookmarkEnd w:id="1084"/>
      <w:bookmarkEnd w:id="1085"/>
    </w:p>
    <w:p w14:paraId="2E0193A9">
      <w:pPr>
        <w:widowControl/>
        <w:numPr>
          <w:ilvl w:val="0"/>
          <w:numId w:val="54"/>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水盆采用高密度高品质PP材质，模具一体成型，壁厚不低于7mm，耐酸碱腐蚀性能优异，经GB/T 11547-2008《塑料 耐液体化学试剂性能的测定》规定的酸碱试剂浸泡24小时后，无明显变化；台下托底式或台上托面式安装，有利于台面残水自然回流，美观实用，规格由小号到大号，用户可根据实际需要选用，依据标准；配有与水槽同等材质、品牌的</w:t>
      </w:r>
      <w:r>
        <w:rPr>
          <w:rFonts w:hint="eastAsia" w:ascii="宋体" w:hAnsi="宋体" w:eastAsia="宋体" w:cs="宋体"/>
          <w:color w:val="auto"/>
          <w:kern w:val="0"/>
          <w:szCs w:val="21"/>
          <w:highlight w:val="none"/>
          <w:lang w:bidi="ar"/>
        </w:rPr>
        <w:t>下水系统，应能防止虹吸现象；紧固螺丝采用优质不锈钢材质螺丝；</w:t>
      </w:r>
    </w:p>
    <w:p w14:paraId="4F6358CA">
      <w:pPr>
        <w:widowControl/>
        <w:numPr>
          <w:ilvl w:val="0"/>
          <w:numId w:val="54"/>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龙头采用材质为纯铜质，表面处理采用环氧树脂粉末喷涂，耐酸碱，耐腐蚀；出水嘴采用铜质和PP两种材质，可拆卸，加接安装起泡器，鹅颈、折角出水管可360°旋转，有成型螺纹，可方便连接循环等特殊用水水管；阀芯采用精密陶瓷阀芯，90°旋转，开关使用寿命达50万次以上，静态最大耐压35bar；把手采用PP材质，符合人体工学设计，使用手感舒适、方便；</w:t>
      </w:r>
    </w:p>
    <w:p w14:paraId="0D92A258">
      <w:pPr>
        <w:widowControl/>
        <w:numPr>
          <w:ilvl w:val="0"/>
          <w:numId w:val="54"/>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滴水架采用</w:t>
      </w:r>
      <w:r>
        <w:rPr>
          <w:rFonts w:hint="eastAsia" w:ascii="宋体" w:hAnsi="宋体" w:eastAsia="宋体" w:cs="宋体"/>
          <w:color w:val="auto"/>
          <w:kern w:val="0"/>
          <w:szCs w:val="21"/>
          <w:highlight w:val="none"/>
        </w:rPr>
        <w:t>PP材质</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rPr>
        <w:t>带可调支架及导水管。</w:t>
      </w:r>
    </w:p>
    <w:p w14:paraId="306BA44A">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86" w:name="_Toc176627884"/>
      <w:bookmarkStart w:id="1087" w:name="_Toc14976"/>
      <w:bookmarkStart w:id="1088" w:name="_Toc10383"/>
      <w:bookmarkStart w:id="1089" w:name="_Toc1211"/>
      <w:bookmarkStart w:id="1090" w:name="_Toc10028"/>
      <w:bookmarkStart w:id="1091" w:name="_Toc178076563"/>
      <w:bookmarkStart w:id="1092" w:name="_Toc6433"/>
      <w:bookmarkStart w:id="1093" w:name="_Toc28864"/>
      <w:r>
        <w:rPr>
          <w:rFonts w:hint="eastAsia" w:ascii="宋体" w:hAnsi="宋体" w:eastAsia="宋体" w:cs="宋体"/>
          <w:b/>
          <w:snapToGrid w:val="0"/>
          <w:color w:val="auto"/>
          <w:kern w:val="0"/>
          <w:szCs w:val="21"/>
          <w:highlight w:val="none"/>
        </w:rPr>
        <w:t>桌上洗眼器</w:t>
      </w:r>
      <w:bookmarkEnd w:id="1086"/>
      <w:bookmarkEnd w:id="1087"/>
      <w:bookmarkEnd w:id="1088"/>
      <w:bookmarkEnd w:id="1089"/>
      <w:bookmarkEnd w:id="1090"/>
      <w:bookmarkEnd w:id="1091"/>
      <w:bookmarkEnd w:id="1092"/>
      <w:bookmarkEnd w:id="1093"/>
    </w:p>
    <w:p w14:paraId="3700D28E">
      <w:pPr>
        <w:widowControl/>
        <w:numPr>
          <w:ilvl w:val="0"/>
          <w:numId w:val="5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主体材质为铜质，高亮度超厚电镀层，耐腐蚀、耐热、防紫外线辐射；</w:t>
      </w:r>
    </w:p>
    <w:p w14:paraId="29E3290F">
      <w:pPr>
        <w:widowControl/>
        <w:numPr>
          <w:ilvl w:val="0"/>
          <w:numId w:val="5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喷淋头铜质配环氧树脂涂层，外加软性橡胶，出水轻缓呈泡沫状水柱防止冲伤眼睛；防尘盖采用PP材质，使用时自动被水冲开；</w:t>
      </w:r>
    </w:p>
    <w:p w14:paraId="76D63DD2">
      <w:pPr>
        <w:widowControl/>
        <w:numPr>
          <w:ilvl w:val="0"/>
          <w:numId w:val="5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水流开启，锁定功能一次完成；</w:t>
      </w:r>
    </w:p>
    <w:p w14:paraId="30FAC400">
      <w:pPr>
        <w:widowControl/>
        <w:numPr>
          <w:ilvl w:val="0"/>
          <w:numId w:val="5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供水软管1.5m，软性PVC管，外敷不锈钢网，外层包裹PE管，防止生锈或渗漏；</w:t>
      </w:r>
    </w:p>
    <w:p w14:paraId="0D5B7C3D">
      <w:pPr>
        <w:widowControl/>
        <w:numPr>
          <w:ilvl w:val="0"/>
          <w:numId w:val="5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最大工作压力不低于6bar。</w:t>
      </w:r>
    </w:p>
    <w:p w14:paraId="31F9F677">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094" w:name="_Toc176627885"/>
      <w:bookmarkStart w:id="1095" w:name="_Toc21914"/>
      <w:bookmarkStart w:id="1096" w:name="_Toc24216"/>
      <w:bookmarkStart w:id="1097" w:name="_Toc18069"/>
      <w:bookmarkStart w:id="1098" w:name="_Toc6273"/>
      <w:bookmarkStart w:id="1099" w:name="_Toc503"/>
      <w:bookmarkStart w:id="1100" w:name="_Toc178076564"/>
      <w:bookmarkStart w:id="1101" w:name="_Toc5769"/>
      <w:r>
        <w:rPr>
          <w:rFonts w:hint="eastAsia" w:ascii="宋体" w:hAnsi="宋体" w:eastAsia="宋体" w:cs="宋体"/>
          <w:b/>
          <w:snapToGrid w:val="0"/>
          <w:color w:val="auto"/>
          <w:kern w:val="0"/>
          <w:szCs w:val="21"/>
          <w:highlight w:val="none"/>
        </w:rPr>
        <w:t>超净工作台</w:t>
      </w:r>
      <w:bookmarkEnd w:id="1094"/>
      <w:bookmarkEnd w:id="1095"/>
      <w:bookmarkEnd w:id="1096"/>
      <w:bookmarkEnd w:id="1097"/>
      <w:bookmarkEnd w:id="1098"/>
      <w:bookmarkEnd w:id="1099"/>
      <w:bookmarkEnd w:id="1100"/>
      <w:bookmarkEnd w:id="1101"/>
    </w:p>
    <w:p w14:paraId="2C69487A">
      <w:pPr>
        <w:widowControl/>
        <w:numPr>
          <w:ilvl w:val="0"/>
          <w:numId w:val="56"/>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箱体、台面全不锈钢结构，外观细腻，整体具有较强的耐蚀性；</w:t>
      </w:r>
    </w:p>
    <w:p w14:paraId="1A70C034">
      <w:pPr>
        <w:widowControl/>
        <w:numPr>
          <w:ilvl w:val="0"/>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垂直准闭合式台面，有效防止外部气体诱入和操作区异味对人体的伤害；</w:t>
      </w:r>
    </w:p>
    <w:p w14:paraId="48DD9718">
      <w:pPr>
        <w:widowControl/>
        <w:numPr>
          <w:ilvl w:val="0"/>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采用可调风量风机系统，轻触型开关及多档调节电压大小，保证工作区风速始终处于理想状态；</w:t>
      </w:r>
    </w:p>
    <w:p w14:paraId="06650753">
      <w:pPr>
        <w:widowControl/>
        <w:numPr>
          <w:ilvl w:val="0"/>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拉门采用双悬式玻璃门，上下开启，操作方便灵活，拉门底部嵌有橡胶减震垫，以减少开关时的冲击，无段式平衡砝码，拉门时上下自如，可任意位置停留；</w:t>
      </w:r>
    </w:p>
    <w:p w14:paraId="296241D5">
      <w:pPr>
        <w:widowControl/>
        <w:numPr>
          <w:ilvl w:val="0"/>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采用双悬玻璃门通过导轨、配重滑轮组、钢索、配重等同步传动，上下开启灵活方便，噪音小；</w:t>
      </w:r>
    </w:p>
    <w:p w14:paraId="1FD99024">
      <w:pPr>
        <w:widowControl/>
        <w:numPr>
          <w:ilvl w:val="0"/>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前盖可以直接打开，便于更换过滤器，电子元件配件等；</w:t>
      </w:r>
    </w:p>
    <w:p w14:paraId="1A9C4321">
      <w:pPr>
        <w:widowControl/>
        <w:numPr>
          <w:ilvl w:val="0"/>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技术参数</w:t>
      </w:r>
    </w:p>
    <w:p w14:paraId="6D2C45EE">
      <w:pPr>
        <w:widowControl/>
        <w:numPr>
          <w:ilvl w:val="1"/>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洁净等级：100级@≥0.5μm；</w:t>
      </w:r>
    </w:p>
    <w:p w14:paraId="42262060">
      <w:pPr>
        <w:widowControl/>
        <w:numPr>
          <w:ilvl w:val="1"/>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菌落数：≤0.5个/皿•时(φ90mm培养平皿)；</w:t>
      </w:r>
    </w:p>
    <w:p w14:paraId="58869153">
      <w:pPr>
        <w:widowControl/>
        <w:numPr>
          <w:ilvl w:val="1"/>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平均风速：0.3～0.6m/s（可调）；</w:t>
      </w:r>
    </w:p>
    <w:p w14:paraId="577896CE">
      <w:pPr>
        <w:widowControl/>
        <w:numPr>
          <w:ilvl w:val="1"/>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噪音：≤58dB；</w:t>
      </w:r>
    </w:p>
    <w:p w14:paraId="171EC470">
      <w:pPr>
        <w:widowControl/>
        <w:numPr>
          <w:ilvl w:val="1"/>
          <w:numId w:val="5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光照度：≥300LX。</w:t>
      </w:r>
    </w:p>
    <w:p w14:paraId="30D48836">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02" w:name="_Toc22402"/>
      <w:bookmarkStart w:id="1103" w:name="_Toc178076565"/>
      <w:bookmarkStart w:id="1104" w:name="_Toc28605"/>
      <w:bookmarkStart w:id="1105" w:name="_Toc11451"/>
      <w:bookmarkStart w:id="1106" w:name="_Toc8313"/>
      <w:bookmarkStart w:id="1107" w:name="_Toc30885"/>
      <w:bookmarkStart w:id="1108" w:name="_Toc176627886"/>
      <w:bookmarkStart w:id="1109" w:name="_Toc26519"/>
      <w:r>
        <w:rPr>
          <w:rFonts w:hint="eastAsia" w:ascii="宋体" w:hAnsi="宋体" w:eastAsia="宋体" w:cs="宋体"/>
          <w:b/>
          <w:snapToGrid w:val="0"/>
          <w:color w:val="auto"/>
          <w:kern w:val="0"/>
          <w:szCs w:val="21"/>
          <w:highlight w:val="none"/>
        </w:rPr>
        <w:t>更衣柜、鞋架、洗手池</w:t>
      </w:r>
      <w:bookmarkEnd w:id="1102"/>
      <w:bookmarkEnd w:id="1103"/>
      <w:bookmarkEnd w:id="1104"/>
      <w:bookmarkEnd w:id="1105"/>
      <w:bookmarkEnd w:id="1106"/>
      <w:bookmarkEnd w:id="1107"/>
      <w:bookmarkEnd w:id="1108"/>
      <w:bookmarkEnd w:id="1109"/>
    </w:p>
    <w:p w14:paraId="53DB4BD4">
      <w:pPr>
        <w:widowControl/>
        <w:tabs>
          <w:tab w:val="left" w:pos="420"/>
        </w:tabs>
        <w:spacing w:line="360" w:lineRule="auto"/>
        <w:ind w:left="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更衣柜、鞋架、洗手池均采用全304不锈钢材质制作，更衣柜内部配有不锈钢挂衣杆。</w:t>
      </w:r>
    </w:p>
    <w:p w14:paraId="5E8FE4A5">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10" w:name="_Toc25274"/>
      <w:bookmarkStart w:id="1111" w:name="_Toc176627887"/>
      <w:bookmarkStart w:id="1112" w:name="_Toc3004"/>
      <w:bookmarkStart w:id="1113" w:name="_Toc9842"/>
      <w:bookmarkStart w:id="1114" w:name="_Toc7282"/>
      <w:bookmarkStart w:id="1115" w:name="_Toc10951"/>
      <w:bookmarkStart w:id="1116" w:name="_Toc178076566"/>
      <w:bookmarkStart w:id="1117" w:name="_Toc26264"/>
      <w:r>
        <w:rPr>
          <w:rFonts w:hint="eastAsia" w:ascii="宋体" w:hAnsi="宋体" w:eastAsia="宋体" w:cs="宋体"/>
          <w:b/>
          <w:snapToGrid w:val="0"/>
          <w:color w:val="auto"/>
          <w:kern w:val="0"/>
          <w:szCs w:val="21"/>
          <w:highlight w:val="none"/>
        </w:rPr>
        <w:t>通风柜</w:t>
      </w:r>
      <w:bookmarkEnd w:id="1110"/>
      <w:bookmarkEnd w:id="1111"/>
      <w:bookmarkEnd w:id="1112"/>
      <w:bookmarkEnd w:id="1113"/>
      <w:bookmarkEnd w:id="1114"/>
      <w:bookmarkEnd w:id="1115"/>
      <w:bookmarkEnd w:id="1116"/>
      <w:bookmarkEnd w:id="1117"/>
    </w:p>
    <w:p w14:paraId="5B3E4CFA">
      <w:pPr>
        <w:widowControl/>
        <w:numPr>
          <w:ilvl w:val="0"/>
          <w:numId w:val="5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通风柜需满足JG/T 222-2007《实验室变风量排风柜》、JB/T 6412-1999 《排风柜》的等国标规范检测相关要求，产品供货时提供第三方检测报告；</w:t>
      </w:r>
    </w:p>
    <w:p w14:paraId="44130718">
      <w:pPr>
        <w:widowControl/>
        <w:numPr>
          <w:ilvl w:val="0"/>
          <w:numId w:val="5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通风柜采用全钢结构，外壳采用不低于1.0mm厚冷轧钢板，经折弯、冲压，表面经除油、酸洗、磷化作防锈处理，再静电粉末喷涂环氧树脂防护层做耐酸碱耐腐蚀表面处理，</w:t>
      </w:r>
      <w:r>
        <w:rPr>
          <w:rFonts w:hint="eastAsia" w:ascii="宋体" w:hAnsi="宋体" w:eastAsia="宋体" w:cs="宋体"/>
          <w:color w:val="auto"/>
          <w:kern w:val="0"/>
          <w:szCs w:val="21"/>
          <w:highlight w:val="none"/>
        </w:rPr>
        <w:t>涂层厚度为≥75um；柜体所有焊接件均为满焊，焊接牢固，无松动现象，无砂眼、虚焊、明显焊瘤及飞溅物，焊痕光滑平整</w:t>
      </w:r>
      <w:r>
        <w:rPr>
          <w:rFonts w:hint="eastAsia" w:ascii="宋体" w:hAnsi="宋体" w:eastAsia="宋体" w:cs="宋体"/>
          <w:color w:val="auto"/>
          <w:kern w:val="0"/>
          <w:szCs w:val="21"/>
          <w:highlight w:val="none"/>
          <w:lang w:bidi="ar"/>
        </w:rPr>
        <w:t>；</w:t>
      </w:r>
    </w:p>
    <w:p w14:paraId="670AB6E5">
      <w:pPr>
        <w:widowControl/>
        <w:numPr>
          <w:ilvl w:val="0"/>
          <w:numId w:val="5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内衬及导流板均采用≥5mm的陶瓷纤维，</w:t>
      </w:r>
      <w:r>
        <w:rPr>
          <w:rFonts w:hint="eastAsia" w:ascii="宋体" w:hAnsi="宋体" w:eastAsia="宋体" w:cs="宋体"/>
          <w:color w:val="auto"/>
          <w:kern w:val="0"/>
          <w:szCs w:val="21"/>
          <w:highlight w:val="none"/>
        </w:rPr>
        <w:t>内衬组装螺丝以塑料材质盖板遮盖，避免和柜内气体接触，耐稀酸碱及有机溶剂、易清洗并保持美观；</w:t>
      </w:r>
      <w:r>
        <w:rPr>
          <w:rFonts w:hint="eastAsia" w:ascii="宋体" w:hAnsi="宋体" w:eastAsia="宋体" w:cs="宋体"/>
          <w:color w:val="auto"/>
          <w:kern w:val="0"/>
          <w:szCs w:val="21"/>
          <w:highlight w:val="none"/>
          <w:lang w:bidi="ar"/>
        </w:rPr>
        <w:t>内部采用三段式排风设计，可消除排气死角，保证不同密度气体的有效排放；</w:t>
      </w:r>
    </w:p>
    <w:p w14:paraId="49B349C1">
      <w:pPr>
        <w:numPr>
          <w:ilvl w:val="0"/>
          <w:numId w:val="57"/>
        </w:numPr>
        <w:tabs>
          <w:tab w:val="left" w:pos="673"/>
        </w:tabs>
        <w:spacing w:line="360"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台面采用优质实芯理化板台面（标准厚度为 12.7mm），抗强酸碱和各种有机试剂，抗刻刮性能好，不易弯曲变形，边缘加厚至26mm，四边圆弧抛光打磨，防止液体外溢；</w:t>
      </w:r>
    </w:p>
    <w:p w14:paraId="7786E36E">
      <w:pPr>
        <w:widowControl/>
        <w:numPr>
          <w:ilvl w:val="0"/>
          <w:numId w:val="5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可视窗采用≥5mm厚防爆钢化玻璃，滑动自如，可停留于轨道任何位置，主视窗玻璃可左右自由滑动，方便使用者操作；</w:t>
      </w:r>
      <w:r>
        <w:rPr>
          <w:rFonts w:hint="eastAsia" w:ascii="宋体" w:hAnsi="宋体" w:eastAsia="宋体" w:cs="宋体"/>
          <w:color w:val="auto"/>
          <w:kern w:val="0"/>
          <w:szCs w:val="21"/>
          <w:highlight w:val="none"/>
        </w:rPr>
        <w:t>为保证使用安全，视窗门设置向上门高机械限位器，向下设置安全防撞结构；</w:t>
      </w:r>
    </w:p>
    <w:p w14:paraId="001034B7">
      <w:pPr>
        <w:numPr>
          <w:ilvl w:val="0"/>
          <w:numId w:val="57"/>
        </w:numPr>
        <w:tabs>
          <w:tab w:val="left" w:pos="673"/>
        </w:tabs>
        <w:spacing w:line="360"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铰链采用不锈钢材料，可调节组合地脚由不锈钢螺丝、尼龙罩盖、橡胶材料组合，具有防滑、减震、耐酸碱、耐腐蚀、承重力强等特点；</w:t>
      </w:r>
    </w:p>
    <w:p w14:paraId="00B93EFD">
      <w:pPr>
        <w:widowControl/>
        <w:numPr>
          <w:ilvl w:val="0"/>
          <w:numId w:val="5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插座采用防尘、防溅带有自动闭合功能防护盖的安全插座，适合实验室内各种仪器设备；</w:t>
      </w:r>
    </w:p>
    <w:p w14:paraId="4B6DB388">
      <w:pPr>
        <w:widowControl/>
        <w:numPr>
          <w:ilvl w:val="0"/>
          <w:numId w:val="5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照明采用节能孔灯，隐藏于顶板上，不与通风柜内实验气体直接接触，易更换，亮度完全满足实验要求；</w:t>
      </w:r>
    </w:p>
    <w:p w14:paraId="78F44C37">
      <w:pPr>
        <w:widowControl/>
        <w:numPr>
          <w:ilvl w:val="0"/>
          <w:numId w:val="5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配优质PP杯槽，实验室专用，耐酸碱、耐腐蚀和有机物；</w:t>
      </w:r>
    </w:p>
    <w:p w14:paraId="34A2DD1F">
      <w:pPr>
        <w:widowControl/>
        <w:numPr>
          <w:ilvl w:val="0"/>
          <w:numId w:val="5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水龙头采用优质单口水龙头，材质为纯铜质，表面处理采用环氧树脂粉末喷涂，耐酸碱，耐腐蚀；出水嘴采用铜质和PP两种材质，可拆卸，加接安装起泡器，鹅颈、折角出水管可360°旋转，有成型螺纹，可方便连接循环等特殊用水水管；阀芯采用精密陶瓷阀芯，90°旋转，开关使用寿命达50万次以上，静态最大耐压35bar；把手采用PP材质，符合人体工学设计，使用手感舒适、方便。下水系统采用高密度PP材质沉水弯，耐腐蚀、耐酸碱和有机物，具有过滤、堵臭功能；</w:t>
      </w:r>
    </w:p>
    <w:p w14:paraId="7C504B78">
      <w:pPr>
        <w:widowControl/>
        <w:numPr>
          <w:ilvl w:val="0"/>
          <w:numId w:val="5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操作区需配备有防爆泄压装置，一旦发生爆炸，泄压仓门将快速打开而泄压；</w:t>
      </w:r>
    </w:p>
    <w:p w14:paraId="5FB22A48">
      <w:pPr>
        <w:widowControl/>
        <w:numPr>
          <w:ilvl w:val="0"/>
          <w:numId w:val="5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通风柜的饰板上配置有液晶显示触摸型操作面板，控制照明、风阀及风机等。</w:t>
      </w:r>
    </w:p>
    <w:p w14:paraId="441A0AD4">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18" w:name="_Toc176627888"/>
      <w:bookmarkStart w:id="1119" w:name="_Toc11683"/>
      <w:bookmarkStart w:id="1120" w:name="_Toc17861"/>
      <w:bookmarkStart w:id="1121" w:name="_Toc26183"/>
      <w:bookmarkStart w:id="1122" w:name="_Toc16202"/>
      <w:bookmarkStart w:id="1123" w:name="_Toc13077"/>
      <w:bookmarkStart w:id="1124" w:name="_Toc178076567"/>
      <w:bookmarkStart w:id="1125" w:name="_Toc26938"/>
      <w:r>
        <w:rPr>
          <w:rFonts w:hint="eastAsia" w:ascii="宋体" w:hAnsi="宋体" w:eastAsia="宋体" w:cs="宋体"/>
          <w:b/>
          <w:snapToGrid w:val="0"/>
          <w:color w:val="auto"/>
          <w:kern w:val="0"/>
          <w:szCs w:val="21"/>
          <w:highlight w:val="none"/>
        </w:rPr>
        <w:t>器皿柜</w:t>
      </w:r>
      <w:bookmarkEnd w:id="1118"/>
      <w:bookmarkEnd w:id="1119"/>
      <w:bookmarkEnd w:id="1120"/>
      <w:bookmarkEnd w:id="1121"/>
      <w:bookmarkEnd w:id="1122"/>
      <w:bookmarkEnd w:id="1123"/>
      <w:bookmarkEnd w:id="1124"/>
      <w:bookmarkEnd w:id="1125"/>
    </w:p>
    <w:p w14:paraId="7F788051">
      <w:pPr>
        <w:widowControl/>
        <w:numPr>
          <w:ilvl w:val="0"/>
          <w:numId w:val="5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器皿柜采用全钢落地结构，柜体采用≥1.0mm厚冷轧钢板，经折弯、冲压，表面经除油、酸洗、磷化作防锈处理，再静电粉末喷涂环氧树脂防护层做耐酸碱耐腐蚀表面处理，涂层厚度为≥75um；柜体所有焊接件均为满焊，焊接牢固，无松动现象，无砂眼、虚焊、明显焊瘤及飞溅物，焊痕光滑平整；</w:t>
      </w:r>
    </w:p>
    <w:p w14:paraId="5421DE84">
      <w:pPr>
        <w:widowControl/>
        <w:numPr>
          <w:ilvl w:val="0"/>
          <w:numId w:val="5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视窗采用6mm钢化玻璃制作；</w:t>
      </w:r>
    </w:p>
    <w:p w14:paraId="0EE89844">
      <w:pPr>
        <w:widowControl/>
        <w:numPr>
          <w:ilvl w:val="0"/>
          <w:numId w:val="5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铰链采用304不锈钢材质，开启角度可达180度；</w:t>
      </w:r>
    </w:p>
    <w:p w14:paraId="47861B0C">
      <w:pPr>
        <w:widowControl/>
        <w:numPr>
          <w:ilvl w:val="0"/>
          <w:numId w:val="5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拉手采用柜门一体暗拉手；</w:t>
      </w:r>
    </w:p>
    <w:p w14:paraId="59ED2CA5">
      <w:pPr>
        <w:widowControl/>
        <w:numPr>
          <w:ilvl w:val="0"/>
          <w:numId w:val="5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底部带PP盛水盘；</w:t>
      </w:r>
    </w:p>
    <w:p w14:paraId="4F3B13AA">
      <w:pPr>
        <w:widowControl/>
        <w:numPr>
          <w:ilvl w:val="0"/>
          <w:numId w:val="5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可调地脚专业模具组合式结构，可调螺丝为不锈钢，外盖为注塑模具一次成型，可根据室内地坪适当调整柜体高度。</w:t>
      </w:r>
    </w:p>
    <w:p w14:paraId="5C7CF593">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26" w:name="_Toc178076568"/>
      <w:bookmarkStart w:id="1127" w:name="_Toc29830"/>
      <w:bookmarkStart w:id="1128" w:name="_Toc5467"/>
      <w:bookmarkStart w:id="1129" w:name="_Toc4881"/>
      <w:bookmarkStart w:id="1130" w:name="_Toc16311"/>
      <w:bookmarkStart w:id="1131" w:name="_Toc10641"/>
      <w:bookmarkStart w:id="1132" w:name="_Toc10244"/>
      <w:bookmarkStart w:id="1133" w:name="_Toc176627889"/>
      <w:r>
        <w:rPr>
          <w:rFonts w:hint="eastAsia" w:ascii="宋体" w:hAnsi="宋体" w:eastAsia="宋体" w:cs="宋体"/>
          <w:b/>
          <w:snapToGrid w:val="0"/>
          <w:color w:val="auto"/>
          <w:kern w:val="0"/>
          <w:szCs w:val="21"/>
          <w:highlight w:val="none"/>
        </w:rPr>
        <w:t>毒品存放柜</w:t>
      </w:r>
      <w:bookmarkEnd w:id="1126"/>
      <w:bookmarkEnd w:id="1127"/>
      <w:bookmarkEnd w:id="1128"/>
      <w:bookmarkEnd w:id="1129"/>
      <w:bookmarkEnd w:id="1130"/>
      <w:bookmarkEnd w:id="1131"/>
      <w:bookmarkEnd w:id="1132"/>
      <w:bookmarkEnd w:id="1133"/>
    </w:p>
    <w:p w14:paraId="4365CC71">
      <w:pPr>
        <w:numPr>
          <w:ilvl w:val="0"/>
          <w:numId w:val="59"/>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整柜专业防火结构，两层钢板之间相隔净尺寸38mm，形成良好的防火绝缘层，柜体和门板均由双层1.2mm优质镀锌钢板通过折边焊接构造整体成型，柜体表面无焊缝，内外表面经酸洗、磷化、环氧树脂粉末喷涂，环氧树脂喷涂厚度≥75um；柜体所有焊接件均为满焊，焊接牢固，无松动现象，无砂眼、虚焊、明显焊瘤及飞溅物，焊痕光滑平整；</w:t>
      </w:r>
    </w:p>
    <w:p w14:paraId="02082260">
      <w:pPr>
        <w:numPr>
          <w:ilvl w:val="0"/>
          <w:numId w:val="59"/>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柜体下部设计不低于5cm深的盛漏槽防止泄漏的液体外溢，符合盛漏规范；</w:t>
      </w:r>
    </w:p>
    <w:p w14:paraId="2CCCD3E9">
      <w:pPr>
        <w:numPr>
          <w:ilvl w:val="0"/>
          <w:numId w:val="59"/>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左右两侧设置通风孔，火焰阻隔器，外部火焰无法进入，可外接通风系统降低挥发性物质浓度，通风孔在未接通风系统时有封堵盖，保证柜子可独立使用，化学品异味不逸散，高密度挥发物接下方通风，低密度挥发物外接上方通风；</w:t>
      </w:r>
    </w:p>
    <w:p w14:paraId="7DEDCC37">
      <w:pPr>
        <w:numPr>
          <w:ilvl w:val="0"/>
          <w:numId w:val="59"/>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连续的琴式铰链使得柜门平稳闭合开启180度；</w:t>
      </w:r>
    </w:p>
    <w:p w14:paraId="1578B028">
      <w:pPr>
        <w:numPr>
          <w:ilvl w:val="0"/>
          <w:numId w:val="59"/>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点联动式门锁，防静电设计，减少摩擦或机械火花，降低静电积蓄；</w:t>
      </w:r>
    </w:p>
    <w:p w14:paraId="01D5229D">
      <w:pPr>
        <w:numPr>
          <w:ilvl w:val="0"/>
          <w:numId w:val="59"/>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每台柜子除三点联动式门锁外，可选配专用挂锁，实现双人双锁管理，符合中国《危险化学品安全管理条例》的规定；</w:t>
      </w:r>
    </w:p>
    <w:p w14:paraId="5E7ECEFE">
      <w:pPr>
        <w:numPr>
          <w:ilvl w:val="0"/>
          <w:numId w:val="59"/>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据放置化学品性能，防火柜的每层均可选配防腐蚀塑料托盘；</w:t>
      </w:r>
    </w:p>
    <w:p w14:paraId="1A5A137E">
      <w:pPr>
        <w:numPr>
          <w:ilvl w:val="0"/>
          <w:numId w:val="59"/>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身设有静电接地传导端口，根据现场条件，方便连接静电接地导线，符合OSHA规范；</w:t>
      </w:r>
    </w:p>
    <w:p w14:paraId="64E650C0">
      <w:pPr>
        <w:numPr>
          <w:ilvl w:val="0"/>
          <w:numId w:val="59"/>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配风机、时控开关、自闭门器、熔断丝开门器、温湿度报警器、烟雾报警器等；</w:t>
      </w:r>
    </w:p>
    <w:p w14:paraId="1CE89EBE">
      <w:pPr>
        <w:numPr>
          <w:ilvl w:val="0"/>
          <w:numId w:val="59"/>
        </w:numPr>
        <w:tabs>
          <w:tab w:val="left" w:pos="673"/>
        </w:tabs>
        <w:spacing w:line="360"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贴有专业规范的警示标签，标识醒目，易于分辨。</w:t>
      </w:r>
    </w:p>
    <w:p w14:paraId="071EE1FA">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34" w:name="_Toc8824"/>
      <w:bookmarkStart w:id="1135" w:name="_Toc6422"/>
      <w:bookmarkStart w:id="1136" w:name="_Toc15366"/>
      <w:bookmarkStart w:id="1137" w:name="_Toc12643"/>
      <w:bookmarkStart w:id="1138" w:name="_Toc11847"/>
      <w:bookmarkStart w:id="1139" w:name="_Toc176627890"/>
      <w:bookmarkStart w:id="1140" w:name="_Toc18001"/>
      <w:bookmarkStart w:id="1141" w:name="_Toc178076569"/>
      <w:r>
        <w:rPr>
          <w:rFonts w:hint="eastAsia" w:ascii="宋体" w:hAnsi="宋体" w:eastAsia="宋体" w:cs="宋体"/>
          <w:b/>
          <w:snapToGrid w:val="0"/>
          <w:color w:val="auto"/>
          <w:kern w:val="0"/>
          <w:szCs w:val="21"/>
          <w:highlight w:val="none"/>
        </w:rPr>
        <w:t>防爆试剂柜</w:t>
      </w:r>
      <w:bookmarkEnd w:id="1134"/>
      <w:bookmarkEnd w:id="1135"/>
      <w:bookmarkEnd w:id="1136"/>
      <w:bookmarkEnd w:id="1137"/>
      <w:bookmarkEnd w:id="1138"/>
      <w:bookmarkEnd w:id="1139"/>
      <w:bookmarkEnd w:id="1140"/>
      <w:bookmarkEnd w:id="1141"/>
    </w:p>
    <w:p w14:paraId="3D23E1AD">
      <w:pPr>
        <w:numPr>
          <w:ilvl w:val="0"/>
          <w:numId w:val="60"/>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产品取得CE强制认证及FM认证，供货时提供相关认证报告；</w:t>
      </w:r>
    </w:p>
    <w:p w14:paraId="6B10535C">
      <w:pPr>
        <w:numPr>
          <w:ilvl w:val="0"/>
          <w:numId w:val="60"/>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采用双层防火钢板构造，两层钢板之间相隔有38mm的绝缘层，形成良好的防火绝缘层，顶部释压设计，爆炸能量向上释放；柜体外壳全部采用1.2mm的冷轧钢板，内外表面经酸洗、磷化、环氧树脂粉末喷涂，环氧树脂喷涂厚度≥75um；柜体所有焊接件均为满焊，焊接牢固，无松动现象，无砂眼、虚焊、明显焊瘤及飞溅物，焊痕光滑平整；</w:t>
      </w:r>
    </w:p>
    <w:p w14:paraId="21007AF8">
      <w:pPr>
        <w:numPr>
          <w:ilvl w:val="0"/>
          <w:numId w:val="60"/>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每台柜子配置一定数量层板，单块层板承载量不低于100kg，层板承载面设计可防止意外泄漏的化学品四溢，层板可在每6cm层档上下之间自由调节，根据放置化学品性能，每层均可选配防腐蚀托盘；</w:t>
      </w:r>
    </w:p>
    <w:p w14:paraId="6D0DD121">
      <w:pPr>
        <w:numPr>
          <w:ilvl w:val="0"/>
          <w:numId w:val="60"/>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柜体下部设计有53mm深的盛漏槽防止泄漏的液体外溢，符合盛漏规范；</w:t>
      </w:r>
    </w:p>
    <w:p w14:paraId="1DA39B23">
      <w:pPr>
        <w:numPr>
          <w:ilvl w:val="0"/>
          <w:numId w:val="60"/>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柜体设有通风孔，可外接通风系统降低挥发性物质浓度，通风孔在未接通风系统时有封堵盖，保证柜子可独立使用，化学品异味不逸散，高密度挥发物接下方通风，低密度挥发物外接上方通风；</w:t>
      </w:r>
    </w:p>
    <w:p w14:paraId="39A7E359">
      <w:pPr>
        <w:numPr>
          <w:ilvl w:val="0"/>
          <w:numId w:val="60"/>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采用琴式铰链使得柜门平稳闭合开启180°，采用手动单开门设计，确保毒品柜防火防爆性能，门缝上下大小一致；</w:t>
      </w:r>
    </w:p>
    <w:p w14:paraId="211261C3">
      <w:pPr>
        <w:numPr>
          <w:ilvl w:val="0"/>
          <w:numId w:val="60"/>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采用优质三点联动式门锁，防静电设计，减少摩擦或机械火花，降低静电积蓄；每台柜子除三点联动式门锁外，可选配专用挂锁，实现双人双锁管理，符合中国《危险化学品安全管理条例》的规定；</w:t>
      </w:r>
    </w:p>
    <w:p w14:paraId="344A9BF4">
      <w:pPr>
        <w:numPr>
          <w:ilvl w:val="0"/>
          <w:numId w:val="60"/>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柜体侧面标配MSDS存放盒，规范存放柜内危化品说明书；</w:t>
      </w:r>
    </w:p>
    <w:p w14:paraId="1AF5AD97">
      <w:pPr>
        <w:numPr>
          <w:ilvl w:val="0"/>
          <w:numId w:val="60"/>
        </w:numPr>
        <w:tabs>
          <w:tab w:val="left" w:pos="673"/>
        </w:tabs>
        <w:spacing w:line="360"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rPr>
        <w:t>柜门适当位置张贴带优质反光性能贴纸，提高安全柜在弱视环境下的警示性，耐久不易脱落。</w:t>
      </w:r>
    </w:p>
    <w:p w14:paraId="7C749069">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42" w:name="_Toc31126"/>
      <w:bookmarkStart w:id="1143" w:name="_Toc20014"/>
      <w:bookmarkStart w:id="1144" w:name="_Toc178076570"/>
      <w:bookmarkStart w:id="1145" w:name="_Toc12123"/>
      <w:bookmarkStart w:id="1146" w:name="_Toc176627891"/>
      <w:bookmarkStart w:id="1147" w:name="_Toc13231"/>
      <w:bookmarkStart w:id="1148" w:name="_Toc25861"/>
      <w:bookmarkStart w:id="1149" w:name="_Toc19666"/>
      <w:r>
        <w:rPr>
          <w:rFonts w:hint="eastAsia" w:ascii="宋体" w:hAnsi="宋体" w:eastAsia="宋体" w:cs="宋体"/>
          <w:b/>
          <w:snapToGrid w:val="0"/>
          <w:color w:val="auto"/>
          <w:kern w:val="0"/>
          <w:szCs w:val="21"/>
          <w:highlight w:val="none"/>
        </w:rPr>
        <w:t>试剂柜、排风试剂柜</w:t>
      </w:r>
      <w:bookmarkEnd w:id="1142"/>
      <w:bookmarkEnd w:id="1143"/>
      <w:bookmarkEnd w:id="1144"/>
      <w:bookmarkEnd w:id="1145"/>
      <w:bookmarkEnd w:id="1146"/>
      <w:bookmarkEnd w:id="1147"/>
      <w:bookmarkEnd w:id="1148"/>
      <w:bookmarkEnd w:id="1149"/>
    </w:p>
    <w:p w14:paraId="19EA09A7">
      <w:pPr>
        <w:numPr>
          <w:ilvl w:val="0"/>
          <w:numId w:val="6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柜体采用不低于8mm的瓷白色PP板制作，具有卓越的耐腐蚀性，PP焊条满焊连接，结构稳固，承重性能好；</w:t>
      </w:r>
    </w:p>
    <w:p w14:paraId="4477EA94">
      <w:pPr>
        <w:numPr>
          <w:ilvl w:val="0"/>
          <w:numId w:val="6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层板采用瓷白色PP（聚丙烯）板制作，整体设计为活动式，可随意抽取放在合适的隔层，自由组合各层空间；需要加强筋确保不变形，每层可负重不小于50kg，采用防漏式设计；</w:t>
      </w:r>
    </w:p>
    <w:p w14:paraId="05C4A6E9">
      <w:pPr>
        <w:numPr>
          <w:ilvl w:val="0"/>
          <w:numId w:val="6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视窗采用6mm钢化玻璃制作；</w:t>
      </w:r>
    </w:p>
    <w:p w14:paraId="7AEF35D6">
      <w:pPr>
        <w:numPr>
          <w:ilvl w:val="0"/>
          <w:numId w:val="6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把手采用PP拉手；</w:t>
      </w:r>
    </w:p>
    <w:p w14:paraId="199B8E85">
      <w:pPr>
        <w:numPr>
          <w:ilvl w:val="0"/>
          <w:numId w:val="6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铰链采用高强度PP材料铰链；</w:t>
      </w:r>
    </w:p>
    <w:p w14:paraId="109F965C">
      <w:pPr>
        <w:numPr>
          <w:ilvl w:val="0"/>
          <w:numId w:val="6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门吸采用PS材料制成；</w:t>
      </w:r>
    </w:p>
    <w:p w14:paraId="7CB9580E">
      <w:pPr>
        <w:numPr>
          <w:ilvl w:val="0"/>
          <w:numId w:val="6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上下柜门均带双人双锁，锁具采用PP抗腐蚀塑料锁；</w:t>
      </w:r>
    </w:p>
    <w:p w14:paraId="5855EA41">
      <w:pPr>
        <w:numPr>
          <w:ilvl w:val="0"/>
          <w:numId w:val="6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螺丝采用316L不锈钢或其他耐腐蚀材质；</w:t>
      </w:r>
    </w:p>
    <w:p w14:paraId="2DFEC82F">
      <w:pPr>
        <w:numPr>
          <w:ilvl w:val="0"/>
          <w:numId w:val="61"/>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排风试剂柜带出风口，带排风功能；</w:t>
      </w:r>
    </w:p>
    <w:p w14:paraId="4DCD1E9D">
      <w:pPr>
        <w:numPr>
          <w:ilvl w:val="0"/>
          <w:numId w:val="61"/>
        </w:numPr>
        <w:tabs>
          <w:tab w:val="left" w:pos="673"/>
        </w:tabs>
        <w:spacing w:line="360"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rPr>
        <w:t>采用不锈钢可调脚，可承重、防潮、防滑、减震、抑菌、耐腐蚀，可根据室内地坪适当调整柜体高度。</w:t>
      </w:r>
    </w:p>
    <w:p w14:paraId="6700FDAB">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50" w:name="_Toc12093"/>
      <w:bookmarkStart w:id="1151" w:name="_Toc12113"/>
      <w:bookmarkStart w:id="1152" w:name="_Toc178076571"/>
      <w:bookmarkStart w:id="1153" w:name="_Toc3118"/>
      <w:bookmarkStart w:id="1154" w:name="_Toc14536"/>
      <w:bookmarkStart w:id="1155" w:name="_Toc176627892"/>
      <w:bookmarkStart w:id="1156" w:name="_Toc31682"/>
      <w:bookmarkStart w:id="1157" w:name="_Toc1569"/>
      <w:r>
        <w:rPr>
          <w:rFonts w:hint="eastAsia" w:ascii="宋体" w:hAnsi="宋体" w:eastAsia="宋体" w:cs="宋体"/>
          <w:b/>
          <w:snapToGrid w:val="0"/>
          <w:color w:val="auto"/>
          <w:kern w:val="0"/>
          <w:szCs w:val="21"/>
          <w:highlight w:val="none"/>
        </w:rPr>
        <w:t>气瓶柜</w:t>
      </w:r>
      <w:bookmarkEnd w:id="1150"/>
      <w:bookmarkEnd w:id="1151"/>
      <w:bookmarkEnd w:id="1152"/>
      <w:bookmarkEnd w:id="1153"/>
      <w:bookmarkEnd w:id="1154"/>
      <w:bookmarkEnd w:id="1155"/>
      <w:bookmarkEnd w:id="1156"/>
      <w:bookmarkEnd w:id="1157"/>
    </w:p>
    <w:p w14:paraId="54081B72">
      <w:pPr>
        <w:numPr>
          <w:ilvl w:val="0"/>
          <w:numId w:val="62"/>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均采用≥1.0mm厚优质冷轧钢板制作，经酸洗、磷化、环氧树脂粉末喷涂，环氧树脂喷涂厚度≥75um，耐酸碱，抗腐蚀，防水；柜体所有焊接件均为满焊，焊接牢固，无松动现象，无砂眼、虚焊、明显焊瘤及飞溅物，焊痕光滑平整；</w:t>
      </w:r>
    </w:p>
    <w:p w14:paraId="2AA06E66">
      <w:pPr>
        <w:numPr>
          <w:ilvl w:val="0"/>
          <w:numId w:val="62"/>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柜体内附带钢瓶固定带；</w:t>
      </w:r>
    </w:p>
    <w:p w14:paraId="303DF35B">
      <w:pPr>
        <w:numPr>
          <w:ilvl w:val="0"/>
          <w:numId w:val="62"/>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铰链采用不锈钢铰链，使用过程中无噪音，耐腐蚀，使用寿命长；</w:t>
      </w:r>
    </w:p>
    <w:p w14:paraId="29855088">
      <w:pPr>
        <w:numPr>
          <w:ilvl w:val="0"/>
          <w:numId w:val="62"/>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采用不锈钢可调脚，可承重、防潮、防滑、减震、抑菌、耐腐蚀，可根据室内地坪适当调整柜体高度；</w:t>
      </w:r>
    </w:p>
    <w:p w14:paraId="5AFB31FE">
      <w:pPr>
        <w:numPr>
          <w:ilvl w:val="0"/>
          <w:numId w:val="62"/>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应配置可燃性气体报警装置及排风装置，报警装置应具有声、光显示功能。</w:t>
      </w:r>
    </w:p>
    <w:p w14:paraId="2926FE09">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58" w:name="_Toc21347"/>
      <w:bookmarkStart w:id="1159" w:name="_Toc176627893"/>
      <w:bookmarkStart w:id="1160" w:name="_Toc178076572"/>
      <w:bookmarkStart w:id="1161" w:name="_Toc22560"/>
      <w:bookmarkStart w:id="1162" w:name="_Toc13049"/>
      <w:bookmarkStart w:id="1163" w:name="_Toc25717"/>
      <w:bookmarkStart w:id="1164" w:name="_Toc29257"/>
      <w:bookmarkStart w:id="1165" w:name="_Toc31860"/>
      <w:r>
        <w:rPr>
          <w:rFonts w:hint="eastAsia" w:ascii="宋体" w:hAnsi="宋体" w:eastAsia="宋体" w:cs="宋体"/>
          <w:b/>
          <w:snapToGrid w:val="0"/>
          <w:color w:val="auto"/>
          <w:kern w:val="0"/>
          <w:szCs w:val="21"/>
          <w:highlight w:val="none"/>
        </w:rPr>
        <w:t>留样柜</w:t>
      </w:r>
      <w:bookmarkEnd w:id="1158"/>
      <w:bookmarkEnd w:id="1159"/>
      <w:bookmarkEnd w:id="1160"/>
      <w:bookmarkEnd w:id="1161"/>
      <w:bookmarkEnd w:id="1162"/>
      <w:bookmarkEnd w:id="1163"/>
      <w:bookmarkEnd w:id="1164"/>
      <w:bookmarkEnd w:id="1165"/>
    </w:p>
    <w:p w14:paraId="2A6974B7">
      <w:pPr>
        <w:numPr>
          <w:ilvl w:val="0"/>
          <w:numId w:val="63"/>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均采用≥1.0mm厚优质冷轧钢板制作，经酸洗、磷化、环氧树脂粉末喷涂，环氧树脂喷涂厚度≥75um，耐酸碱，抗腐蚀，防水；柜体所有焊接件均为满焊，焊接牢固，无松动现象，无砂眼、虚焊、明显焊瘤及飞溅物，焊痕光滑平整。柜门为双包结构，每一个包层需先喷涂再包合，不会因局部的破损而导致柜门内部的损伤；</w:t>
      </w:r>
    </w:p>
    <w:p w14:paraId="31AC42D4">
      <w:pPr>
        <w:numPr>
          <w:ilvl w:val="0"/>
          <w:numId w:val="63"/>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柜体内部双层结构，上下两层，配有多层活动式层板，每块配四个钢制支撑扣，承重力≥35Kg，高度可自由调节；</w:t>
      </w:r>
    </w:p>
    <w:p w14:paraId="02DF5AE2">
      <w:pPr>
        <w:numPr>
          <w:ilvl w:val="0"/>
          <w:numId w:val="63"/>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视柜门四门，上箱采用钢质门框带玻璃窗，玻璃采用≥4mm，下箱采用钢制实门；</w:t>
      </w:r>
    </w:p>
    <w:p w14:paraId="54FF8B08">
      <w:pPr>
        <w:numPr>
          <w:ilvl w:val="0"/>
          <w:numId w:val="63"/>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门把手采用304拉丝不锈钢材质或与柜门一体折弯隐形拉手；</w:t>
      </w:r>
    </w:p>
    <w:p w14:paraId="3614598B">
      <w:pPr>
        <w:numPr>
          <w:ilvl w:val="0"/>
          <w:numId w:val="63"/>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铰链采用304不锈钢合页；</w:t>
      </w:r>
    </w:p>
    <w:p w14:paraId="1FDC7B23">
      <w:pPr>
        <w:numPr>
          <w:ilvl w:val="0"/>
          <w:numId w:val="63"/>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采用不锈钢可调脚，具有承重、防潮、抑菌、耐腐蚀，可根据室内地坪适当调整柜体高度。</w:t>
      </w:r>
    </w:p>
    <w:p w14:paraId="2BFFF0B3">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lang w:bidi="ar"/>
        </w:rPr>
      </w:pPr>
      <w:bookmarkStart w:id="1166" w:name="_Toc15293"/>
      <w:bookmarkStart w:id="1167" w:name="_Toc21971"/>
      <w:bookmarkStart w:id="1168" w:name="_Toc24469"/>
      <w:bookmarkStart w:id="1169" w:name="_Toc178076573"/>
      <w:bookmarkStart w:id="1170" w:name="_Toc28500"/>
      <w:bookmarkStart w:id="1171" w:name="_Toc11474"/>
      <w:bookmarkStart w:id="1172" w:name="_Toc25093"/>
      <w:bookmarkStart w:id="1173" w:name="_Toc176627894"/>
      <w:r>
        <w:rPr>
          <w:rFonts w:hint="eastAsia" w:ascii="宋体" w:hAnsi="宋体" w:eastAsia="宋体" w:cs="宋体"/>
          <w:b/>
          <w:snapToGrid w:val="0"/>
          <w:color w:val="auto"/>
          <w:kern w:val="0"/>
          <w:szCs w:val="21"/>
          <w:highlight w:val="none"/>
        </w:rPr>
        <w:t>货架</w:t>
      </w:r>
      <w:bookmarkEnd w:id="1166"/>
      <w:bookmarkEnd w:id="1167"/>
      <w:bookmarkEnd w:id="1168"/>
      <w:bookmarkEnd w:id="1169"/>
      <w:bookmarkEnd w:id="1170"/>
      <w:bookmarkEnd w:id="1171"/>
      <w:bookmarkEnd w:id="1172"/>
      <w:bookmarkEnd w:id="1173"/>
    </w:p>
    <w:p w14:paraId="6AB6B26A">
      <w:pPr>
        <w:tabs>
          <w:tab w:val="left" w:pos="0"/>
          <w:tab w:val="left" w:pos="673"/>
        </w:tabs>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由≥1.0mm厚冷轧钢板制作，表面经环氧树脂粉末静电喷涂，配四层钢制可调节层板，每层承重要求≥100kg；设计时考虑货架稳定性，安装时货架与地板连接固定，无倾覆风险。</w:t>
      </w:r>
    </w:p>
    <w:p w14:paraId="289F9062">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74" w:name="_Toc30935"/>
      <w:bookmarkStart w:id="1175" w:name="_Toc31243"/>
      <w:bookmarkStart w:id="1176" w:name="_Toc16617"/>
      <w:bookmarkStart w:id="1177" w:name="_Toc176627895"/>
      <w:bookmarkStart w:id="1178" w:name="_Toc178076574"/>
      <w:bookmarkStart w:id="1179" w:name="_Toc10386"/>
      <w:bookmarkStart w:id="1180" w:name="_Toc944"/>
      <w:bookmarkStart w:id="1181" w:name="_Toc27815"/>
      <w:r>
        <w:rPr>
          <w:rFonts w:hint="eastAsia" w:ascii="宋体" w:hAnsi="宋体" w:eastAsia="宋体" w:cs="宋体"/>
          <w:b/>
          <w:snapToGrid w:val="0"/>
          <w:color w:val="auto"/>
          <w:kern w:val="0"/>
          <w:szCs w:val="21"/>
          <w:highlight w:val="none"/>
        </w:rPr>
        <w:t>实验室工作凳</w:t>
      </w:r>
      <w:bookmarkEnd w:id="1174"/>
      <w:bookmarkEnd w:id="1175"/>
      <w:bookmarkEnd w:id="1176"/>
      <w:bookmarkEnd w:id="1177"/>
      <w:bookmarkEnd w:id="1178"/>
      <w:bookmarkEnd w:id="1179"/>
      <w:bookmarkEnd w:id="1180"/>
      <w:bookmarkEnd w:id="1181"/>
    </w:p>
    <w:p w14:paraId="5C8D5046">
      <w:pPr>
        <w:widowControl/>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不锈钢金属骨架框架，凳面采用防静电PU发泡材料，五角星款/钢圈款椅脚，静音防滑尼龙椅轮，可实现360°旋转和上下自由升降，配调节手柄气杆。</w:t>
      </w:r>
    </w:p>
    <w:p w14:paraId="51CDC12D">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182" w:name="_Toc54598915"/>
      <w:bookmarkStart w:id="1183" w:name="_Toc31851"/>
      <w:bookmarkStart w:id="1184" w:name="_Toc14680"/>
      <w:bookmarkStart w:id="1185" w:name="_Toc176627896"/>
      <w:bookmarkStart w:id="1186" w:name="_Toc178076575"/>
      <w:bookmarkStart w:id="1187" w:name="_Toc31207"/>
      <w:bookmarkStart w:id="1188" w:name="_Toc22111"/>
      <w:bookmarkStart w:id="1189" w:name="_Toc31986"/>
      <w:bookmarkStart w:id="1190" w:name="_Toc8956"/>
      <w:bookmarkStart w:id="1191" w:name="_Toc8051"/>
      <w:bookmarkStart w:id="1192" w:name="_Toc27844"/>
      <w:bookmarkStart w:id="1193" w:name="_Toc22816"/>
      <w:r>
        <w:rPr>
          <w:rFonts w:hint="eastAsia" w:ascii="宋体" w:hAnsi="宋体" w:eastAsia="宋体" w:cs="宋体"/>
          <w:b/>
          <w:bCs/>
          <w:color w:val="auto"/>
          <w:kern w:val="0"/>
          <w:szCs w:val="21"/>
          <w:highlight w:val="none"/>
        </w:rPr>
        <w:t>微生物实验区技术</w:t>
      </w:r>
      <w:bookmarkEnd w:id="1182"/>
      <w:r>
        <w:rPr>
          <w:rFonts w:hint="eastAsia" w:ascii="宋体" w:hAnsi="宋体" w:eastAsia="宋体" w:cs="宋体"/>
          <w:b/>
          <w:bCs/>
          <w:color w:val="auto"/>
          <w:kern w:val="0"/>
          <w:szCs w:val="21"/>
          <w:highlight w:val="none"/>
        </w:rPr>
        <w:t>要求</w:t>
      </w:r>
      <w:bookmarkEnd w:id="1183"/>
      <w:bookmarkEnd w:id="1184"/>
      <w:bookmarkEnd w:id="1185"/>
      <w:bookmarkEnd w:id="1186"/>
      <w:bookmarkEnd w:id="1187"/>
      <w:bookmarkEnd w:id="1188"/>
      <w:bookmarkEnd w:id="1189"/>
      <w:bookmarkEnd w:id="1190"/>
      <w:bookmarkEnd w:id="1191"/>
      <w:bookmarkEnd w:id="1192"/>
      <w:bookmarkEnd w:id="1193"/>
    </w:p>
    <w:p w14:paraId="4F236E96">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194" w:name="_Toc26175"/>
      <w:bookmarkStart w:id="1195" w:name="_Toc178076576"/>
      <w:bookmarkStart w:id="1196" w:name="_Toc17304"/>
      <w:bookmarkStart w:id="1197" w:name="_Toc25324"/>
      <w:bookmarkStart w:id="1198" w:name="_Toc5726"/>
      <w:bookmarkStart w:id="1199" w:name="_Toc251"/>
      <w:bookmarkStart w:id="1200" w:name="_Toc28189"/>
      <w:bookmarkStart w:id="1201" w:name="_Toc176627897"/>
      <w:r>
        <w:rPr>
          <w:rFonts w:hint="eastAsia" w:ascii="宋体" w:hAnsi="宋体" w:eastAsia="宋体" w:cs="宋体"/>
          <w:b/>
          <w:snapToGrid w:val="0"/>
          <w:color w:val="auto"/>
          <w:kern w:val="0"/>
          <w:szCs w:val="21"/>
          <w:highlight w:val="none"/>
        </w:rPr>
        <w:t>结构及材料要求</w:t>
      </w:r>
      <w:bookmarkEnd w:id="1194"/>
      <w:bookmarkEnd w:id="1195"/>
      <w:bookmarkEnd w:id="1196"/>
      <w:bookmarkEnd w:id="1197"/>
      <w:bookmarkEnd w:id="1198"/>
      <w:bookmarkEnd w:id="1199"/>
      <w:bookmarkEnd w:id="1200"/>
      <w:bookmarkEnd w:id="1201"/>
    </w:p>
    <w:p w14:paraId="57A5FC7E">
      <w:pPr>
        <w:numPr>
          <w:ilvl w:val="0"/>
          <w:numId w:val="64"/>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间隔墙采用50mm厚灰色企口彩钢板，夹芯为不燃烧体A级玻镁中空机制板，基板厚度不小于0.426mm钢板作间隔墙；</w:t>
      </w:r>
    </w:p>
    <w:p w14:paraId="2233232F">
      <w:pPr>
        <w:numPr>
          <w:ilvl w:val="0"/>
          <w:numId w:val="64"/>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阴阳角处理：采用专用白色R50铝合金及配套铝合金底条，处理部位包括墙与地面、墙与墙、墙与天花板、墙与固定窗，阴角三维接点处用三维球面接件处理；</w:t>
      </w:r>
    </w:p>
    <w:p w14:paraId="17427810">
      <w:pPr>
        <w:numPr>
          <w:ilvl w:val="0"/>
          <w:numId w:val="64"/>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内墙面、柱面：土建结构柱均用灰白色彩钢板包封，采用专用白色铝材做阴、阳角处理，阴、阳角接点采用专用成形配套铝材；</w:t>
      </w:r>
    </w:p>
    <w:p w14:paraId="41DE0567">
      <w:pPr>
        <w:numPr>
          <w:ilvl w:val="0"/>
          <w:numId w:val="64"/>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天花：彩钢板天花，采用玻镁中空机制板，在混凝土楼板底打D10膨胀螺栓，反吊φ10吊杆，接调节螺栓至吊顶高，铺L10×10×5角钢，装上50mm厚白色企口彩钢板，用拉钉固定，缝面要求平滑，当跨距超过2.5米应增设专用白色T型55*100铝材吊梁。彩钢板与门窗框、空气过滤器开口、回风口、灯座、灯接线开口、管道穿板开口、烟感头接口、各种支架固螺钉、地面等之间接缝用优质硅胶密封；</w:t>
      </w:r>
    </w:p>
    <w:p w14:paraId="6B309200">
      <w:pPr>
        <w:numPr>
          <w:ilvl w:val="0"/>
          <w:numId w:val="64"/>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地面：采用焊接进口2mm厚 PVC胶地板，底层2mm厚水泥自流平，所有材料达到环保要求，无任何刺激性气味，安全无毒；</w:t>
      </w:r>
    </w:p>
    <w:p w14:paraId="1745108A">
      <w:pPr>
        <w:numPr>
          <w:ilvl w:val="0"/>
          <w:numId w:val="64"/>
        </w:numPr>
        <w:tabs>
          <w:tab w:val="left" w:pos="673"/>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门窗结构：门采用50mm厚灰白色彩钢板，夹芯为不燃烧体A级玻镁中空机制板，基板厚度不小于0.426mm钢板，采用净化专用带带双密封封胶条门包边，门框采用专用白色净化铝材框厚度为1.0mm以上，门框采用的材料与包边材料相同，门的上半部位要留观察窗。合页采用升降可拆式铝合金，门锁采用肘式门锁；</w:t>
      </w:r>
    </w:p>
    <w:p w14:paraId="72518A40">
      <w:pPr>
        <w:widowControl/>
        <w:numPr>
          <w:ilvl w:val="0"/>
          <w:numId w:val="6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缝隙密封与平整度：密封嵌缝材料选择不含刺激性挥发物、耐老化、抗腐蚀的优质中性材料，用于表面的应加抑菌剂。</w:t>
      </w:r>
    </w:p>
    <w:p w14:paraId="2A3C0644">
      <w:pPr>
        <w:widowControl/>
        <w:tabs>
          <w:tab w:val="left" w:pos="0"/>
        </w:tabs>
        <w:spacing w:line="360" w:lineRule="auto"/>
        <w:ind w:left="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注：微生物实验区各室的四周及天花均需敷设彩钢板。</w:t>
      </w:r>
    </w:p>
    <w:p w14:paraId="1BC1337D">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02" w:name="_Toc178076577"/>
      <w:bookmarkStart w:id="1203" w:name="_Toc176627898"/>
      <w:bookmarkStart w:id="1204" w:name="_Toc22048"/>
      <w:bookmarkStart w:id="1205" w:name="_Toc4953"/>
      <w:bookmarkStart w:id="1206" w:name="_Toc19130"/>
      <w:bookmarkStart w:id="1207" w:name="_Toc12572"/>
      <w:bookmarkStart w:id="1208" w:name="_Toc4641"/>
      <w:bookmarkStart w:id="1209" w:name="_Toc5838"/>
      <w:r>
        <w:rPr>
          <w:rFonts w:hint="eastAsia" w:ascii="宋体" w:hAnsi="宋体" w:eastAsia="宋体" w:cs="宋体"/>
          <w:b/>
          <w:snapToGrid w:val="0"/>
          <w:color w:val="auto"/>
          <w:kern w:val="0"/>
          <w:szCs w:val="21"/>
          <w:highlight w:val="none"/>
        </w:rPr>
        <w:t>无菌区洁净指标</w:t>
      </w:r>
      <w:bookmarkEnd w:id="1202"/>
      <w:bookmarkEnd w:id="1203"/>
      <w:bookmarkEnd w:id="1204"/>
      <w:bookmarkEnd w:id="1205"/>
      <w:bookmarkEnd w:id="1206"/>
      <w:bookmarkEnd w:id="1207"/>
      <w:bookmarkEnd w:id="1208"/>
      <w:bookmarkEnd w:id="1209"/>
    </w:p>
    <w:p w14:paraId="02A0B0B9">
      <w:pPr>
        <w:widowControl/>
        <w:numPr>
          <w:ilvl w:val="0"/>
          <w:numId w:val="6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尘埃粒子个数</w:t>
      </w:r>
    </w:p>
    <w:tbl>
      <w:tblPr>
        <w:tblStyle w:val="44"/>
        <w:tblW w:w="8873" w:type="dxa"/>
        <w:jc w:val="center"/>
        <w:tblLayout w:type="fixed"/>
        <w:tblCellMar>
          <w:top w:w="0" w:type="dxa"/>
          <w:left w:w="108" w:type="dxa"/>
          <w:bottom w:w="0" w:type="dxa"/>
          <w:right w:w="108" w:type="dxa"/>
        </w:tblCellMar>
      </w:tblPr>
      <w:tblGrid>
        <w:gridCol w:w="3664"/>
        <w:gridCol w:w="2605"/>
        <w:gridCol w:w="2604"/>
      </w:tblGrid>
      <w:tr w14:paraId="539ABBA3">
        <w:tblPrEx>
          <w:tblCellMar>
            <w:top w:w="0" w:type="dxa"/>
            <w:left w:w="108" w:type="dxa"/>
            <w:bottom w:w="0" w:type="dxa"/>
            <w:right w:w="108" w:type="dxa"/>
          </w:tblCellMar>
        </w:tblPrEx>
        <w:trPr>
          <w:trHeight w:val="270" w:hRule="atLeast"/>
          <w:jc w:val="center"/>
        </w:trPr>
        <w:tc>
          <w:tcPr>
            <w:tcW w:w="36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BFD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净化级别（静态）</w:t>
            </w:r>
          </w:p>
        </w:tc>
        <w:tc>
          <w:tcPr>
            <w:tcW w:w="52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0B3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悬浮粒子最大允许数（个/m</w:t>
            </w:r>
            <w:r>
              <w:rPr>
                <w:rFonts w:hint="eastAsia" w:ascii="宋体" w:hAnsi="宋体" w:eastAsia="宋体" w:cs="宋体"/>
                <w:color w:val="auto"/>
                <w:kern w:val="0"/>
                <w:szCs w:val="21"/>
                <w:highlight w:val="none"/>
                <w:vertAlign w:val="superscript"/>
                <w:lang w:bidi="ar"/>
              </w:rPr>
              <w:t>3</w:t>
            </w:r>
            <w:r>
              <w:rPr>
                <w:rFonts w:hint="eastAsia" w:ascii="宋体" w:hAnsi="宋体" w:eastAsia="宋体" w:cs="宋体"/>
                <w:color w:val="auto"/>
                <w:kern w:val="0"/>
                <w:szCs w:val="21"/>
                <w:highlight w:val="none"/>
                <w:lang w:bidi="ar"/>
              </w:rPr>
              <w:t>）</w:t>
            </w:r>
          </w:p>
        </w:tc>
      </w:tr>
      <w:tr w14:paraId="5B75B03D">
        <w:tblPrEx>
          <w:tblCellMar>
            <w:top w:w="0" w:type="dxa"/>
            <w:left w:w="108" w:type="dxa"/>
            <w:bottom w:w="0" w:type="dxa"/>
            <w:right w:w="108" w:type="dxa"/>
          </w:tblCellMar>
        </w:tblPrEx>
        <w:trPr>
          <w:trHeight w:val="90" w:hRule="atLeast"/>
          <w:jc w:val="center"/>
        </w:trPr>
        <w:tc>
          <w:tcPr>
            <w:tcW w:w="36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7CC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CBB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≥0.5μm</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51E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≥5μm</w:t>
            </w:r>
          </w:p>
        </w:tc>
      </w:tr>
      <w:tr w14:paraId="2D9BDC26">
        <w:tblPrEx>
          <w:tblCellMar>
            <w:top w:w="0" w:type="dxa"/>
            <w:left w:w="108" w:type="dxa"/>
            <w:bottom w:w="0" w:type="dxa"/>
            <w:right w:w="108" w:type="dxa"/>
          </w:tblCellMar>
        </w:tblPrEx>
        <w:trPr>
          <w:trHeight w:val="270" w:hRule="atLeast"/>
          <w:jc w:val="center"/>
        </w:trPr>
        <w:tc>
          <w:tcPr>
            <w:tcW w:w="3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799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C级（GB50457-2019）</w:t>
            </w:r>
          </w:p>
        </w:tc>
        <w:tc>
          <w:tcPr>
            <w:tcW w:w="2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8E8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352000</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ED0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2900</w:t>
            </w:r>
          </w:p>
        </w:tc>
      </w:tr>
    </w:tbl>
    <w:p w14:paraId="448E4FF4">
      <w:pPr>
        <w:widowControl/>
        <w:numPr>
          <w:ilvl w:val="0"/>
          <w:numId w:val="6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温度：22℃~26℃可调；</w:t>
      </w:r>
    </w:p>
    <w:p w14:paraId="3E46A851">
      <w:pPr>
        <w:widowControl/>
        <w:numPr>
          <w:ilvl w:val="0"/>
          <w:numId w:val="6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噪音：≤70dB（A）；</w:t>
      </w:r>
    </w:p>
    <w:p w14:paraId="15C230ED">
      <w:pPr>
        <w:widowControl/>
        <w:numPr>
          <w:ilvl w:val="0"/>
          <w:numId w:val="6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照度：300Lux/m</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w:t>
      </w:r>
    </w:p>
    <w:p w14:paraId="68E97632">
      <w:pPr>
        <w:widowControl/>
        <w:numPr>
          <w:ilvl w:val="0"/>
          <w:numId w:val="6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万级换气次数：15次~25次；</w:t>
      </w:r>
    </w:p>
    <w:p w14:paraId="5AB694F3">
      <w:pPr>
        <w:widowControl/>
        <w:numPr>
          <w:ilvl w:val="0"/>
          <w:numId w:val="6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静压差：5Pa~15Pa。</w:t>
      </w:r>
    </w:p>
    <w:p w14:paraId="5E68127F">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10" w:name="_Toc9714"/>
      <w:bookmarkStart w:id="1211" w:name="_Toc176627899"/>
      <w:bookmarkStart w:id="1212" w:name="_Toc23302"/>
      <w:bookmarkStart w:id="1213" w:name="_Toc28035"/>
      <w:bookmarkStart w:id="1214" w:name="_Toc16319"/>
      <w:bookmarkStart w:id="1215" w:name="_Toc5239"/>
      <w:bookmarkStart w:id="1216" w:name="_Toc2210"/>
      <w:bookmarkStart w:id="1217" w:name="_Toc178076578"/>
      <w:r>
        <w:rPr>
          <w:rFonts w:hint="eastAsia" w:ascii="宋体" w:hAnsi="宋体" w:eastAsia="宋体" w:cs="宋体"/>
          <w:b/>
          <w:snapToGrid w:val="0"/>
          <w:color w:val="auto"/>
          <w:kern w:val="0"/>
          <w:szCs w:val="21"/>
          <w:highlight w:val="none"/>
        </w:rPr>
        <w:t>杀菌系统</w:t>
      </w:r>
      <w:bookmarkEnd w:id="1210"/>
      <w:bookmarkEnd w:id="1211"/>
      <w:bookmarkEnd w:id="1212"/>
      <w:bookmarkEnd w:id="1213"/>
      <w:bookmarkEnd w:id="1214"/>
      <w:bookmarkEnd w:id="1215"/>
      <w:bookmarkEnd w:id="1216"/>
      <w:bookmarkEnd w:id="1217"/>
    </w:p>
    <w:p w14:paraId="5FEE14AA">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室内安装紫外线光管，紫外线强度满足杀菌要求。</w:t>
      </w:r>
    </w:p>
    <w:p w14:paraId="5B697E2C">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218" w:name="_Toc5633"/>
      <w:bookmarkStart w:id="1219" w:name="_Toc28898"/>
      <w:bookmarkStart w:id="1220" w:name="_Toc176627900"/>
      <w:bookmarkStart w:id="1221" w:name="_Toc16686"/>
      <w:bookmarkStart w:id="1222" w:name="_Toc8416"/>
      <w:bookmarkStart w:id="1223" w:name="_Toc11703"/>
      <w:bookmarkStart w:id="1224" w:name="_Toc8776"/>
      <w:bookmarkStart w:id="1225" w:name="_Toc13000"/>
      <w:bookmarkStart w:id="1226" w:name="_Toc2695"/>
      <w:bookmarkStart w:id="1227" w:name="_Toc5936"/>
      <w:bookmarkStart w:id="1228" w:name="_Toc178076579"/>
      <w:r>
        <w:rPr>
          <w:rFonts w:hint="eastAsia" w:ascii="宋体" w:hAnsi="宋体" w:eastAsia="宋体" w:cs="宋体"/>
          <w:b/>
          <w:bCs/>
          <w:color w:val="auto"/>
          <w:kern w:val="0"/>
          <w:szCs w:val="21"/>
          <w:highlight w:val="none"/>
        </w:rPr>
        <w:t>电气设备技术要求</w:t>
      </w:r>
      <w:bookmarkEnd w:id="1218"/>
      <w:bookmarkEnd w:id="1219"/>
      <w:bookmarkEnd w:id="1220"/>
      <w:bookmarkEnd w:id="1221"/>
      <w:bookmarkEnd w:id="1222"/>
      <w:bookmarkEnd w:id="1223"/>
      <w:bookmarkEnd w:id="1224"/>
      <w:bookmarkEnd w:id="1225"/>
      <w:bookmarkEnd w:id="1226"/>
      <w:bookmarkEnd w:id="1227"/>
      <w:bookmarkEnd w:id="1228"/>
    </w:p>
    <w:p w14:paraId="65593254">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29" w:name="_Toc176627901"/>
      <w:bookmarkStart w:id="1230" w:name="_Toc21249"/>
      <w:bookmarkStart w:id="1231" w:name="_Toc32535"/>
      <w:bookmarkStart w:id="1232" w:name="_Toc18260"/>
      <w:bookmarkStart w:id="1233" w:name="_Toc18355"/>
      <w:bookmarkStart w:id="1234" w:name="_Toc26171"/>
      <w:bookmarkStart w:id="1235" w:name="_Toc22571"/>
      <w:bookmarkStart w:id="1236" w:name="_Toc178076580"/>
      <w:r>
        <w:rPr>
          <w:rFonts w:hint="eastAsia" w:ascii="宋体" w:hAnsi="宋体" w:eastAsia="宋体" w:cs="宋体"/>
          <w:b/>
          <w:snapToGrid w:val="0"/>
          <w:color w:val="auto"/>
          <w:kern w:val="0"/>
          <w:szCs w:val="21"/>
          <w:highlight w:val="none"/>
        </w:rPr>
        <w:t>配电箱</w:t>
      </w:r>
      <w:bookmarkEnd w:id="1229"/>
      <w:bookmarkEnd w:id="1230"/>
      <w:bookmarkEnd w:id="1231"/>
      <w:bookmarkEnd w:id="1232"/>
      <w:bookmarkEnd w:id="1233"/>
      <w:bookmarkEnd w:id="1234"/>
      <w:bookmarkEnd w:id="1235"/>
      <w:bookmarkEnd w:id="1236"/>
    </w:p>
    <w:p w14:paraId="47CDBD91">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配电箱采用304不锈钢材质，壁厚≥2mm，防护等级IP54；</w:t>
      </w:r>
    </w:p>
    <w:p w14:paraId="125EE4EE">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引进柜盘的电缆应排列整齐，避免交叉，用固定体固定牢固，不应使用所接的端子板受到机械应力；</w:t>
      </w:r>
    </w:p>
    <w:p w14:paraId="46345192">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箱（盘）内配线整齐，无绞接现象，导线连接紧密，不伤芯线，不断股，垫圈下螺丝两侧压的导线截面积相同，同一端子上导线连接不多于２根，防松垫圈等零件齐全；</w:t>
      </w:r>
    </w:p>
    <w:p w14:paraId="6196DE91">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箱内开关动作灵活可靠，带有漏电保护的回路，漏电保护装置动作电流不大于30mＡ，动作时间不大于0.1s；</w:t>
      </w:r>
    </w:p>
    <w:p w14:paraId="6DF658AC">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照明、空调、仪器设备各自独立回路配电；</w:t>
      </w:r>
    </w:p>
    <w:p w14:paraId="51FD2E91">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照明线路，分别设置零线（Ｎ）和保护地线（ＰＥ线）汇流排，零线和保护地线经汇流排配出；</w:t>
      </w:r>
    </w:p>
    <w:p w14:paraId="596516BA">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配电箱内导线连接牢固，绑扎成束，留有适当的余量，无绞结、死弯，包扎紧密但不伤线芯；</w:t>
      </w:r>
    </w:p>
    <w:p w14:paraId="29B6D335">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配电箱内外应清洁、整齐，部件齐全油漆完整、规格型号与图纸相符；</w:t>
      </w:r>
    </w:p>
    <w:p w14:paraId="6610607C">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配电箱安装完成后应及时上锁，非电工人员不得随意操作；</w:t>
      </w:r>
    </w:p>
    <w:p w14:paraId="2008DBCC">
      <w:pPr>
        <w:widowControl/>
        <w:numPr>
          <w:ilvl w:val="0"/>
          <w:numId w:val="6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产品符合3C认证要求，提供3C认证证书。</w:t>
      </w:r>
    </w:p>
    <w:p w14:paraId="7347BFB0">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37" w:name="_Toc21045"/>
      <w:bookmarkStart w:id="1238" w:name="_Toc27439"/>
      <w:bookmarkStart w:id="1239" w:name="_Toc21475"/>
      <w:bookmarkStart w:id="1240" w:name="_Toc10216"/>
      <w:bookmarkStart w:id="1241" w:name="_Toc178076581"/>
      <w:bookmarkStart w:id="1242" w:name="_Toc13574"/>
      <w:bookmarkStart w:id="1243" w:name="_Toc2228"/>
      <w:bookmarkStart w:id="1244" w:name="_Toc176627902"/>
      <w:r>
        <w:rPr>
          <w:rFonts w:hint="eastAsia" w:ascii="宋体" w:hAnsi="宋体" w:eastAsia="宋体" w:cs="宋体"/>
          <w:b/>
          <w:snapToGrid w:val="0"/>
          <w:color w:val="auto"/>
          <w:kern w:val="0"/>
          <w:szCs w:val="21"/>
          <w:highlight w:val="none"/>
        </w:rPr>
        <w:t>灯具</w:t>
      </w:r>
      <w:bookmarkEnd w:id="1237"/>
      <w:bookmarkEnd w:id="1238"/>
      <w:bookmarkEnd w:id="1239"/>
      <w:bookmarkEnd w:id="1240"/>
      <w:bookmarkEnd w:id="1241"/>
      <w:bookmarkEnd w:id="1242"/>
      <w:bookmarkEnd w:id="1243"/>
      <w:bookmarkEnd w:id="1244"/>
    </w:p>
    <w:p w14:paraId="5EF9E0C8">
      <w:pPr>
        <w:widowControl/>
        <w:numPr>
          <w:ilvl w:val="0"/>
          <w:numId w:val="67"/>
        </w:num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灯具的数量、功率、防护等级及型号规格必须符合设计要求和国家标准的规定，灯具配线严禁外露，灯具配件齐全，无机械损伤，变形，尤其 剥落，灯罩破裂等现象，所有等级具有产品合格证，检验报告；</w:t>
      </w:r>
    </w:p>
    <w:p w14:paraId="29252153">
      <w:pPr>
        <w:widowControl/>
        <w:numPr>
          <w:ilvl w:val="0"/>
          <w:numId w:val="67"/>
        </w:num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灯具安装应牢固可靠，同一楼层壁灯安装高度应一致、间距均匀，吸顶灯排列整齐；</w:t>
      </w:r>
    </w:p>
    <w:p w14:paraId="6C062847">
      <w:pPr>
        <w:widowControl/>
        <w:numPr>
          <w:ilvl w:val="0"/>
          <w:numId w:val="67"/>
        </w:num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当灯具距离地面高度小于2.4m时，灯具的可接近裸露导体必须接地或接零可靠，并应有专门的接地螺栓及明显标识；</w:t>
      </w:r>
    </w:p>
    <w:p w14:paraId="7B513E54">
      <w:pPr>
        <w:widowControl/>
        <w:numPr>
          <w:ilvl w:val="0"/>
          <w:numId w:val="67"/>
        </w:num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安装完成后应对所有灯具通电检查是否能够正常使用；</w:t>
      </w:r>
    </w:p>
    <w:p w14:paraId="49C92972">
      <w:pPr>
        <w:widowControl/>
        <w:numPr>
          <w:ilvl w:val="0"/>
          <w:numId w:val="67"/>
        </w:num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提供灯具国家强制性认证证明，3C认证证书。</w:t>
      </w:r>
    </w:p>
    <w:p w14:paraId="6F38D0B4">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45" w:name="_Toc15502"/>
      <w:bookmarkStart w:id="1246" w:name="_Toc176627903"/>
      <w:bookmarkStart w:id="1247" w:name="_Toc18269"/>
      <w:bookmarkStart w:id="1248" w:name="_Toc178076582"/>
      <w:bookmarkStart w:id="1249" w:name="_Toc25886"/>
      <w:bookmarkStart w:id="1250" w:name="_Toc30453"/>
      <w:bookmarkStart w:id="1251" w:name="_Toc23018"/>
      <w:bookmarkStart w:id="1252" w:name="_Toc9959"/>
      <w:r>
        <w:rPr>
          <w:rFonts w:hint="eastAsia" w:ascii="宋体" w:hAnsi="宋体" w:eastAsia="宋体" w:cs="宋体"/>
          <w:b/>
          <w:snapToGrid w:val="0"/>
          <w:color w:val="auto"/>
          <w:kern w:val="0"/>
          <w:szCs w:val="21"/>
          <w:highlight w:val="none"/>
        </w:rPr>
        <w:t>开关、插座</w:t>
      </w:r>
      <w:bookmarkEnd w:id="1245"/>
      <w:bookmarkEnd w:id="1246"/>
      <w:bookmarkEnd w:id="1247"/>
      <w:bookmarkEnd w:id="1248"/>
      <w:bookmarkEnd w:id="1249"/>
      <w:bookmarkEnd w:id="1250"/>
      <w:bookmarkEnd w:id="1251"/>
      <w:bookmarkEnd w:id="1252"/>
    </w:p>
    <w:p w14:paraId="7D6AED54">
      <w:pPr>
        <w:widowControl/>
        <w:numPr>
          <w:ilvl w:val="0"/>
          <w:numId w:val="68"/>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产品应有国家认可的质量检测机构出具的检验合格报告和3C认证；</w:t>
      </w:r>
    </w:p>
    <w:p w14:paraId="15EB4B57">
      <w:pPr>
        <w:widowControl/>
        <w:numPr>
          <w:ilvl w:val="0"/>
          <w:numId w:val="68"/>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开关、插座的壳体应采用阻燃工程塑料制造；</w:t>
      </w:r>
    </w:p>
    <w:p w14:paraId="326EA55A">
      <w:pPr>
        <w:widowControl/>
        <w:numPr>
          <w:ilvl w:val="0"/>
          <w:numId w:val="68"/>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开关安装位置便于操作，开关边缘距门框边缘的距离0.15m~0.2m，开关距地面高度1.3m；</w:t>
      </w:r>
    </w:p>
    <w:p w14:paraId="655079C8">
      <w:pPr>
        <w:widowControl/>
        <w:numPr>
          <w:ilvl w:val="0"/>
          <w:numId w:val="68"/>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普通照明灯、紫外灯应分别独立开关，紫外灯开关应设置在洁净区外。</w:t>
      </w:r>
    </w:p>
    <w:p w14:paraId="7B14AEFC">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53" w:name="_Toc18112"/>
      <w:bookmarkStart w:id="1254" w:name="_Toc178076583"/>
      <w:bookmarkStart w:id="1255" w:name="_Toc176627904"/>
      <w:bookmarkStart w:id="1256" w:name="_Toc31938"/>
      <w:bookmarkStart w:id="1257" w:name="_Toc8358"/>
      <w:bookmarkStart w:id="1258" w:name="_Toc27524"/>
      <w:bookmarkStart w:id="1259" w:name="_Toc22972"/>
      <w:bookmarkStart w:id="1260" w:name="_Toc19943"/>
      <w:r>
        <w:rPr>
          <w:rFonts w:hint="eastAsia" w:ascii="宋体" w:hAnsi="宋体" w:eastAsia="宋体" w:cs="宋体"/>
          <w:b/>
          <w:snapToGrid w:val="0"/>
          <w:color w:val="auto"/>
          <w:kern w:val="0"/>
          <w:szCs w:val="21"/>
          <w:highlight w:val="none"/>
        </w:rPr>
        <w:t>电缆</w:t>
      </w:r>
      <w:bookmarkEnd w:id="1253"/>
      <w:bookmarkEnd w:id="1254"/>
      <w:bookmarkEnd w:id="1255"/>
      <w:bookmarkEnd w:id="1256"/>
      <w:bookmarkEnd w:id="1257"/>
      <w:bookmarkEnd w:id="1258"/>
      <w:bookmarkEnd w:id="1259"/>
      <w:bookmarkEnd w:id="1260"/>
    </w:p>
    <w:p w14:paraId="00B2E85A">
      <w:pPr>
        <w:widowControl/>
        <w:numPr>
          <w:ilvl w:val="0"/>
          <w:numId w:val="69"/>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符合设计及国家有关 标准、规范、规定的相关要求，所有软电线均采用镀锡铜线芯，所有电线、 电缆内铜导体的铜含量不低于 99.95%。 </w:t>
      </w:r>
    </w:p>
    <w:p w14:paraId="7022503B">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261" w:name="_Toc5245"/>
      <w:bookmarkStart w:id="1262" w:name="_Toc12965"/>
      <w:bookmarkStart w:id="1263" w:name="_Toc14452"/>
      <w:bookmarkStart w:id="1264" w:name="_Toc178076584"/>
      <w:bookmarkStart w:id="1265" w:name="_Toc28380"/>
      <w:bookmarkStart w:id="1266" w:name="_Toc2266"/>
      <w:bookmarkStart w:id="1267" w:name="_Toc176627905"/>
      <w:bookmarkStart w:id="1268" w:name="_Toc26182"/>
      <w:bookmarkStart w:id="1269" w:name="_Toc13667"/>
      <w:bookmarkStart w:id="1270" w:name="_Toc3702"/>
      <w:bookmarkStart w:id="1271" w:name="_Toc23037"/>
      <w:r>
        <w:rPr>
          <w:rFonts w:hint="eastAsia" w:ascii="宋体" w:hAnsi="宋体" w:eastAsia="宋体" w:cs="宋体"/>
          <w:b/>
          <w:bCs/>
          <w:color w:val="auto"/>
          <w:kern w:val="0"/>
          <w:szCs w:val="21"/>
          <w:highlight w:val="none"/>
        </w:rPr>
        <w:t>其他附属配套技术要求</w:t>
      </w:r>
      <w:bookmarkEnd w:id="1261"/>
      <w:bookmarkEnd w:id="1262"/>
      <w:bookmarkEnd w:id="1263"/>
      <w:bookmarkEnd w:id="1264"/>
      <w:bookmarkEnd w:id="1265"/>
      <w:bookmarkEnd w:id="1266"/>
      <w:bookmarkEnd w:id="1267"/>
      <w:bookmarkEnd w:id="1268"/>
      <w:bookmarkEnd w:id="1269"/>
      <w:bookmarkEnd w:id="1270"/>
      <w:bookmarkEnd w:id="1271"/>
    </w:p>
    <w:p w14:paraId="18F10665">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72" w:name="_Toc23644"/>
      <w:bookmarkStart w:id="1273" w:name="_Toc7253"/>
      <w:bookmarkStart w:id="1274" w:name="_Toc178076585"/>
      <w:bookmarkStart w:id="1275" w:name="_Toc5490"/>
      <w:bookmarkStart w:id="1276" w:name="_Toc22410"/>
      <w:bookmarkStart w:id="1277" w:name="_Toc176627906"/>
      <w:bookmarkStart w:id="1278" w:name="_Toc29721"/>
      <w:bookmarkStart w:id="1279" w:name="_Toc6218"/>
      <w:r>
        <w:rPr>
          <w:rFonts w:hint="eastAsia" w:ascii="宋体" w:hAnsi="宋体" w:eastAsia="宋体" w:cs="宋体"/>
          <w:b/>
          <w:snapToGrid w:val="0"/>
          <w:color w:val="auto"/>
          <w:kern w:val="0"/>
          <w:szCs w:val="21"/>
          <w:highlight w:val="none"/>
        </w:rPr>
        <w:t>传递窗</w:t>
      </w:r>
      <w:bookmarkEnd w:id="1272"/>
      <w:bookmarkEnd w:id="1273"/>
      <w:bookmarkEnd w:id="1274"/>
      <w:bookmarkEnd w:id="1275"/>
      <w:bookmarkEnd w:id="1276"/>
      <w:bookmarkEnd w:id="1277"/>
      <w:bookmarkEnd w:id="1278"/>
      <w:bookmarkEnd w:id="1279"/>
    </w:p>
    <w:p w14:paraId="149D4254">
      <w:pPr>
        <w:widowControl/>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箱体采及内胆采用304不锈钢制作，门采用双层透明玻璃，</w:t>
      </w:r>
      <w:r>
        <w:rPr>
          <w:rFonts w:hint="eastAsia" w:ascii="宋体" w:hAnsi="宋体" w:eastAsia="宋体" w:cs="宋体"/>
          <w:color w:val="auto"/>
          <w:kern w:val="0"/>
          <w:szCs w:val="21"/>
          <w:highlight w:val="none"/>
          <w:lang w:bidi="ar"/>
        </w:rPr>
        <w:t>两侧门带有机械互锁或电子互锁装置，使两门不能同时打开，电子联锁配套传递窗箱体两侧装有开门信号指示灯，可知道对面窗门的开启情况，传递窗上装有专用密封条，确保气密性能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bidi="ar"/>
        </w:rPr>
        <w:t>窗内配置紫外线杀菌灯。</w:t>
      </w:r>
    </w:p>
    <w:p w14:paraId="0564F842">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80" w:name="_Toc178076586"/>
      <w:bookmarkStart w:id="1281" w:name="_Toc176627907"/>
      <w:bookmarkStart w:id="1282" w:name="_Toc8017"/>
      <w:bookmarkStart w:id="1283" w:name="_Toc24180"/>
      <w:bookmarkStart w:id="1284" w:name="_Toc5040"/>
      <w:bookmarkStart w:id="1285" w:name="_Toc22940"/>
      <w:bookmarkStart w:id="1286" w:name="_Toc20791"/>
      <w:bookmarkStart w:id="1287" w:name="_Toc3428"/>
      <w:r>
        <w:rPr>
          <w:rFonts w:hint="eastAsia" w:ascii="宋体" w:hAnsi="宋体" w:eastAsia="宋体" w:cs="宋体"/>
          <w:b/>
          <w:snapToGrid w:val="0"/>
          <w:color w:val="auto"/>
          <w:kern w:val="0"/>
          <w:szCs w:val="21"/>
          <w:highlight w:val="none"/>
        </w:rPr>
        <w:t>落地式紧急喷淋装置</w:t>
      </w:r>
      <w:bookmarkEnd w:id="1280"/>
      <w:bookmarkEnd w:id="1281"/>
      <w:bookmarkEnd w:id="1282"/>
      <w:bookmarkEnd w:id="1283"/>
      <w:bookmarkEnd w:id="1284"/>
      <w:bookmarkEnd w:id="1285"/>
      <w:bookmarkEnd w:id="1286"/>
      <w:bookmarkEnd w:id="1287"/>
    </w:p>
    <w:p w14:paraId="0082F112">
      <w:pPr>
        <w:widowControl/>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采用洗眼/脸及全身冲淋一体整合式安全装置，主体材料采用 304不锈钢，紧急冲淋洗眼器产品符合GB/T 38144.1-2019《眼面部防护 应急喷淋和洗眼设备 第1部分：技术要求》标准的要求，</w:t>
      </w:r>
      <w:r>
        <w:rPr>
          <w:rFonts w:hint="eastAsia" w:ascii="宋体" w:hAnsi="宋体" w:eastAsia="宋体" w:cs="宋体"/>
          <w:color w:val="auto"/>
          <w:kern w:val="0"/>
          <w:szCs w:val="21"/>
          <w:highlight w:val="none"/>
        </w:rPr>
        <w:t>产品供货时提供第三方检测报告</w:t>
      </w:r>
      <w:r>
        <w:rPr>
          <w:rFonts w:hint="eastAsia" w:ascii="宋体" w:hAnsi="宋体" w:eastAsia="宋体" w:cs="宋体"/>
          <w:color w:val="auto"/>
          <w:kern w:val="0"/>
          <w:szCs w:val="21"/>
          <w:highlight w:val="none"/>
          <w:lang w:bidi="ar"/>
        </w:rPr>
        <w:t>。</w:t>
      </w:r>
    </w:p>
    <w:p w14:paraId="252E6744">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88" w:name="_Toc32477"/>
      <w:bookmarkStart w:id="1289" w:name="_Toc19921"/>
      <w:bookmarkStart w:id="1290" w:name="_Toc24268"/>
      <w:bookmarkStart w:id="1291" w:name="_Toc6768"/>
      <w:bookmarkStart w:id="1292" w:name="_Toc176627908"/>
      <w:bookmarkStart w:id="1293" w:name="_Toc27508"/>
      <w:bookmarkStart w:id="1294" w:name="_Toc178076587"/>
      <w:bookmarkStart w:id="1295" w:name="_Toc846"/>
      <w:r>
        <w:rPr>
          <w:rFonts w:hint="eastAsia" w:ascii="宋体" w:hAnsi="宋体" w:eastAsia="宋体" w:cs="宋体"/>
          <w:b/>
          <w:snapToGrid w:val="0"/>
          <w:color w:val="auto"/>
          <w:kern w:val="0"/>
          <w:szCs w:val="21"/>
          <w:highlight w:val="none"/>
        </w:rPr>
        <w:t>除湿机</w:t>
      </w:r>
      <w:bookmarkEnd w:id="1288"/>
      <w:bookmarkEnd w:id="1289"/>
      <w:bookmarkEnd w:id="1290"/>
      <w:bookmarkEnd w:id="1291"/>
      <w:bookmarkEnd w:id="1292"/>
      <w:bookmarkEnd w:id="1293"/>
      <w:bookmarkEnd w:id="1294"/>
      <w:bookmarkEnd w:id="1295"/>
    </w:p>
    <w:p w14:paraId="43D42C5D">
      <w:pPr>
        <w:widowControl/>
        <w:numPr>
          <w:ilvl w:val="0"/>
          <w:numId w:val="70"/>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除湿机主要用于ICP-MS室、离子色谱室、元素分析室及天平室等精密仪器室环境空气湿度控制，根据各仪器室的面积选型匹配的机型；</w:t>
      </w:r>
    </w:p>
    <w:p w14:paraId="4A585F69">
      <w:pPr>
        <w:widowControl/>
        <w:numPr>
          <w:ilvl w:val="0"/>
          <w:numId w:val="70"/>
        </w:numPr>
        <w:tabs>
          <w:tab w:val="left" w:pos="42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除 湿 量:≥50 L/D(30℃ RH80%)，额定功率:≥800W，噪音≤52dB(A)；</w:t>
      </w:r>
    </w:p>
    <w:p w14:paraId="1DAB98F9">
      <w:pPr>
        <w:widowControl/>
        <w:numPr>
          <w:ilvl w:val="0"/>
          <w:numId w:val="70"/>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湿度调节范围40％～80％，适用温度：5～38℃，能效不低于2级；</w:t>
      </w:r>
    </w:p>
    <w:p w14:paraId="6D57CAC5">
      <w:pPr>
        <w:widowControl/>
        <w:numPr>
          <w:ilvl w:val="0"/>
          <w:numId w:val="70"/>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采用微电脑式控制方式，支持定时功能、具备停机保护；</w:t>
      </w:r>
    </w:p>
    <w:p w14:paraId="168605CC">
      <w:pPr>
        <w:widowControl/>
        <w:numPr>
          <w:ilvl w:val="0"/>
          <w:numId w:val="70"/>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排水方式：外接下水管连续下水。</w:t>
      </w:r>
    </w:p>
    <w:p w14:paraId="0CDB6D9E">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296" w:name="_Toc10188"/>
      <w:bookmarkStart w:id="1297" w:name="_Toc2353"/>
      <w:bookmarkStart w:id="1298" w:name="_Toc30750"/>
      <w:bookmarkStart w:id="1299" w:name="_Toc28372"/>
      <w:bookmarkStart w:id="1300" w:name="_Toc178076588"/>
      <w:bookmarkStart w:id="1301" w:name="_Toc28099"/>
      <w:bookmarkStart w:id="1302" w:name="_Toc176627909"/>
      <w:bookmarkStart w:id="1303" w:name="_Toc14635"/>
      <w:r>
        <w:rPr>
          <w:rFonts w:hint="eastAsia" w:ascii="宋体" w:hAnsi="宋体" w:eastAsia="宋体" w:cs="宋体"/>
          <w:b/>
          <w:snapToGrid w:val="0"/>
          <w:color w:val="auto"/>
          <w:kern w:val="0"/>
          <w:szCs w:val="21"/>
          <w:highlight w:val="none"/>
        </w:rPr>
        <w:t>空调</w:t>
      </w:r>
      <w:bookmarkEnd w:id="1296"/>
      <w:bookmarkEnd w:id="1297"/>
      <w:bookmarkEnd w:id="1298"/>
      <w:bookmarkEnd w:id="1299"/>
      <w:bookmarkEnd w:id="1300"/>
      <w:bookmarkEnd w:id="1301"/>
      <w:bookmarkEnd w:id="1302"/>
      <w:bookmarkEnd w:id="1303"/>
    </w:p>
    <w:p w14:paraId="53F3400F">
      <w:pPr>
        <w:widowControl/>
        <w:numPr>
          <w:ilvl w:val="0"/>
          <w:numId w:val="71"/>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准备室、洗涤灭菌室、培养室设置普通空调，空调的能效等级不低于二级（</w:t>
      </w:r>
      <w:r>
        <w:rPr>
          <w:rFonts w:hint="eastAsia" w:ascii="宋体" w:hAnsi="宋体" w:eastAsia="宋体" w:cs="宋体"/>
          <w:b/>
          <w:color w:val="auto"/>
          <w:kern w:val="0"/>
          <w:szCs w:val="21"/>
          <w:highlight w:val="none"/>
        </w:rPr>
        <w:t>需具备节能认证证书</w:t>
      </w:r>
      <w:r>
        <w:rPr>
          <w:rFonts w:hint="eastAsia" w:ascii="宋体" w:hAnsi="宋体" w:eastAsia="宋体" w:cs="宋体"/>
          <w:color w:val="auto"/>
          <w:kern w:val="0"/>
          <w:szCs w:val="21"/>
          <w:highlight w:val="none"/>
          <w:lang w:bidi="ar"/>
        </w:rPr>
        <w:t>），品牌及型号宜与综合楼施工标段品牌一致；</w:t>
      </w:r>
    </w:p>
    <w:p w14:paraId="71938CB1">
      <w:pPr>
        <w:widowControl/>
        <w:numPr>
          <w:ilvl w:val="0"/>
          <w:numId w:val="71"/>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无菌区设置一套组合式净化空调系统，</w:t>
      </w:r>
      <w:r>
        <w:rPr>
          <w:rFonts w:hint="eastAsia" w:ascii="宋体" w:hAnsi="宋体" w:eastAsia="宋体" w:cs="宋体"/>
          <w:color w:val="auto"/>
          <w:kern w:val="0"/>
          <w:szCs w:val="21"/>
          <w:highlight w:val="none"/>
        </w:rPr>
        <w:t>净化空调系统包括混合段、初效段、中效段、表冷段、风机段；</w:t>
      </w:r>
    </w:p>
    <w:p w14:paraId="06C34FB0">
      <w:pPr>
        <w:widowControl/>
        <w:numPr>
          <w:ilvl w:val="0"/>
          <w:numId w:val="71"/>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高效过滤送风口安装在室内天花上，并设置散流板，保持风量均匀送到室内，无菌室的净化空调系统设有新风阀带过滤网；</w:t>
      </w:r>
    </w:p>
    <w:p w14:paraId="04E45F33">
      <w:pPr>
        <w:widowControl/>
        <w:numPr>
          <w:ilvl w:val="0"/>
          <w:numId w:val="71"/>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通风管均采用镀锌板制作，高效过滤送风口连接风管均安装软管和调节阀，净化系统的风管在保温前应做漏风试验，保温为B1级橡塑保温材料，送入室内的空气经初、中、高三级过滤，送风、回风、新风按要求均可调节，通风管厚度及连接方式如下：</w:t>
      </w:r>
    </w:p>
    <w:tbl>
      <w:tblPr>
        <w:tblStyle w:val="44"/>
        <w:tblW w:w="7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2"/>
        <w:gridCol w:w="1867"/>
        <w:gridCol w:w="1785"/>
        <w:gridCol w:w="1638"/>
      </w:tblGrid>
      <w:tr w14:paraId="449C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2" w:type="dxa"/>
            <w:tcBorders>
              <w:top w:val="single" w:color="auto" w:sz="4" w:space="0"/>
              <w:left w:val="single" w:color="auto" w:sz="4" w:space="0"/>
              <w:bottom w:val="single" w:color="auto" w:sz="4" w:space="0"/>
              <w:right w:val="single" w:color="auto" w:sz="4" w:space="0"/>
            </w:tcBorders>
          </w:tcPr>
          <w:p w14:paraId="09B0421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风管最长边mm</w:t>
            </w:r>
          </w:p>
        </w:tc>
        <w:tc>
          <w:tcPr>
            <w:tcW w:w="1867" w:type="dxa"/>
            <w:tcBorders>
              <w:top w:val="single" w:color="auto" w:sz="4" w:space="0"/>
              <w:left w:val="single" w:color="auto" w:sz="4" w:space="0"/>
              <w:bottom w:val="single" w:color="auto" w:sz="4" w:space="0"/>
              <w:right w:val="single" w:color="auto" w:sz="4" w:space="0"/>
            </w:tcBorders>
          </w:tcPr>
          <w:p w14:paraId="74EB144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钢板厚度mm</w:t>
            </w:r>
          </w:p>
        </w:tc>
        <w:tc>
          <w:tcPr>
            <w:tcW w:w="1785" w:type="dxa"/>
            <w:tcBorders>
              <w:top w:val="single" w:color="auto" w:sz="4" w:space="0"/>
              <w:left w:val="single" w:color="auto" w:sz="4" w:space="0"/>
              <w:bottom w:val="single" w:color="auto" w:sz="4" w:space="0"/>
              <w:right w:val="single" w:color="auto" w:sz="4" w:space="0"/>
            </w:tcBorders>
          </w:tcPr>
          <w:p w14:paraId="3DA0B64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连接方式</w:t>
            </w:r>
          </w:p>
        </w:tc>
        <w:tc>
          <w:tcPr>
            <w:tcW w:w="1638" w:type="dxa"/>
            <w:tcBorders>
              <w:top w:val="single" w:color="auto" w:sz="4" w:space="0"/>
              <w:left w:val="single" w:color="auto" w:sz="4" w:space="0"/>
              <w:bottom w:val="single" w:color="auto" w:sz="4" w:space="0"/>
              <w:right w:val="single" w:color="auto" w:sz="4" w:space="0"/>
            </w:tcBorders>
          </w:tcPr>
          <w:p w14:paraId="633E977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法兰垫料</w:t>
            </w:r>
          </w:p>
        </w:tc>
      </w:tr>
      <w:tr w14:paraId="09C3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2" w:type="dxa"/>
            <w:tcBorders>
              <w:top w:val="single" w:color="auto" w:sz="4" w:space="0"/>
              <w:left w:val="single" w:color="auto" w:sz="4" w:space="0"/>
              <w:bottom w:val="single" w:color="auto" w:sz="4" w:space="0"/>
              <w:right w:val="single" w:color="auto" w:sz="4" w:space="0"/>
            </w:tcBorders>
          </w:tcPr>
          <w:p w14:paraId="0E76278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≤320</w:t>
            </w:r>
          </w:p>
        </w:tc>
        <w:tc>
          <w:tcPr>
            <w:tcW w:w="1867" w:type="dxa"/>
            <w:tcBorders>
              <w:top w:val="single" w:color="auto" w:sz="4" w:space="0"/>
              <w:left w:val="single" w:color="auto" w:sz="4" w:space="0"/>
              <w:bottom w:val="single" w:color="auto" w:sz="4" w:space="0"/>
              <w:right w:val="single" w:color="auto" w:sz="4" w:space="0"/>
            </w:tcBorders>
          </w:tcPr>
          <w:p w14:paraId="5DDDD72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≥0.5</w:t>
            </w:r>
          </w:p>
        </w:tc>
        <w:tc>
          <w:tcPr>
            <w:tcW w:w="1785" w:type="dxa"/>
            <w:tcBorders>
              <w:top w:val="single" w:color="auto" w:sz="4" w:space="0"/>
              <w:left w:val="single" w:color="auto" w:sz="4" w:space="0"/>
              <w:bottom w:val="single" w:color="auto" w:sz="4" w:space="0"/>
              <w:right w:val="single" w:color="auto" w:sz="4" w:space="0"/>
            </w:tcBorders>
          </w:tcPr>
          <w:p w14:paraId="03758FF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卡扣</w:t>
            </w:r>
          </w:p>
        </w:tc>
        <w:tc>
          <w:tcPr>
            <w:tcW w:w="1638" w:type="dxa"/>
            <w:tcBorders>
              <w:top w:val="single" w:color="auto" w:sz="4" w:space="0"/>
              <w:left w:val="single" w:color="auto" w:sz="4" w:space="0"/>
              <w:bottom w:val="single" w:color="auto" w:sz="4" w:space="0"/>
              <w:right w:val="single" w:color="auto" w:sz="4" w:space="0"/>
            </w:tcBorders>
          </w:tcPr>
          <w:p w14:paraId="5F165A5F">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橡胶板</w:t>
            </w:r>
          </w:p>
        </w:tc>
      </w:tr>
      <w:tr w14:paraId="127D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2" w:type="dxa"/>
            <w:tcBorders>
              <w:top w:val="single" w:color="auto" w:sz="4" w:space="0"/>
              <w:left w:val="single" w:color="auto" w:sz="4" w:space="0"/>
              <w:bottom w:val="single" w:color="auto" w:sz="4" w:space="0"/>
              <w:right w:val="single" w:color="auto" w:sz="4" w:space="0"/>
            </w:tcBorders>
          </w:tcPr>
          <w:p w14:paraId="6F0C526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320＜d≤450</w:t>
            </w:r>
          </w:p>
        </w:tc>
        <w:tc>
          <w:tcPr>
            <w:tcW w:w="1867" w:type="dxa"/>
            <w:tcBorders>
              <w:top w:val="single" w:color="auto" w:sz="4" w:space="0"/>
              <w:left w:val="single" w:color="auto" w:sz="4" w:space="0"/>
              <w:bottom w:val="single" w:color="auto" w:sz="4" w:space="0"/>
              <w:right w:val="single" w:color="auto" w:sz="4" w:space="0"/>
            </w:tcBorders>
          </w:tcPr>
          <w:p w14:paraId="61314B8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≥0.6</w:t>
            </w:r>
          </w:p>
        </w:tc>
        <w:tc>
          <w:tcPr>
            <w:tcW w:w="1785" w:type="dxa"/>
            <w:tcBorders>
              <w:top w:val="single" w:color="auto" w:sz="4" w:space="0"/>
              <w:left w:val="single" w:color="auto" w:sz="4" w:space="0"/>
              <w:bottom w:val="single" w:color="auto" w:sz="4" w:space="0"/>
              <w:right w:val="single" w:color="auto" w:sz="4" w:space="0"/>
            </w:tcBorders>
          </w:tcPr>
          <w:p w14:paraId="44FA765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卡扣</w:t>
            </w:r>
          </w:p>
        </w:tc>
        <w:tc>
          <w:tcPr>
            <w:tcW w:w="1638" w:type="dxa"/>
            <w:tcBorders>
              <w:top w:val="single" w:color="auto" w:sz="4" w:space="0"/>
              <w:left w:val="single" w:color="auto" w:sz="4" w:space="0"/>
              <w:bottom w:val="single" w:color="auto" w:sz="4" w:space="0"/>
              <w:right w:val="single" w:color="auto" w:sz="4" w:space="0"/>
            </w:tcBorders>
          </w:tcPr>
          <w:p w14:paraId="406C0B3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橡胶板</w:t>
            </w:r>
          </w:p>
        </w:tc>
      </w:tr>
      <w:tr w14:paraId="5D2A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2" w:type="dxa"/>
            <w:tcBorders>
              <w:top w:val="single" w:color="auto" w:sz="4" w:space="0"/>
              <w:left w:val="single" w:color="auto" w:sz="4" w:space="0"/>
              <w:bottom w:val="single" w:color="auto" w:sz="4" w:space="0"/>
              <w:right w:val="single" w:color="auto" w:sz="4" w:space="0"/>
            </w:tcBorders>
          </w:tcPr>
          <w:p w14:paraId="60496BC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450＜d≤1000</w:t>
            </w:r>
          </w:p>
        </w:tc>
        <w:tc>
          <w:tcPr>
            <w:tcW w:w="1867" w:type="dxa"/>
            <w:tcBorders>
              <w:top w:val="single" w:color="auto" w:sz="4" w:space="0"/>
              <w:left w:val="single" w:color="auto" w:sz="4" w:space="0"/>
              <w:bottom w:val="single" w:color="auto" w:sz="4" w:space="0"/>
              <w:right w:val="single" w:color="auto" w:sz="4" w:space="0"/>
            </w:tcBorders>
          </w:tcPr>
          <w:p w14:paraId="4BDDEC7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≥0.75</w:t>
            </w:r>
          </w:p>
        </w:tc>
        <w:tc>
          <w:tcPr>
            <w:tcW w:w="1785" w:type="dxa"/>
            <w:tcBorders>
              <w:top w:val="single" w:color="auto" w:sz="4" w:space="0"/>
              <w:left w:val="single" w:color="auto" w:sz="4" w:space="0"/>
              <w:bottom w:val="single" w:color="auto" w:sz="4" w:space="0"/>
              <w:right w:val="single" w:color="auto" w:sz="4" w:space="0"/>
            </w:tcBorders>
          </w:tcPr>
          <w:p w14:paraId="6A7E604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法兰</w:t>
            </w:r>
          </w:p>
        </w:tc>
        <w:tc>
          <w:tcPr>
            <w:tcW w:w="1638" w:type="dxa"/>
            <w:tcBorders>
              <w:top w:val="single" w:color="auto" w:sz="4" w:space="0"/>
              <w:left w:val="single" w:color="auto" w:sz="4" w:space="0"/>
              <w:bottom w:val="single" w:color="auto" w:sz="4" w:space="0"/>
              <w:right w:val="single" w:color="auto" w:sz="4" w:space="0"/>
            </w:tcBorders>
          </w:tcPr>
          <w:p w14:paraId="3B4609C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橡胶板</w:t>
            </w:r>
          </w:p>
        </w:tc>
      </w:tr>
      <w:tr w14:paraId="7A4F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52" w:type="dxa"/>
            <w:tcBorders>
              <w:top w:val="single" w:color="auto" w:sz="4" w:space="0"/>
              <w:left w:val="single" w:color="auto" w:sz="4" w:space="0"/>
              <w:bottom w:val="single" w:color="auto" w:sz="4" w:space="0"/>
              <w:right w:val="single" w:color="auto" w:sz="4" w:space="0"/>
            </w:tcBorders>
          </w:tcPr>
          <w:p w14:paraId="3C2B0C3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1000＜d≤1250</w:t>
            </w:r>
          </w:p>
        </w:tc>
        <w:tc>
          <w:tcPr>
            <w:tcW w:w="1867" w:type="dxa"/>
            <w:tcBorders>
              <w:top w:val="single" w:color="auto" w:sz="4" w:space="0"/>
              <w:left w:val="single" w:color="auto" w:sz="4" w:space="0"/>
              <w:bottom w:val="single" w:color="auto" w:sz="4" w:space="0"/>
              <w:right w:val="single" w:color="auto" w:sz="4" w:space="0"/>
            </w:tcBorders>
          </w:tcPr>
          <w:p w14:paraId="0BFE9D0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785" w:type="dxa"/>
            <w:tcBorders>
              <w:top w:val="single" w:color="auto" w:sz="4" w:space="0"/>
              <w:left w:val="single" w:color="auto" w:sz="4" w:space="0"/>
              <w:bottom w:val="single" w:color="auto" w:sz="4" w:space="0"/>
              <w:right w:val="single" w:color="auto" w:sz="4" w:space="0"/>
            </w:tcBorders>
          </w:tcPr>
          <w:p w14:paraId="53D1FA6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法兰</w:t>
            </w:r>
          </w:p>
        </w:tc>
        <w:tc>
          <w:tcPr>
            <w:tcW w:w="1638" w:type="dxa"/>
            <w:tcBorders>
              <w:top w:val="single" w:color="auto" w:sz="4" w:space="0"/>
              <w:left w:val="single" w:color="auto" w:sz="4" w:space="0"/>
              <w:bottom w:val="single" w:color="auto" w:sz="4" w:space="0"/>
              <w:right w:val="single" w:color="auto" w:sz="4" w:space="0"/>
            </w:tcBorders>
          </w:tcPr>
          <w:p w14:paraId="762522B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橡胶板</w:t>
            </w:r>
          </w:p>
        </w:tc>
      </w:tr>
    </w:tbl>
    <w:p w14:paraId="6E530997">
      <w:pPr>
        <w:widowControl/>
        <w:numPr>
          <w:ilvl w:val="0"/>
          <w:numId w:val="71"/>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回风口采用固定叶片、可开启式，滤网清洗、更换方便；</w:t>
      </w:r>
    </w:p>
    <w:p w14:paraId="3BFCADF0">
      <w:pPr>
        <w:widowControl/>
        <w:numPr>
          <w:ilvl w:val="0"/>
          <w:numId w:val="71"/>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送回风管均须保温，保温材料选用消防部门认可的符合消防要求的保温材料（B1级橡塑）；</w:t>
      </w:r>
    </w:p>
    <w:p w14:paraId="6A65D2B7">
      <w:pPr>
        <w:widowControl/>
        <w:numPr>
          <w:ilvl w:val="0"/>
          <w:numId w:val="71"/>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风管均按规定设吊架。</w:t>
      </w:r>
    </w:p>
    <w:p w14:paraId="184BE0D8">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304" w:name="_Toc14376"/>
      <w:bookmarkStart w:id="1305" w:name="_Toc14188"/>
      <w:bookmarkStart w:id="1306" w:name="_Toc16892"/>
      <w:bookmarkStart w:id="1307" w:name="_Toc18600"/>
      <w:bookmarkStart w:id="1308" w:name="_Toc31197"/>
      <w:bookmarkStart w:id="1309" w:name="_Toc176627910"/>
      <w:bookmarkStart w:id="1310" w:name="_Toc178076589"/>
      <w:bookmarkStart w:id="1311" w:name="_Toc26816"/>
      <w:r>
        <w:rPr>
          <w:rFonts w:hint="eastAsia" w:ascii="宋体" w:hAnsi="宋体" w:eastAsia="宋体" w:cs="宋体"/>
          <w:b/>
          <w:snapToGrid w:val="0"/>
          <w:color w:val="auto"/>
          <w:kern w:val="0"/>
          <w:szCs w:val="21"/>
          <w:highlight w:val="none"/>
        </w:rPr>
        <w:t>万向罩</w:t>
      </w:r>
      <w:bookmarkEnd w:id="1304"/>
      <w:bookmarkEnd w:id="1305"/>
      <w:bookmarkEnd w:id="1306"/>
      <w:bookmarkEnd w:id="1307"/>
      <w:bookmarkEnd w:id="1308"/>
      <w:bookmarkEnd w:id="1309"/>
      <w:bookmarkEnd w:id="1310"/>
      <w:bookmarkEnd w:id="1311"/>
    </w:p>
    <w:p w14:paraId="67666E71">
      <w:pPr>
        <w:widowControl/>
        <w:numPr>
          <w:ilvl w:val="0"/>
          <w:numId w:val="72"/>
        </w:numPr>
        <w:tabs>
          <w:tab w:val="left" w:pos="420"/>
          <w:tab w:val="clear" w:pos="0"/>
        </w:tabs>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抽气罩主体采用PP材质，管道直径不小于75mm，罩口为拱型或杯型，罩口加装360°旋转装置，确保罩口能够360°旋转，做到无死角吸风；</w:t>
      </w:r>
    </w:p>
    <w:p w14:paraId="2FA68CB9">
      <w:pPr>
        <w:widowControl/>
        <w:numPr>
          <w:ilvl w:val="0"/>
          <w:numId w:val="72"/>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关节为高密度PP材质，可360°旋转调节方向，并可随意调节定位，具有紧固结构，关节不会松动下滑，操作灵活方便，易拆卸、重组及清洗；关节密封圈由高密度橡胶制成，不易老化；关节连接杆采用304不锈钢材质；</w:t>
      </w:r>
    </w:p>
    <w:p w14:paraId="06AA2B83">
      <w:pPr>
        <w:widowControl/>
        <w:numPr>
          <w:ilvl w:val="0"/>
          <w:numId w:val="72"/>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管件设有手动调节阀门旋转钮装置，能有效控制进气流量；抽气罩以固定支架为中心最大活动半径不低于1600mm。</w:t>
      </w:r>
    </w:p>
    <w:p w14:paraId="03FC5D8B">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312" w:name="_Toc16090"/>
      <w:bookmarkStart w:id="1313" w:name="_Toc31959"/>
      <w:bookmarkStart w:id="1314" w:name="_Toc176627911"/>
      <w:bookmarkStart w:id="1315" w:name="_Toc31545"/>
      <w:bookmarkStart w:id="1316" w:name="_Toc24692"/>
      <w:bookmarkStart w:id="1317" w:name="_Toc13380"/>
      <w:bookmarkStart w:id="1318" w:name="_Toc10053"/>
      <w:bookmarkStart w:id="1319" w:name="_Toc178076590"/>
      <w:r>
        <w:rPr>
          <w:rFonts w:hint="eastAsia" w:ascii="宋体" w:hAnsi="宋体" w:eastAsia="宋体" w:cs="宋体"/>
          <w:b/>
          <w:snapToGrid w:val="0"/>
          <w:color w:val="auto"/>
          <w:kern w:val="0"/>
          <w:szCs w:val="21"/>
          <w:highlight w:val="none"/>
        </w:rPr>
        <w:t>原子吸收罩/不锈钢排放罩</w:t>
      </w:r>
      <w:bookmarkEnd w:id="1312"/>
      <w:bookmarkEnd w:id="1313"/>
      <w:bookmarkEnd w:id="1314"/>
      <w:bookmarkEnd w:id="1315"/>
      <w:bookmarkEnd w:id="1316"/>
      <w:bookmarkEnd w:id="1317"/>
      <w:bookmarkEnd w:id="1318"/>
      <w:bookmarkEnd w:id="1319"/>
    </w:p>
    <w:p w14:paraId="0B10F818">
      <w:pPr>
        <w:widowControl/>
        <w:tabs>
          <w:tab w:val="left" w:pos="0"/>
        </w:tabs>
        <w:spacing w:line="360" w:lineRule="auto"/>
        <w:ind w:left="42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采用304不锈钢材质制作，外形和尺寸与仪器抽风系统匹配。</w:t>
      </w:r>
    </w:p>
    <w:p w14:paraId="3842D8B6">
      <w:pPr>
        <w:widowControl/>
        <w:numPr>
          <w:ilvl w:val="2"/>
          <w:numId w:val="9"/>
        </w:numPr>
        <w:spacing w:line="360" w:lineRule="auto"/>
        <w:ind w:left="284"/>
        <w:jc w:val="left"/>
        <w:outlineLvl w:val="2"/>
        <w:rPr>
          <w:rFonts w:ascii="宋体" w:hAnsi="宋体" w:eastAsia="宋体" w:cs="宋体"/>
          <w:b/>
          <w:snapToGrid w:val="0"/>
          <w:color w:val="auto"/>
          <w:kern w:val="0"/>
          <w:szCs w:val="21"/>
          <w:highlight w:val="none"/>
        </w:rPr>
      </w:pPr>
      <w:bookmarkStart w:id="1320" w:name="_Toc176627912"/>
      <w:bookmarkStart w:id="1321" w:name="_Toc8422"/>
      <w:bookmarkStart w:id="1322" w:name="_Toc22080"/>
      <w:bookmarkStart w:id="1323" w:name="_Toc178076591"/>
      <w:bookmarkStart w:id="1324" w:name="_Toc21122"/>
      <w:bookmarkStart w:id="1325" w:name="_Toc26709"/>
      <w:bookmarkStart w:id="1326" w:name="_Toc12087"/>
      <w:bookmarkStart w:id="1327" w:name="_Toc3761"/>
      <w:r>
        <w:rPr>
          <w:rFonts w:hint="eastAsia" w:ascii="宋体" w:hAnsi="宋体" w:eastAsia="宋体" w:cs="宋体"/>
          <w:b/>
          <w:snapToGrid w:val="0"/>
          <w:color w:val="auto"/>
          <w:kern w:val="0"/>
          <w:szCs w:val="21"/>
          <w:highlight w:val="none"/>
        </w:rPr>
        <w:t>不锈钢手推车</w:t>
      </w:r>
      <w:bookmarkEnd w:id="1320"/>
      <w:bookmarkEnd w:id="1321"/>
      <w:bookmarkEnd w:id="1322"/>
      <w:bookmarkEnd w:id="1323"/>
      <w:bookmarkEnd w:id="1324"/>
      <w:bookmarkEnd w:id="1325"/>
      <w:bookmarkEnd w:id="1326"/>
      <w:bookmarkEnd w:id="1327"/>
    </w:p>
    <w:p w14:paraId="73632859">
      <w:pPr>
        <w:widowControl/>
        <w:numPr>
          <w:ilvl w:val="0"/>
          <w:numId w:val="73"/>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不锈钢框架结构，防水边式层板，不锈钢圆管护栏，整车氩弧焊接，四道打磨抛光，板面拉丝处理光洁亮丽，防腐防锈，2只万向轮，2只万向带刹车轮；</w:t>
      </w:r>
    </w:p>
    <w:p w14:paraId="410DE42B">
      <w:pPr>
        <w:widowControl/>
        <w:numPr>
          <w:ilvl w:val="0"/>
          <w:numId w:val="73"/>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承重≥220kg，聚氨酯材质脚轮，减震、耐磨、耐油污。</w:t>
      </w:r>
    </w:p>
    <w:bookmarkEnd w:id="607"/>
    <w:bookmarkEnd w:id="608"/>
    <w:bookmarkEnd w:id="609"/>
    <w:bookmarkEnd w:id="610"/>
    <w:bookmarkEnd w:id="611"/>
    <w:p w14:paraId="261AB215">
      <w:pPr>
        <w:keepNext/>
        <w:keepLines/>
        <w:widowControl/>
        <w:numPr>
          <w:ilvl w:val="0"/>
          <w:numId w:val="9"/>
        </w:numPr>
        <w:spacing w:line="360" w:lineRule="auto"/>
        <w:jc w:val="left"/>
        <w:outlineLvl w:val="0"/>
        <w:rPr>
          <w:rFonts w:ascii="宋体" w:hAnsi="宋体" w:eastAsia="宋体" w:cs="宋体"/>
          <w:b/>
          <w:bCs/>
          <w:color w:val="auto"/>
          <w:kern w:val="44"/>
          <w:szCs w:val="21"/>
          <w:highlight w:val="none"/>
        </w:rPr>
      </w:pPr>
      <w:bookmarkStart w:id="1328" w:name="_Toc11605"/>
      <w:bookmarkStart w:id="1329" w:name="_Toc10409"/>
      <w:bookmarkStart w:id="1330" w:name="_Toc28219"/>
      <w:bookmarkStart w:id="1331" w:name="_Toc9886"/>
      <w:bookmarkStart w:id="1332" w:name="_Toc15959"/>
      <w:bookmarkStart w:id="1333" w:name="_Toc178076593"/>
      <w:bookmarkStart w:id="1334" w:name="_Toc176627914"/>
      <w:bookmarkStart w:id="1335" w:name="_Toc24734"/>
      <w:bookmarkStart w:id="1336" w:name="_Toc15590"/>
      <w:bookmarkStart w:id="1337" w:name="_Toc32582"/>
      <w:bookmarkStart w:id="1338" w:name="_Toc23363"/>
      <w:bookmarkStart w:id="1339" w:name="_Toc318214128"/>
      <w:r>
        <w:rPr>
          <w:rFonts w:hint="eastAsia" w:ascii="宋体" w:hAnsi="宋体" w:eastAsia="宋体" w:cs="宋体"/>
          <w:b/>
          <w:bCs/>
          <w:color w:val="auto"/>
          <w:kern w:val="44"/>
          <w:szCs w:val="21"/>
          <w:highlight w:val="none"/>
        </w:rPr>
        <w:t>供货、安装及验收要求</w:t>
      </w:r>
      <w:bookmarkEnd w:id="1328"/>
      <w:bookmarkEnd w:id="1329"/>
      <w:bookmarkEnd w:id="1330"/>
      <w:bookmarkEnd w:id="1331"/>
      <w:bookmarkEnd w:id="1332"/>
      <w:bookmarkEnd w:id="1333"/>
      <w:bookmarkEnd w:id="1334"/>
      <w:bookmarkEnd w:id="1335"/>
      <w:bookmarkEnd w:id="1336"/>
      <w:bookmarkEnd w:id="1337"/>
      <w:bookmarkEnd w:id="1338"/>
    </w:p>
    <w:p w14:paraId="552B0CAE">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340" w:name="_Toc31861"/>
      <w:bookmarkStart w:id="1341" w:name="_Toc29989"/>
      <w:bookmarkStart w:id="1342" w:name="_Toc15445"/>
      <w:bookmarkStart w:id="1343" w:name="_Toc24771"/>
      <w:bookmarkStart w:id="1344" w:name="_Toc26228"/>
      <w:bookmarkStart w:id="1345" w:name="_Toc13370"/>
      <w:bookmarkStart w:id="1346" w:name="_Toc178076594"/>
      <w:bookmarkStart w:id="1347" w:name="_Toc2066"/>
      <w:bookmarkStart w:id="1348" w:name="_Toc12283"/>
      <w:bookmarkStart w:id="1349" w:name="_Toc30153"/>
      <w:bookmarkStart w:id="1350" w:name="_Toc176627915"/>
      <w:r>
        <w:rPr>
          <w:rFonts w:hint="eastAsia" w:ascii="宋体" w:hAnsi="宋体" w:eastAsia="宋体" w:cs="宋体"/>
          <w:b/>
          <w:bCs/>
          <w:color w:val="auto"/>
          <w:kern w:val="0"/>
          <w:szCs w:val="21"/>
          <w:highlight w:val="none"/>
        </w:rPr>
        <w:t>供货要求</w:t>
      </w:r>
      <w:bookmarkEnd w:id="1340"/>
      <w:bookmarkEnd w:id="1341"/>
      <w:bookmarkEnd w:id="1342"/>
      <w:bookmarkEnd w:id="1343"/>
      <w:bookmarkEnd w:id="1344"/>
      <w:bookmarkEnd w:id="1345"/>
      <w:bookmarkEnd w:id="1346"/>
      <w:bookmarkEnd w:id="1347"/>
      <w:bookmarkEnd w:id="1348"/>
      <w:bookmarkEnd w:id="1349"/>
      <w:bookmarkEnd w:id="1350"/>
    </w:p>
    <w:p w14:paraId="197018DA">
      <w:pPr>
        <w:widowControl/>
        <w:numPr>
          <w:ilvl w:val="0"/>
          <w:numId w:val="74"/>
        </w:numPr>
        <w:spacing w:line="360" w:lineRule="auto"/>
        <w:jc w:val="left"/>
        <w:rPr>
          <w:rFonts w:ascii="宋体" w:hAnsi="宋体" w:eastAsia="宋体" w:cs="宋体"/>
          <w:color w:val="auto"/>
          <w:kern w:val="0"/>
          <w:szCs w:val="21"/>
          <w:highlight w:val="none"/>
          <w:lang w:bidi="ar"/>
        </w:rPr>
      </w:pPr>
      <w:bookmarkStart w:id="1351" w:name="_Toc26879831"/>
      <w:bookmarkStart w:id="1352" w:name="_Toc318214167"/>
      <w:bookmarkStart w:id="1353" w:name="_Toc47431764"/>
      <w:bookmarkStart w:id="1354" w:name="_Toc318213387"/>
      <w:r>
        <w:rPr>
          <w:rFonts w:hint="eastAsia" w:ascii="宋体" w:hAnsi="宋体" w:eastAsia="宋体" w:cs="宋体"/>
          <w:b/>
          <w:bCs/>
          <w:color w:val="auto"/>
          <w:kern w:val="0"/>
          <w:szCs w:val="21"/>
          <w:highlight w:val="none"/>
          <w:lang w:bidi="ar"/>
        </w:rPr>
        <w:t>★供货日期指该批设备到达现场的日期</w:t>
      </w:r>
      <w:r>
        <w:rPr>
          <w:rFonts w:hint="eastAsia" w:ascii="宋体" w:hAnsi="宋体" w:eastAsia="宋体" w:cs="宋体"/>
          <w:b/>
          <w:bCs/>
          <w:color w:val="auto"/>
          <w:kern w:val="0"/>
          <w:szCs w:val="21"/>
          <w:highlight w:val="none"/>
          <w:lang w:val="en-US" w:eastAsia="zh-CN" w:bidi="ar"/>
        </w:rPr>
        <w:t>。由于</w:t>
      </w:r>
      <w:r>
        <w:rPr>
          <w:rFonts w:hint="eastAsia" w:ascii="宋体" w:hAnsi="宋体" w:eastAsia="宋体" w:cs="宋体"/>
          <w:b/>
          <w:bCs/>
          <w:color w:val="auto"/>
          <w:kern w:val="0"/>
          <w:szCs w:val="21"/>
          <w:highlight w:val="none"/>
          <w:lang w:bidi="ar"/>
        </w:rPr>
        <w:t>东莞市污泥集中处理处置项目</w:t>
      </w:r>
      <w:r>
        <w:rPr>
          <w:rFonts w:hint="eastAsia" w:ascii="宋体" w:hAnsi="宋体" w:eastAsia="宋体" w:cs="宋体"/>
          <w:b/>
          <w:bCs/>
          <w:color w:val="auto"/>
          <w:kern w:val="0"/>
          <w:szCs w:val="21"/>
          <w:highlight w:val="none"/>
          <w:lang w:val="en-US" w:eastAsia="zh-CN" w:bidi="ar"/>
        </w:rPr>
        <w:t>分两个区域先后验收，其中</w:t>
      </w:r>
      <w:r>
        <w:rPr>
          <w:rFonts w:hint="eastAsia" w:ascii="宋体" w:hAnsi="宋体" w:eastAsia="宋体" w:cs="宋体"/>
          <w:b/>
          <w:bCs/>
          <w:color w:val="auto"/>
          <w:kern w:val="0"/>
          <w:szCs w:val="21"/>
          <w:highlight w:val="none"/>
          <w:lang w:bidi="ar"/>
        </w:rPr>
        <w:t>综合楼</w:t>
      </w:r>
      <w:r>
        <w:rPr>
          <w:rFonts w:hint="eastAsia" w:ascii="宋体" w:hAnsi="宋体" w:eastAsia="宋体" w:cs="宋体"/>
          <w:b/>
          <w:bCs/>
          <w:color w:val="auto"/>
          <w:kern w:val="0"/>
          <w:szCs w:val="21"/>
          <w:highlight w:val="none"/>
          <w:lang w:val="en-US" w:eastAsia="zh-CN" w:bidi="ar"/>
        </w:rPr>
        <w:t>计划</w:t>
      </w:r>
      <w:r>
        <w:rPr>
          <w:rFonts w:hint="eastAsia" w:ascii="宋体" w:hAnsi="宋体" w:eastAsia="宋体" w:cs="宋体"/>
          <w:b/>
          <w:bCs/>
          <w:color w:val="auto"/>
          <w:kern w:val="0"/>
          <w:szCs w:val="21"/>
          <w:highlight w:val="none"/>
          <w:lang w:bidi="ar"/>
        </w:rPr>
        <w:t>于202</w:t>
      </w:r>
      <w:r>
        <w:rPr>
          <w:rFonts w:hint="eastAsia" w:ascii="宋体" w:hAnsi="宋体" w:eastAsia="宋体" w:cs="宋体"/>
          <w:b/>
          <w:bCs/>
          <w:color w:val="auto"/>
          <w:kern w:val="0"/>
          <w:szCs w:val="21"/>
          <w:highlight w:val="none"/>
          <w:lang w:val="en-US" w:eastAsia="zh-CN" w:bidi="ar"/>
        </w:rPr>
        <w:t>5</w:t>
      </w:r>
      <w:r>
        <w:rPr>
          <w:rFonts w:hint="eastAsia" w:ascii="宋体" w:hAnsi="宋体" w:eastAsia="宋体" w:cs="宋体"/>
          <w:b/>
          <w:bCs/>
          <w:color w:val="auto"/>
          <w:kern w:val="0"/>
          <w:szCs w:val="21"/>
          <w:highlight w:val="none"/>
          <w:lang w:bidi="ar"/>
        </w:rPr>
        <w:t>年</w:t>
      </w:r>
      <w:r>
        <w:rPr>
          <w:rFonts w:hint="eastAsia" w:ascii="宋体" w:hAnsi="宋体" w:eastAsia="宋体" w:cs="宋体"/>
          <w:b/>
          <w:bCs/>
          <w:color w:val="auto"/>
          <w:kern w:val="0"/>
          <w:szCs w:val="21"/>
          <w:highlight w:val="none"/>
          <w:lang w:val="en-US" w:eastAsia="zh-CN" w:bidi="ar"/>
        </w:rPr>
        <w:t>4</w:t>
      </w:r>
      <w:r>
        <w:rPr>
          <w:rFonts w:hint="eastAsia" w:ascii="宋体" w:hAnsi="宋体" w:eastAsia="宋体" w:cs="宋体"/>
          <w:b/>
          <w:bCs/>
          <w:color w:val="auto"/>
          <w:kern w:val="0"/>
          <w:szCs w:val="21"/>
          <w:highlight w:val="none"/>
          <w:lang w:bidi="ar"/>
        </w:rPr>
        <w:t>月</w:t>
      </w:r>
      <w:r>
        <w:rPr>
          <w:rFonts w:hint="eastAsia" w:ascii="宋体" w:hAnsi="宋体" w:eastAsia="宋体" w:cs="宋体"/>
          <w:b/>
          <w:bCs/>
          <w:color w:val="auto"/>
          <w:kern w:val="0"/>
          <w:szCs w:val="21"/>
          <w:highlight w:val="none"/>
          <w:lang w:val="en-US" w:eastAsia="zh-CN" w:bidi="ar"/>
        </w:rPr>
        <w:t>竣工验收</w:t>
      </w:r>
      <w:r>
        <w:rPr>
          <w:rFonts w:hint="eastAsia" w:ascii="宋体" w:hAnsi="宋体" w:eastAsia="宋体" w:cs="宋体"/>
          <w:b/>
          <w:bCs/>
          <w:color w:val="auto"/>
          <w:kern w:val="0"/>
          <w:szCs w:val="21"/>
          <w:highlight w:val="none"/>
          <w:lang w:bidi="ar"/>
        </w:rPr>
        <w:t>，焚烧车间</w:t>
      </w:r>
      <w:r>
        <w:rPr>
          <w:rFonts w:hint="eastAsia" w:ascii="宋体" w:hAnsi="宋体" w:eastAsia="宋体" w:cs="宋体"/>
          <w:b/>
          <w:bCs/>
          <w:color w:val="auto"/>
          <w:kern w:val="0"/>
          <w:szCs w:val="21"/>
          <w:highlight w:val="none"/>
          <w:lang w:val="en-US" w:eastAsia="zh-CN" w:bidi="ar"/>
        </w:rPr>
        <w:t>计划</w:t>
      </w:r>
      <w:r>
        <w:rPr>
          <w:rFonts w:hint="eastAsia" w:ascii="宋体" w:hAnsi="宋体" w:eastAsia="宋体" w:cs="宋体"/>
          <w:b/>
          <w:bCs/>
          <w:color w:val="auto"/>
          <w:kern w:val="0"/>
          <w:szCs w:val="21"/>
          <w:highlight w:val="none"/>
          <w:lang w:bidi="ar"/>
        </w:rPr>
        <w:t>于2025年9月开始装饰装修工程</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val="en-US" w:eastAsia="zh-CN" w:bidi="ar"/>
        </w:rPr>
        <w:t>2026年3月竣工验收，因此本标段的货物</w:t>
      </w:r>
      <w:r>
        <w:rPr>
          <w:rFonts w:hint="eastAsia" w:ascii="宋体" w:hAnsi="宋体" w:eastAsia="宋体" w:cs="宋体"/>
          <w:b/>
          <w:bCs/>
          <w:color w:val="auto"/>
          <w:kern w:val="0"/>
          <w:szCs w:val="21"/>
          <w:highlight w:val="none"/>
          <w:lang w:bidi="ar"/>
        </w:rPr>
        <w:t>的供货应符合现场实际工程建设进度的需要</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柜台及配套设备的供货</w:t>
      </w:r>
      <w:r>
        <w:rPr>
          <w:rFonts w:hint="eastAsia" w:ascii="宋体" w:hAnsi="宋体" w:eastAsia="宋体" w:cs="宋体"/>
          <w:b/>
          <w:bCs/>
          <w:color w:val="auto"/>
          <w:kern w:val="0"/>
          <w:szCs w:val="21"/>
          <w:highlight w:val="none"/>
          <w:lang w:val="en-US" w:eastAsia="zh-CN" w:bidi="ar"/>
        </w:rPr>
        <w:t>计划</w:t>
      </w:r>
      <w:r>
        <w:rPr>
          <w:rFonts w:hint="eastAsia" w:ascii="宋体" w:hAnsi="宋体" w:eastAsia="宋体" w:cs="宋体"/>
          <w:b/>
          <w:bCs/>
          <w:color w:val="auto"/>
          <w:kern w:val="0"/>
          <w:szCs w:val="21"/>
          <w:highlight w:val="none"/>
          <w:lang w:bidi="ar"/>
        </w:rPr>
        <w:t>于</w:t>
      </w:r>
      <w:r>
        <w:rPr>
          <w:rFonts w:hint="eastAsia" w:ascii="宋体" w:hAnsi="宋体" w:eastAsia="宋体" w:cs="宋体"/>
          <w:b/>
          <w:bCs/>
          <w:color w:val="auto"/>
          <w:kern w:val="0"/>
          <w:szCs w:val="21"/>
          <w:highlight w:val="none"/>
          <w:lang w:eastAsia="zh-CN" w:bidi="ar"/>
        </w:rPr>
        <w:t>2025年5月30</w:t>
      </w:r>
      <w:r>
        <w:rPr>
          <w:rFonts w:hint="eastAsia" w:ascii="宋体" w:hAnsi="宋体" w:eastAsia="宋体" w:cs="宋体"/>
          <w:b/>
          <w:bCs/>
          <w:color w:val="auto"/>
          <w:kern w:val="0"/>
          <w:szCs w:val="21"/>
          <w:highlight w:val="none"/>
          <w:lang w:bidi="ar"/>
        </w:rPr>
        <w:t>日前完成供货及安装（该段供货期不超过30日），仪器设备、常规器皿及热工实验室设备</w:t>
      </w:r>
      <w:r>
        <w:rPr>
          <w:rFonts w:hint="eastAsia" w:ascii="宋体" w:hAnsi="宋体" w:eastAsia="宋体" w:cs="宋体"/>
          <w:b/>
          <w:bCs/>
          <w:color w:val="auto"/>
          <w:kern w:val="0"/>
          <w:szCs w:val="21"/>
          <w:highlight w:val="none"/>
          <w:lang w:val="en-US" w:eastAsia="zh-CN" w:bidi="ar"/>
        </w:rPr>
        <w:t>计划</w:t>
      </w:r>
      <w:r>
        <w:rPr>
          <w:rFonts w:hint="eastAsia" w:ascii="宋体" w:hAnsi="宋体" w:eastAsia="宋体" w:cs="宋体"/>
          <w:b/>
          <w:bCs/>
          <w:color w:val="auto"/>
          <w:kern w:val="0"/>
          <w:szCs w:val="21"/>
          <w:highlight w:val="none"/>
          <w:lang w:bidi="ar"/>
        </w:rPr>
        <w:t>于2025年12月31日前完成供货及安装（该段供货期不超过</w:t>
      </w:r>
      <w:r>
        <w:rPr>
          <w:rFonts w:hint="eastAsia" w:ascii="宋体" w:hAnsi="宋体" w:eastAsia="宋体" w:cs="宋体"/>
          <w:b/>
          <w:bCs/>
          <w:color w:val="auto"/>
          <w:kern w:val="0"/>
          <w:szCs w:val="21"/>
          <w:highlight w:val="none"/>
          <w:lang w:val="en-US" w:eastAsia="zh-CN" w:bidi="ar"/>
        </w:rPr>
        <w:t>6</w:t>
      </w:r>
      <w:r>
        <w:rPr>
          <w:rFonts w:hint="eastAsia" w:ascii="宋体" w:hAnsi="宋体" w:eastAsia="宋体" w:cs="宋体"/>
          <w:b/>
          <w:bCs/>
          <w:color w:val="auto"/>
          <w:kern w:val="0"/>
          <w:szCs w:val="21"/>
          <w:highlight w:val="none"/>
          <w:lang w:bidi="ar"/>
        </w:rPr>
        <w:t>0日），具体开始供货日期以招标人发出通知为准并在规定的日期内完成供货及安装；招标人有权根据项目进展情况调整设备供货日期，投标人自行考虑延迟供货而可能发生的设备涨价、仓储等风险，项目业主和招标人无需另行支付任何费用。</w:t>
      </w:r>
    </w:p>
    <w:p w14:paraId="6056082F">
      <w:pPr>
        <w:widowControl/>
        <w:numPr>
          <w:ilvl w:val="0"/>
          <w:numId w:val="74"/>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对于进口设备，投标人应充分考虑采购时长，保证及时供货，并在供货计划中详细列出进口设备的供货计划，供货计划应合理，尽量减少精密仪器在现场的存放时间。</w:t>
      </w:r>
    </w:p>
    <w:p w14:paraId="37C7B95F">
      <w:pPr>
        <w:widowControl/>
        <w:numPr>
          <w:ilvl w:val="0"/>
          <w:numId w:val="74"/>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本工程的供货地点为东莞市沙田镇立沙岛精细化工园区东莞市污泥集中处理处置项目综合楼四楼或招标人指定的其他地点，投标人负责在设备</w:t>
      </w:r>
      <w:r>
        <w:rPr>
          <w:rFonts w:hint="eastAsia" w:ascii="宋体" w:hAnsi="宋体" w:eastAsia="宋体" w:cs="宋体"/>
          <w:color w:val="auto"/>
          <w:kern w:val="0"/>
          <w:szCs w:val="21"/>
          <w:highlight w:val="none"/>
          <w:lang w:val="en-US" w:eastAsia="zh-CN" w:bidi="ar"/>
        </w:rPr>
        <w:t>最终</w:t>
      </w:r>
      <w:r>
        <w:rPr>
          <w:rFonts w:hint="eastAsia" w:ascii="宋体" w:hAnsi="宋体" w:eastAsia="宋体" w:cs="宋体"/>
          <w:color w:val="auto"/>
          <w:kern w:val="0"/>
          <w:szCs w:val="21"/>
          <w:highlight w:val="none"/>
          <w:lang w:bidi="ar"/>
        </w:rPr>
        <w:t>验收前的设备保管，设备移交前发生的一切设备损坏、故障、遗失等问题由投标人承担。</w:t>
      </w:r>
    </w:p>
    <w:p w14:paraId="4EFCAEB2">
      <w:pPr>
        <w:widowControl/>
        <w:numPr>
          <w:ilvl w:val="0"/>
          <w:numId w:val="74"/>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仪器设备应具备完整的装箱单，并应采取防护措施，避免在运输和装卸时包装件内的部件产生滑动、撞击和磨损，造成部件的损坏。</w:t>
      </w:r>
    </w:p>
    <w:p w14:paraId="66271194">
      <w:pPr>
        <w:widowControl/>
        <w:numPr>
          <w:ilvl w:val="0"/>
          <w:numId w:val="74"/>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设备的供货由招标人发出供货通知后方可进场，投标人配合招标人根据项目进度制定供货计划，在接到招标人供货通知的30日内完成柜台及配套设备的供货及安装，在接到招标人供货通知的</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日内完成仪器设备、常规器皿及热工实验室设备的供货及安装。</w:t>
      </w:r>
    </w:p>
    <w:bookmarkEnd w:id="1351"/>
    <w:bookmarkEnd w:id="1352"/>
    <w:bookmarkEnd w:id="1353"/>
    <w:bookmarkEnd w:id="1354"/>
    <w:p w14:paraId="37B785D7">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lang w:bidi="ar"/>
        </w:rPr>
      </w:pPr>
      <w:bookmarkStart w:id="1355" w:name="_Toc176627916"/>
      <w:bookmarkStart w:id="1356" w:name="_Toc6499"/>
      <w:bookmarkStart w:id="1357" w:name="_Toc24975"/>
      <w:bookmarkStart w:id="1358" w:name="_Toc17524"/>
      <w:bookmarkStart w:id="1359" w:name="_Toc26398"/>
      <w:bookmarkStart w:id="1360" w:name="_Toc5288"/>
      <w:bookmarkStart w:id="1361" w:name="_Toc178076595"/>
      <w:bookmarkStart w:id="1362" w:name="_Toc18939"/>
      <w:bookmarkStart w:id="1363" w:name="_Toc6762"/>
      <w:bookmarkStart w:id="1364" w:name="_Toc11761"/>
      <w:bookmarkStart w:id="1365" w:name="_Toc21755"/>
      <w:r>
        <w:rPr>
          <w:rFonts w:hint="eastAsia" w:ascii="宋体" w:hAnsi="宋体" w:eastAsia="宋体" w:cs="宋体"/>
          <w:b/>
          <w:bCs/>
          <w:color w:val="auto"/>
          <w:kern w:val="0"/>
          <w:szCs w:val="21"/>
          <w:highlight w:val="none"/>
        </w:rPr>
        <w:t>安装要求</w:t>
      </w:r>
      <w:bookmarkEnd w:id="1355"/>
      <w:bookmarkEnd w:id="1356"/>
      <w:bookmarkEnd w:id="1357"/>
      <w:bookmarkEnd w:id="1358"/>
      <w:bookmarkEnd w:id="1359"/>
      <w:bookmarkEnd w:id="1360"/>
      <w:bookmarkEnd w:id="1361"/>
      <w:bookmarkEnd w:id="1362"/>
      <w:bookmarkEnd w:id="1363"/>
      <w:bookmarkEnd w:id="1364"/>
      <w:bookmarkEnd w:id="1365"/>
    </w:p>
    <w:p w14:paraId="6FD51C81">
      <w:pPr>
        <w:widowControl/>
        <w:numPr>
          <w:ilvl w:val="0"/>
          <w:numId w:val="7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在货物安装、调试过程中，中标人应遵守项目业主和招标人现场的管理规定，并遵守工程施工、安全生产、消防安全的有关管理规定，采取必要的安全防范措施，消除事故隐患，并随时接受招标人（或招标人委托的第三方）安全检查人员的监督检查。在中标人搬运、安装、调试、验收过程中所产生的安全责任（包括但不限于对协助人员、施工人员、第三方所造成的财物毁损、人员损伤以及防火、防电、防盗责任等），中标人应承担全部赔偿及相关法律责任，与项目业主和招标人无关；如因此造成项目业主或招标人损失的，中标人应进行赔偿。</w:t>
      </w:r>
    </w:p>
    <w:p w14:paraId="3D79EC5D">
      <w:pPr>
        <w:widowControl/>
        <w:numPr>
          <w:ilvl w:val="0"/>
          <w:numId w:val="7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对于由中标人供货，但由综合楼施工标段安装的设备，中标人应提供现场安装指导，有责任对安装质量进行检查并出具意见，并对相关设备出现的安装质量问题负连带责任。</w:t>
      </w:r>
    </w:p>
    <w:p w14:paraId="638AEBB1">
      <w:pPr>
        <w:widowControl/>
        <w:numPr>
          <w:ilvl w:val="0"/>
          <w:numId w:val="7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施工设备、工器具等由中标人自行解决，施工中用水用电，项目业主或招标人只负责提供接入点，中标人自行负责电缆线、水管及相关附属件的敷设，同时需做好用水、用电安全防护措施并无条件接受项目业主监督。</w:t>
      </w:r>
    </w:p>
    <w:p w14:paraId="05E1309F">
      <w:pPr>
        <w:widowControl/>
        <w:numPr>
          <w:ilvl w:val="0"/>
          <w:numId w:val="7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人现场施工需服从、配合综合楼施工承包单位（由项目业主或招标人另行委托）的安全文明施工管理，并与施工总承包单位签订安全生产协议。由于中标人原因造成综合楼施工总承包单位或其他第三方参建单位人员伤亡、财物损失或者被监督部门行政处罚，中标人须承担相应赔偿责任。</w:t>
      </w:r>
    </w:p>
    <w:p w14:paraId="563DDA63">
      <w:pPr>
        <w:widowControl/>
        <w:numPr>
          <w:ilvl w:val="0"/>
          <w:numId w:val="7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中标人应严格按照国家有关安全文明施工的标准与规范制定安全文明施工操作规程，配备必要的安全生产和劳动保护设施，加强对施工作业人员的施工安全教育培训，对他们的安全负责。</w:t>
      </w:r>
    </w:p>
    <w:p w14:paraId="306A5F31">
      <w:pPr>
        <w:widowControl/>
        <w:numPr>
          <w:ilvl w:val="0"/>
          <w:numId w:val="7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中标人应对合同工程的安全文明施工负责，采取有效的安全措施消除安全事故隐患，并接受和配合依法实施的监督检查。</w:t>
      </w:r>
    </w:p>
    <w:p w14:paraId="05275020">
      <w:pPr>
        <w:widowControl/>
        <w:numPr>
          <w:ilvl w:val="0"/>
          <w:numId w:val="7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人应遵守国家有关环境保护、卫生监督的法律法规，采取有效措施，保证施工场地达到环境保护、卫生部门的管理要求，为现场自有人员（含委派人员）提供并维护干净卫生的生活设施，保持施工场地的清洁整齐。</w:t>
      </w:r>
    </w:p>
    <w:p w14:paraId="413E777B">
      <w:pPr>
        <w:widowControl/>
        <w:numPr>
          <w:ilvl w:val="0"/>
          <w:numId w:val="75"/>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招标人在深化设计中根据功能实用性、仪器布置操作性、摆放位置尺寸性、产品特性等对相关布置进行优化产生的费用包括在投标报价中，不另外进行增补。</w:t>
      </w:r>
    </w:p>
    <w:p w14:paraId="2EE2ECD7">
      <w:pPr>
        <w:widowControl/>
        <w:numPr>
          <w:ilvl w:val="0"/>
          <w:numId w:val="75"/>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本项目处于化工园区，投标人必须服从园区相关管理规定，由此产生的费用由投标人自行承担。如投标人不服从管理，所造成的一切后果由投标人自行承担，造成招标人损失的，招标人有权另行追偿。投标人应根据工业园区内可能不允许工人留宿，且对现场办公人员人数有限制等情况，考虑项目部、工人宿舍驻地、工人上下班等问题，由此产生的费用由投标人自行承担。</w:t>
      </w:r>
    </w:p>
    <w:p w14:paraId="0B199511">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366" w:name="_Toc178076596"/>
      <w:bookmarkStart w:id="1367" w:name="_Toc32253"/>
      <w:bookmarkStart w:id="1368" w:name="_Toc32660"/>
      <w:bookmarkStart w:id="1369" w:name="_Toc29006"/>
      <w:bookmarkStart w:id="1370" w:name="_Toc15584"/>
      <w:bookmarkStart w:id="1371" w:name="_Toc17903"/>
      <w:bookmarkStart w:id="1372" w:name="_Toc9254"/>
      <w:bookmarkStart w:id="1373" w:name="_Toc2112"/>
      <w:bookmarkStart w:id="1374" w:name="_Toc25454"/>
      <w:bookmarkStart w:id="1375" w:name="_Toc176627917"/>
      <w:bookmarkStart w:id="1376" w:name="_Toc25613"/>
      <w:r>
        <w:rPr>
          <w:rFonts w:hint="eastAsia" w:ascii="宋体" w:hAnsi="宋体" w:eastAsia="宋体" w:cs="宋体"/>
          <w:b/>
          <w:bCs/>
          <w:color w:val="auto"/>
          <w:kern w:val="0"/>
          <w:szCs w:val="21"/>
          <w:highlight w:val="none"/>
        </w:rPr>
        <w:t>验收要求</w:t>
      </w:r>
      <w:bookmarkEnd w:id="1366"/>
      <w:bookmarkEnd w:id="1367"/>
      <w:bookmarkEnd w:id="1368"/>
      <w:bookmarkEnd w:id="1369"/>
      <w:bookmarkEnd w:id="1370"/>
      <w:bookmarkEnd w:id="1371"/>
      <w:bookmarkEnd w:id="1372"/>
      <w:bookmarkEnd w:id="1373"/>
      <w:bookmarkEnd w:id="1374"/>
      <w:bookmarkEnd w:id="1375"/>
      <w:bookmarkEnd w:id="1376"/>
    </w:p>
    <w:p w14:paraId="5CB3A645">
      <w:pPr>
        <w:widowControl/>
        <w:numPr>
          <w:ilvl w:val="0"/>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验收分为货到交货地点的交接验收、完成安装、调试的初步验收和最终验收。</w:t>
      </w:r>
    </w:p>
    <w:p w14:paraId="12F273A2">
      <w:pPr>
        <w:widowControl/>
        <w:numPr>
          <w:ilvl w:val="0"/>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交接验收：</w:t>
      </w:r>
    </w:p>
    <w:p w14:paraId="601D6FC3">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货物运抵交货地点现场后 7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49801B18">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若中标人所提供的设备或部件为国外制造，除提供技术资料外，还应提供原产地证书、报关资料及检验检疫证明、完税证明。</w:t>
      </w:r>
    </w:p>
    <w:p w14:paraId="0131CDAF">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115B4EC9">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由于非污泥项目工程管理处原因而引起的设备或部件的修理或更换的时间，如不影响进度，则不视为逾期交货，否则将视为中标人逾期交货，且污泥项目工程管理处有权追究中标人逾期交货的责任。</w:t>
      </w:r>
    </w:p>
    <w:p w14:paraId="3FEBD0BF">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交接验收合格后，污泥项目工程管理处出具交接验收手续。</w:t>
      </w:r>
    </w:p>
    <w:p w14:paraId="3A6B05DC">
      <w:pPr>
        <w:widowControl/>
        <w:numPr>
          <w:ilvl w:val="0"/>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初步验收：</w:t>
      </w:r>
    </w:p>
    <w:p w14:paraId="1331B25B">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11A6545B">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中标人在货物安装、单机试运转过程中，应做好详细的检验、测试记录和试验结果，检验结果应符合合同及招标文件、投标文件、制造图纸、国家相关法律法规以及规范的规定标准。 </w:t>
      </w:r>
    </w:p>
    <w:p w14:paraId="27A47704">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达到验收标准，污泥项目工程管理处、中标人</w:t>
      </w:r>
      <w:r>
        <w:rPr>
          <w:rFonts w:hint="eastAsia" w:ascii="宋体" w:hAnsi="宋体" w:eastAsia="宋体" w:cs="宋体"/>
          <w:color w:val="auto"/>
          <w:kern w:val="0"/>
          <w:szCs w:val="21"/>
          <w:highlight w:val="none"/>
          <w:lang w:eastAsia="zh-CN" w:bidi="ar"/>
        </w:rPr>
        <w:t>双</w:t>
      </w:r>
      <w:r>
        <w:rPr>
          <w:rFonts w:hint="eastAsia" w:ascii="宋体" w:hAnsi="宋体" w:eastAsia="宋体" w:cs="宋体"/>
          <w:color w:val="auto"/>
          <w:kern w:val="0"/>
          <w:szCs w:val="21"/>
          <w:highlight w:val="none"/>
          <w:lang w:bidi="ar"/>
        </w:rPr>
        <w:t xml:space="preserve">方及相关单位共同签署初步验收记录，中标人同时提供单机试运转报告、测试报告等资料。 </w:t>
      </w:r>
    </w:p>
    <w:p w14:paraId="7A8F97C4">
      <w:pPr>
        <w:widowControl/>
        <w:numPr>
          <w:ilvl w:val="0"/>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最终验收：</w:t>
      </w:r>
    </w:p>
    <w:p w14:paraId="57DE2A81">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5F61C34A">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合同下所有货物按上述程序验收合格的，中标人移交完所有资料文档后，污泥项目工程管理处向投标人出具书面的验收合格报告。</w:t>
      </w:r>
    </w:p>
    <w:p w14:paraId="1E126951">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0769A515">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污泥项目工程管理处根据本条规定对货物所做出的验收，仅作为起算付款及质保期之用，不视为对于货物质量的最终认可，中标人仍应在质保期内对产品质量承担保证责任。</w:t>
      </w:r>
    </w:p>
    <w:p w14:paraId="0F0D3669">
      <w:pPr>
        <w:widowControl/>
        <w:numPr>
          <w:ilvl w:val="1"/>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15E96170">
      <w:pPr>
        <w:widowControl/>
        <w:numPr>
          <w:ilvl w:val="1"/>
          <w:numId w:val="76"/>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验收过程中，如对检验记录不能取得一致意见时，可委托项目所在地具有资质的权威的第三方检验机构联合进行检验，检验结果具有约束力，检验费用由责任方负担。</w:t>
      </w:r>
    </w:p>
    <w:p w14:paraId="7A321545">
      <w:pPr>
        <w:widowControl/>
        <w:numPr>
          <w:ilvl w:val="0"/>
          <w:numId w:val="76"/>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根据本项目进度计划，柜台及配套设备的供货日期与仪器设备、常规器皿及热工实验室设备的供货日期可能存在时间间隔，若供货时间间隔超过90日，投标人可以提出分两部分验收的申请，经招标人书面同意后实施，分两部分验收是指天花、地板、柜台及配套设备等部分可先行提出验收申请，仪器设备、常规器皿及热工实验室设备在完成供货后申请验收，每部分</w:t>
      </w:r>
      <w:r>
        <w:rPr>
          <w:rFonts w:hint="eastAsia" w:ascii="宋体" w:hAnsi="宋体" w:eastAsia="宋体" w:cs="宋体"/>
          <w:color w:val="auto"/>
          <w:kern w:val="0"/>
          <w:szCs w:val="21"/>
          <w:highlight w:val="none"/>
        </w:rPr>
        <w:t>的验收时间不应超过30日。</w:t>
      </w:r>
    </w:p>
    <w:bookmarkEnd w:id="1339"/>
    <w:p w14:paraId="2DBA0884">
      <w:pPr>
        <w:keepNext/>
        <w:keepLines/>
        <w:widowControl/>
        <w:numPr>
          <w:ilvl w:val="0"/>
          <w:numId w:val="9"/>
        </w:numPr>
        <w:spacing w:line="360" w:lineRule="auto"/>
        <w:jc w:val="left"/>
        <w:outlineLvl w:val="0"/>
        <w:rPr>
          <w:rFonts w:ascii="宋体" w:hAnsi="宋体" w:eastAsia="宋体" w:cs="宋体"/>
          <w:b/>
          <w:bCs/>
          <w:color w:val="auto"/>
          <w:kern w:val="44"/>
          <w:szCs w:val="21"/>
          <w:highlight w:val="none"/>
        </w:rPr>
      </w:pPr>
      <w:bookmarkStart w:id="1377" w:name="_Toc176627918"/>
      <w:bookmarkStart w:id="1378" w:name="_Toc30630"/>
      <w:bookmarkStart w:id="1379" w:name="_Toc25084"/>
      <w:bookmarkStart w:id="1380" w:name="_Toc13085"/>
      <w:bookmarkStart w:id="1381" w:name="_Toc178076597"/>
      <w:bookmarkStart w:id="1382" w:name="_Toc29682"/>
      <w:bookmarkStart w:id="1383" w:name="_Toc29189"/>
      <w:bookmarkStart w:id="1384" w:name="_Toc29874"/>
      <w:bookmarkStart w:id="1385" w:name="_Toc24850"/>
      <w:bookmarkStart w:id="1386" w:name="_Toc32669"/>
      <w:bookmarkStart w:id="1387" w:name="_Toc26812"/>
      <w:bookmarkStart w:id="1388" w:name="_Toc26879823"/>
      <w:bookmarkStart w:id="1389" w:name="_Toc47431758"/>
      <w:r>
        <w:rPr>
          <w:rFonts w:hint="eastAsia" w:ascii="宋体" w:hAnsi="宋体" w:eastAsia="宋体" w:cs="宋体"/>
          <w:b/>
          <w:bCs/>
          <w:color w:val="auto"/>
          <w:kern w:val="44"/>
          <w:szCs w:val="21"/>
          <w:highlight w:val="none"/>
        </w:rPr>
        <w:t>质保服务及人员培训</w:t>
      </w:r>
      <w:bookmarkEnd w:id="1377"/>
      <w:bookmarkEnd w:id="1378"/>
      <w:bookmarkEnd w:id="1379"/>
      <w:bookmarkEnd w:id="1380"/>
      <w:bookmarkEnd w:id="1381"/>
      <w:bookmarkEnd w:id="1382"/>
      <w:bookmarkEnd w:id="1383"/>
      <w:bookmarkEnd w:id="1384"/>
      <w:bookmarkEnd w:id="1385"/>
      <w:bookmarkEnd w:id="1386"/>
      <w:bookmarkEnd w:id="1387"/>
    </w:p>
    <w:bookmarkEnd w:id="1388"/>
    <w:bookmarkEnd w:id="1389"/>
    <w:p w14:paraId="4640ECBF">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390" w:name="_Toc23173"/>
      <w:bookmarkStart w:id="1391" w:name="_Toc15427"/>
      <w:bookmarkStart w:id="1392" w:name="_Toc12548"/>
      <w:bookmarkStart w:id="1393" w:name="_Toc10706"/>
      <w:bookmarkStart w:id="1394" w:name="_Toc4995"/>
      <w:bookmarkStart w:id="1395" w:name="_Toc15555"/>
      <w:bookmarkStart w:id="1396" w:name="_Toc32501"/>
      <w:bookmarkStart w:id="1397" w:name="_Toc176627919"/>
      <w:bookmarkStart w:id="1398" w:name="_Toc17698"/>
      <w:bookmarkStart w:id="1399" w:name="_Toc178076598"/>
      <w:bookmarkStart w:id="1400" w:name="_Toc16905"/>
      <w:r>
        <w:rPr>
          <w:rFonts w:hint="eastAsia" w:ascii="宋体" w:hAnsi="宋体" w:eastAsia="宋体" w:cs="宋体"/>
          <w:b/>
          <w:bCs/>
          <w:color w:val="auto"/>
          <w:kern w:val="0"/>
          <w:szCs w:val="21"/>
          <w:highlight w:val="none"/>
        </w:rPr>
        <w:t>质保</w:t>
      </w:r>
      <w:bookmarkStart w:id="1401" w:name="_Toc26879825"/>
      <w:bookmarkStart w:id="1402" w:name="_Toc318214162"/>
      <w:bookmarkStart w:id="1403" w:name="_Toc318213381"/>
      <w:r>
        <w:rPr>
          <w:rFonts w:hint="eastAsia" w:ascii="宋体" w:hAnsi="宋体" w:eastAsia="宋体" w:cs="宋体"/>
          <w:b/>
          <w:bCs/>
          <w:color w:val="auto"/>
          <w:kern w:val="0"/>
          <w:szCs w:val="21"/>
          <w:highlight w:val="none"/>
        </w:rPr>
        <w:t>服务</w:t>
      </w:r>
      <w:bookmarkEnd w:id="1390"/>
      <w:bookmarkEnd w:id="1391"/>
      <w:bookmarkEnd w:id="1392"/>
      <w:bookmarkEnd w:id="1393"/>
      <w:bookmarkEnd w:id="1394"/>
      <w:bookmarkEnd w:id="1395"/>
      <w:bookmarkEnd w:id="1396"/>
      <w:bookmarkEnd w:id="1397"/>
      <w:bookmarkEnd w:id="1398"/>
      <w:bookmarkEnd w:id="1399"/>
      <w:bookmarkEnd w:id="1400"/>
    </w:p>
    <w:p w14:paraId="5CD96956">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中标人应以书面形式提供货物原厂家的质量保障承诺，该等承诺不应低于本合同约定的标准。当由制造商直接负责售后服务时，不免除中标人对货物的质量及售后服务责任，中标人与制造商就货物质量及售后服务向项目业主和招标人承担连带责任。 </w:t>
      </w:r>
    </w:p>
    <w:p w14:paraId="28D5C336">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合同项下货物的质保期不低于24个月，质保期自当前批次验收的所有设备最终验收合格之日起计算（以当前批次供货的设备整体验收报告日期为准）。质保期内，中标人对所投设备供货、安装质量进行免费保修，免费保修包括但不限于由中标人承担完成质保期的工作而产生的运费、购置费、测试费、人工费等各项费用。</w:t>
      </w:r>
    </w:p>
    <w:p w14:paraId="7F2DDD46">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质保期内，中标人应提供免费上门维修、保养及其他售后服务，对设备出现的不符合合同要求的或有瑕疵之处提供免费维修或更换配件服务，经维修、更换配件后的设备质保期从维修或更换并经项目业主和招标人验收合格后重新计算。</w:t>
      </w:r>
    </w:p>
    <w:p w14:paraId="691B39ED">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在质保期内中标人应负责设备的保养，并实施每半年至少一次的整体检查，并在每次检查后15日内向招标人和项目业主提供书面的检查报告。此外，在质保期内，对于确实需要原厂工程师上门进行设备维护、清洗、部件更换等操作的，由此发生的所有费用均由投标人负责。</w:t>
      </w:r>
    </w:p>
    <w:p w14:paraId="35118940">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质保期间如在正常操作情况下，任何机件因设计不当、材质缺陷或制造欠佳等因素而发生故障，中标人应在接到报修通知后4小时内予以响应，24小时内到场修复故障，24小时内不能维修的，应提供替代设备供项目业主临时使用。如中标人未在规定的期限内修复，招标人有权采取必要措施如另行委托第三方对设备进行维护，由此产生的风险和费用由中标人承担，且项目业主有权从质保金中直接予以扣除或招标人有权从质量保函中提取质保金予以支付维护、修复等费用，质保金不足以支付的，不足部分由中标人承担，如造成其他损失的，中标人还应承担赔偿责任。</w:t>
      </w:r>
    </w:p>
    <w:p w14:paraId="2E23DF87">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在质保期内，项目业主和招标人有权拒绝使用带有缺陷的或与合同要求不符的设备或零件，这些设备或零件由中标人负责免费修好或更换，项目业主和招标人不负担所增加费用。项目业主或招标人如发现产品的质量、规格、性能、数量等与本招标文件规定不符，或发现产品无论由于任何原因存在隐藏缺陷、瑕疵、工艺问题或使用不良的材料的，或产品出现质量问题的，中标人应根据项目业主和招标人指示承担免费更换或退货责任。</w:t>
      </w:r>
    </w:p>
    <w:p w14:paraId="19417557">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在质保期内，如设备出现故障（7日内）无法修复，或一个故障累计出现超过两次（含两次），或货物累计经三次维修后仍无法正常运行的，中标人应无条件根据项目业主和招标人要求承担免费更换或退货责任，由此产生的费用由中标人承担，包括但不限于运输、仓储、搬运、采购、调试、培训等全部费用。</w:t>
      </w:r>
    </w:p>
    <w:p w14:paraId="4C9105E3">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质保期内全部服务费（含更换零部件，达到招标文件及合同约定条件的更换货物或退货）和维修费用及中标人技术服务人员的一切费用由中标人全部自理，项目业主和招标人保留索赔在质保期内设备缺陷导致的损失的权利。</w:t>
      </w:r>
    </w:p>
    <w:p w14:paraId="79A342DE">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质保期内，投标人负责维修可更换原装产品的损坏部分，并提供维修（维修包括质保期满后的情况）。每次维修之后，投标人应将缺陷原因、修理内容、完成修理和恢复正常的日期和时间提交专门报告提交招标人。</w:t>
      </w:r>
    </w:p>
    <w:p w14:paraId="73ED543E">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质保期内，当设备出现故障现场不能维修，影响项目业主工作的，投标人需提供相关的备用设备供项目业主使用，以保障项目业主工作的正常开展，需要检定/校准的计量仪器设备，维修后应能通过检定/校准，相应的检定/校准费用由投标人承担。</w:t>
      </w:r>
    </w:p>
    <w:p w14:paraId="2C535865">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质保期内，中标人应建立质量跟踪档案，对项目业主和招标人进行每月一次的定期回访（电话或现场），以保证货物的正常运行。</w:t>
      </w:r>
    </w:p>
    <w:p w14:paraId="0E91C1CD">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人未按上述要求提供售后服务的，项目业主或招标人有权要求其他第三方提供相关服务，因此产生的费用（包括但不限于合同所约定的总价款、项目业主或招标人为维护自身权益所支付的律师费、诉讼费、鉴定费、差旅费等）全部由中标人承担。</w:t>
      </w:r>
    </w:p>
    <w:p w14:paraId="6AC411E0">
      <w:pPr>
        <w:widowControl/>
        <w:numPr>
          <w:ilvl w:val="0"/>
          <w:numId w:val="77"/>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投标人为项目业主提供</w:t>
      </w:r>
      <w:r>
        <w:rPr>
          <w:rFonts w:hint="eastAsia" w:ascii="宋体" w:hAnsi="宋体" w:eastAsia="宋体" w:cs="宋体"/>
          <w:color w:val="auto"/>
          <w:kern w:val="0"/>
          <w:szCs w:val="21"/>
          <w:highlight w:val="none"/>
          <w:lang w:val="en-US" w:eastAsia="zh-CN" w:bidi="ar"/>
        </w:rPr>
        <w:t>10年免费</w:t>
      </w:r>
      <w:r>
        <w:rPr>
          <w:rFonts w:hint="eastAsia" w:ascii="宋体" w:hAnsi="宋体" w:eastAsia="宋体" w:cs="宋体"/>
          <w:color w:val="auto"/>
          <w:kern w:val="0"/>
          <w:szCs w:val="21"/>
          <w:highlight w:val="none"/>
          <w:lang w:bidi="ar"/>
        </w:rPr>
        <w:t>软件升级</w:t>
      </w:r>
      <w:r>
        <w:rPr>
          <w:rFonts w:hint="eastAsia" w:ascii="宋体" w:hAnsi="宋体" w:eastAsia="宋体" w:cs="宋体"/>
          <w:color w:val="auto"/>
          <w:kern w:val="0"/>
          <w:szCs w:val="21"/>
          <w:highlight w:val="none"/>
          <w:lang w:val="en-US" w:eastAsia="zh-CN" w:bidi="ar"/>
        </w:rPr>
        <w:t>服务</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由</w:t>
      </w:r>
      <w:r>
        <w:rPr>
          <w:rFonts w:hint="eastAsia" w:ascii="宋体" w:hAnsi="宋体" w:eastAsia="宋体" w:cs="宋体"/>
          <w:color w:val="auto"/>
          <w:kern w:val="0"/>
          <w:szCs w:val="21"/>
          <w:highlight w:val="none"/>
          <w:lang w:bidi="ar"/>
        </w:rPr>
        <w:t>项目业主自主选择升级时间，与之相关的硬件升级收取成本费，成本费的计算届时通过项目业主市场询价和中标人成本费报价两种方式进行，价格更低者为最终的成本费标准。</w:t>
      </w:r>
    </w:p>
    <w:p w14:paraId="334331B0">
      <w:pPr>
        <w:widowControl/>
        <w:numPr>
          <w:ilvl w:val="0"/>
          <w:numId w:val="77"/>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在质保期结束前，必须由中标人和业主单位、招标人进行一次全面测试，任何缺陷必须由投标人免费修理，并得到招标人认可。</w:t>
      </w:r>
    </w:p>
    <w:p w14:paraId="306A5DEB">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404" w:name="_Toc27718"/>
      <w:bookmarkStart w:id="1405" w:name="_Toc8664"/>
      <w:bookmarkStart w:id="1406" w:name="_Toc28134"/>
      <w:bookmarkStart w:id="1407" w:name="_Toc26436"/>
      <w:bookmarkStart w:id="1408" w:name="_Toc7512"/>
      <w:bookmarkStart w:id="1409" w:name="_Toc9409"/>
      <w:bookmarkStart w:id="1410" w:name="_Toc17670"/>
      <w:bookmarkStart w:id="1411" w:name="_Toc176627920"/>
      <w:bookmarkStart w:id="1412" w:name="_Toc3937"/>
      <w:bookmarkStart w:id="1413" w:name="_Toc14944"/>
      <w:bookmarkStart w:id="1414" w:name="_Toc178076599"/>
      <w:r>
        <w:rPr>
          <w:rFonts w:hint="eastAsia" w:ascii="宋体" w:hAnsi="宋体" w:eastAsia="宋体" w:cs="宋体"/>
          <w:b/>
          <w:bCs/>
          <w:color w:val="auto"/>
          <w:kern w:val="0"/>
          <w:szCs w:val="21"/>
          <w:highlight w:val="none"/>
        </w:rPr>
        <w:t>人员培训</w:t>
      </w:r>
      <w:bookmarkEnd w:id="1404"/>
      <w:bookmarkEnd w:id="1405"/>
      <w:bookmarkEnd w:id="1406"/>
      <w:bookmarkEnd w:id="1407"/>
      <w:bookmarkEnd w:id="1408"/>
      <w:bookmarkEnd w:id="1409"/>
      <w:bookmarkEnd w:id="1410"/>
      <w:bookmarkEnd w:id="1411"/>
      <w:bookmarkEnd w:id="1412"/>
      <w:bookmarkEnd w:id="1413"/>
      <w:bookmarkEnd w:id="1414"/>
    </w:p>
    <w:p w14:paraId="7D951637">
      <w:pPr>
        <w:widowControl/>
        <w:numPr>
          <w:ilvl w:val="0"/>
          <w:numId w:val="78"/>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应负责对招标人运行人员进行培训，根据项目进度或招标人要求，向招标人提交人员培训方案，包括培训的课程安排、培训内容等。培训的内容包括但不限于：仪器设备特性、组成及基本原理等；仪器设备的运行操作流程、方法及备品备件的更换操作方法；仪器设备的故障点、故障消除措施及设备的日常维护、检修等内容。理论培训可安排在设备厂家培训中心（人数不少于两人）或项目现场（人数不限）。</w:t>
      </w:r>
    </w:p>
    <w:p w14:paraId="138C80F5">
      <w:pPr>
        <w:widowControl/>
        <w:numPr>
          <w:ilvl w:val="0"/>
          <w:numId w:val="7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除了理论培训外，投标人还应对招标人运行人员实操培训，投标人必须对现场实操进行确认，不得安排运行人员在未经认可下直接进行操作，投标人因前述原因导致设备发生故障而产生的维修费用和安全责任由投标人承担，实操培训宜安排在项目现场，人数不限，以受训人员能够熟练掌握现场设备运行操作、日常维护及简单维修，并能应对出现的紧急问题时，视为该人员培训合格。</w:t>
      </w:r>
    </w:p>
    <w:p w14:paraId="5A396A74">
      <w:pPr>
        <w:widowControl/>
        <w:numPr>
          <w:ilvl w:val="0"/>
          <w:numId w:val="78"/>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质保期内，当招标人分析化验人员发生调整，需要重新进行培训时，投标人应无偿提供相关的培训，满足上述第1、2条的相关要求。</w:t>
      </w:r>
    </w:p>
    <w:p w14:paraId="11217B94">
      <w:pPr>
        <w:keepNext/>
        <w:keepLines/>
        <w:widowControl/>
        <w:numPr>
          <w:ilvl w:val="0"/>
          <w:numId w:val="9"/>
        </w:numPr>
        <w:spacing w:line="360" w:lineRule="auto"/>
        <w:jc w:val="left"/>
        <w:outlineLvl w:val="0"/>
        <w:rPr>
          <w:rFonts w:ascii="宋体" w:hAnsi="宋体" w:eastAsia="宋体" w:cs="宋体"/>
          <w:b/>
          <w:bCs/>
          <w:color w:val="auto"/>
          <w:kern w:val="44"/>
          <w:szCs w:val="21"/>
          <w:highlight w:val="none"/>
        </w:rPr>
      </w:pPr>
      <w:bookmarkStart w:id="1415" w:name="_Toc30793"/>
      <w:bookmarkStart w:id="1416" w:name="_Toc9274"/>
      <w:bookmarkStart w:id="1417" w:name="_Toc25916"/>
      <w:bookmarkStart w:id="1418" w:name="_Toc22803"/>
      <w:bookmarkStart w:id="1419" w:name="_Toc26764"/>
      <w:bookmarkStart w:id="1420" w:name="_Toc28250"/>
      <w:bookmarkStart w:id="1421" w:name="_Toc25797"/>
      <w:bookmarkStart w:id="1422" w:name="_Toc24269"/>
      <w:bookmarkStart w:id="1423" w:name="_Toc176627921"/>
      <w:bookmarkStart w:id="1424" w:name="_Toc20297"/>
      <w:bookmarkStart w:id="1425" w:name="_Toc178076600"/>
      <w:r>
        <w:rPr>
          <w:rFonts w:hint="eastAsia" w:ascii="宋体" w:hAnsi="宋体" w:eastAsia="宋体" w:cs="宋体"/>
          <w:b/>
          <w:bCs/>
          <w:color w:val="auto"/>
          <w:kern w:val="44"/>
          <w:szCs w:val="21"/>
          <w:highlight w:val="none"/>
        </w:rPr>
        <w:t>资料交付</w:t>
      </w:r>
      <w:bookmarkEnd w:id="1401"/>
      <w:bookmarkEnd w:id="1402"/>
      <w:bookmarkEnd w:id="1403"/>
      <w:bookmarkStart w:id="1426" w:name="_Toc318213389"/>
      <w:bookmarkStart w:id="1427" w:name="_Toc318214169"/>
      <w:bookmarkStart w:id="1428" w:name="_Toc26879833"/>
      <w:r>
        <w:rPr>
          <w:rFonts w:hint="eastAsia" w:ascii="宋体" w:hAnsi="宋体" w:eastAsia="宋体" w:cs="宋体"/>
          <w:b/>
          <w:bCs/>
          <w:color w:val="auto"/>
          <w:kern w:val="44"/>
          <w:szCs w:val="21"/>
          <w:highlight w:val="none"/>
        </w:rPr>
        <w:t>要求</w:t>
      </w:r>
      <w:bookmarkEnd w:id="1415"/>
      <w:bookmarkEnd w:id="1416"/>
      <w:bookmarkEnd w:id="1417"/>
      <w:bookmarkEnd w:id="1418"/>
      <w:bookmarkEnd w:id="1419"/>
      <w:bookmarkEnd w:id="1420"/>
      <w:bookmarkEnd w:id="1421"/>
      <w:bookmarkEnd w:id="1422"/>
      <w:bookmarkEnd w:id="1423"/>
      <w:bookmarkEnd w:id="1424"/>
      <w:bookmarkEnd w:id="1425"/>
    </w:p>
    <w:bookmarkEnd w:id="1426"/>
    <w:bookmarkEnd w:id="1427"/>
    <w:bookmarkEnd w:id="1428"/>
    <w:p w14:paraId="1EF83A2C">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lang w:bidi="ar"/>
        </w:rPr>
      </w:pPr>
      <w:bookmarkStart w:id="1429" w:name="_Toc5820"/>
      <w:bookmarkStart w:id="1430" w:name="_Toc178076601"/>
      <w:bookmarkStart w:id="1431" w:name="_Toc8634"/>
      <w:bookmarkStart w:id="1432" w:name="_Toc20727"/>
      <w:bookmarkStart w:id="1433" w:name="_Toc17355"/>
      <w:bookmarkStart w:id="1434" w:name="_Toc176627922"/>
      <w:bookmarkStart w:id="1435" w:name="_Toc5366"/>
      <w:bookmarkStart w:id="1436" w:name="_Toc13631"/>
      <w:bookmarkStart w:id="1437" w:name="_Toc18445"/>
      <w:bookmarkStart w:id="1438" w:name="_Toc5233"/>
      <w:bookmarkStart w:id="1439" w:name="_Toc8966"/>
      <w:r>
        <w:rPr>
          <w:rFonts w:hint="eastAsia" w:ascii="宋体" w:hAnsi="宋体" w:eastAsia="宋体" w:cs="宋体"/>
          <w:b/>
          <w:bCs/>
          <w:color w:val="auto"/>
          <w:kern w:val="0"/>
          <w:szCs w:val="21"/>
          <w:highlight w:val="none"/>
        </w:rPr>
        <w:t>一般要求</w:t>
      </w:r>
      <w:bookmarkEnd w:id="1429"/>
      <w:bookmarkEnd w:id="1430"/>
      <w:bookmarkEnd w:id="1431"/>
      <w:bookmarkEnd w:id="1432"/>
      <w:bookmarkEnd w:id="1433"/>
      <w:bookmarkEnd w:id="1434"/>
      <w:bookmarkEnd w:id="1435"/>
      <w:bookmarkEnd w:id="1436"/>
      <w:bookmarkEnd w:id="1437"/>
      <w:bookmarkEnd w:id="1438"/>
      <w:bookmarkEnd w:id="1439"/>
    </w:p>
    <w:p w14:paraId="0F974635">
      <w:pPr>
        <w:widowControl/>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（1）投标人提供的所有技术文件及相关书面资料将作为合同的必要组成部分与合同一起生效执行。</w:t>
      </w:r>
    </w:p>
    <w:p w14:paraId="3F6E6758">
      <w:pPr>
        <w:widowControl/>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（2）投标人提供的技术文件应是完整的、清晰易读的、容易阅读并且无错误。</w:t>
      </w:r>
    </w:p>
    <w:p w14:paraId="3B29A5FE">
      <w:pPr>
        <w:widowControl/>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（3）投标人提交的技术响应文件均用简体中文编写，所有尺寸单位应是国际单位(SI)制。</w:t>
      </w:r>
    </w:p>
    <w:p w14:paraId="54C2EDA8">
      <w:pPr>
        <w:widowControl/>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（4）进口设备除提交英文技术文件外必须同时提供简体中文对应译本，并以中文译本为准。</w:t>
      </w:r>
    </w:p>
    <w:p w14:paraId="31F7A978">
      <w:pPr>
        <w:widowControl/>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（5）图纸和资料的补充</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在出现遗漏或发现错误时，有关设备的补充资料应及时提交招标人和设计人进行补充设计或设计变更。</w:t>
      </w:r>
    </w:p>
    <w:p w14:paraId="5B2C1A96">
      <w:pPr>
        <w:widowControl/>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（6）图纸的修改</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本用户需求书的技术要求对投标人均是严格的规定，投标人应遵守这些规定。但投标人也可根据自己提供更优的设备对设计人的图纸提出必要的改动建议，是否采纳由招标人根据情况和合理性决定。</w:t>
      </w:r>
    </w:p>
    <w:p w14:paraId="65235AB0">
      <w:pPr>
        <w:widowControl/>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（7）图纸标准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所有图纸尺寸应用一种规格的图纸A2幅面（投标文件中的图纸采用A3幅面，但应折叠成A4规格），除非经设计人同意。所有计量采用国际单位制（SI制），所有注释，标题和说明应为中文。全部图纸必须清晰，完整，并与相应的工程图纸和技术规定的要求相符。</w:t>
      </w:r>
    </w:p>
    <w:p w14:paraId="49859251">
      <w:pPr>
        <w:widowControl/>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（8）全部资料应分类清晰、适当的装订成册，文件夹为硬塑料夹，夹内文件应取放方便。但投标阶段，招标文件对投标文件的编制、装订另有规定的，从其规定。</w:t>
      </w:r>
    </w:p>
    <w:p w14:paraId="6198B5A9">
      <w:pPr>
        <w:widowControl/>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（9）除投标阶段的投标文件外，其他各阶段的资料均需以子项目为单位进行准备、递交。</w:t>
      </w:r>
    </w:p>
    <w:p w14:paraId="17596CB7">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440" w:name="_Toc24694"/>
      <w:bookmarkStart w:id="1441" w:name="_Toc3834"/>
      <w:bookmarkStart w:id="1442" w:name="_Toc2899"/>
      <w:bookmarkStart w:id="1443" w:name="_Toc3803"/>
      <w:bookmarkStart w:id="1444" w:name="_Toc176627923"/>
      <w:bookmarkStart w:id="1445" w:name="_Toc14704"/>
      <w:bookmarkStart w:id="1446" w:name="_Toc15322"/>
      <w:bookmarkStart w:id="1447" w:name="_Toc178076602"/>
      <w:bookmarkStart w:id="1448" w:name="_Toc28078"/>
      <w:bookmarkStart w:id="1449" w:name="_Toc17709"/>
      <w:bookmarkStart w:id="1450" w:name="_Toc499"/>
      <w:r>
        <w:rPr>
          <w:rFonts w:hint="eastAsia" w:ascii="宋体" w:hAnsi="宋体" w:eastAsia="宋体" w:cs="宋体"/>
          <w:b/>
          <w:bCs/>
          <w:color w:val="auto"/>
          <w:kern w:val="0"/>
          <w:szCs w:val="21"/>
          <w:highlight w:val="none"/>
        </w:rPr>
        <w:t>投标阶段提交的资料</w:t>
      </w:r>
      <w:bookmarkEnd w:id="1440"/>
      <w:bookmarkEnd w:id="1441"/>
      <w:bookmarkEnd w:id="1442"/>
      <w:bookmarkEnd w:id="1443"/>
      <w:bookmarkEnd w:id="1444"/>
      <w:bookmarkEnd w:id="1445"/>
      <w:bookmarkEnd w:id="1446"/>
      <w:bookmarkEnd w:id="1447"/>
      <w:bookmarkEnd w:id="1448"/>
      <w:bookmarkEnd w:id="1449"/>
      <w:bookmarkEnd w:id="1450"/>
    </w:p>
    <w:p w14:paraId="46E7DEBC">
      <w:pPr>
        <w:widowControl/>
        <w:spacing w:line="360" w:lineRule="auto"/>
        <w:ind w:firstLine="420" w:firstLineChars="200"/>
        <w:jc w:val="both"/>
        <w:rPr>
          <w:color w:val="auto"/>
          <w:highlight w:val="none"/>
        </w:rPr>
      </w:pPr>
      <w:r>
        <w:rPr>
          <w:rFonts w:hint="eastAsia" w:ascii="宋体" w:hAnsi="宋体" w:eastAsia="宋体" w:cs="宋体"/>
          <w:color w:val="auto"/>
          <w:sz w:val="21"/>
          <w:szCs w:val="21"/>
          <w:highlight w:val="none"/>
          <w:lang w:bidi="ar"/>
        </w:rPr>
        <w:t>投标人按照本用户需求</w:t>
      </w:r>
      <w:r>
        <w:rPr>
          <w:rFonts w:hint="eastAsia" w:ascii="宋体" w:hAnsi="宋体" w:eastAsia="宋体" w:cs="宋体"/>
          <w:color w:val="auto"/>
          <w:sz w:val="21"/>
          <w:szCs w:val="21"/>
          <w:highlight w:val="none"/>
          <w:lang w:val="en-US" w:eastAsia="zh-CN" w:bidi="ar"/>
        </w:rPr>
        <w:t>书</w:t>
      </w:r>
      <w:r>
        <w:rPr>
          <w:rFonts w:hint="eastAsia" w:ascii="宋体" w:hAnsi="宋体" w:eastAsia="宋体" w:cs="宋体"/>
          <w:color w:val="auto"/>
          <w:sz w:val="21"/>
          <w:szCs w:val="21"/>
          <w:highlight w:val="none"/>
          <w:lang w:bidi="ar"/>
        </w:rPr>
        <w:t>第</w:t>
      </w:r>
      <w:r>
        <w:rPr>
          <w:rFonts w:hint="eastAsia" w:ascii="宋体" w:hAnsi="宋体" w:eastAsia="宋体" w:cs="宋体"/>
          <w:color w:val="auto"/>
          <w:sz w:val="21"/>
          <w:szCs w:val="21"/>
          <w:highlight w:val="none"/>
          <w:lang w:val="en-US" w:eastAsia="zh-CN" w:bidi="ar"/>
        </w:rPr>
        <w:t>三</w:t>
      </w:r>
      <w:r>
        <w:rPr>
          <w:rFonts w:hint="eastAsia" w:ascii="宋体" w:hAnsi="宋体" w:eastAsia="宋体" w:cs="宋体"/>
          <w:color w:val="auto"/>
          <w:sz w:val="21"/>
          <w:szCs w:val="21"/>
          <w:highlight w:val="none"/>
          <w:lang w:bidi="ar"/>
        </w:rPr>
        <w:t>节“技术要求”的规定，以及招标文件对投标文件编制的要求递交尽可能详细的技术资料（含电子文件），内容包括但不限于：</w:t>
      </w:r>
    </w:p>
    <w:p w14:paraId="71284FE7">
      <w:pPr>
        <w:widowControl/>
        <w:numPr>
          <w:ilvl w:val="0"/>
          <w:numId w:val="79"/>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通风及新风风量初步统计表、通风系统及新风系统管网初步布置图。</w:t>
      </w:r>
    </w:p>
    <w:p w14:paraId="52F6001A">
      <w:pPr>
        <w:widowControl/>
        <w:numPr>
          <w:ilvl w:val="0"/>
          <w:numId w:val="79"/>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供货清单，包括化验室的仪器设备、柜台及附属配套、常规器皿以及热工实验室设备等，清单内容应至少包括货物名称、数量、品牌、规格型号、产地、生产商、主要技术参数等。</w:t>
      </w:r>
    </w:p>
    <w:p w14:paraId="38B26782">
      <w:pPr>
        <w:widowControl/>
        <w:numPr>
          <w:ilvl w:val="0"/>
          <w:numId w:val="79"/>
        </w:numPr>
        <w:tabs>
          <w:tab w:val="left" w:pos="420"/>
          <w:tab w:val="clear" w:pos="0"/>
        </w:tabs>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详细的供货及安装计划，供货开始日期以接到招标人的通知之日起算；对于对现场环境条件有要求的精密设备，应备注清楚设备到货安装的条件要求。</w:t>
      </w:r>
    </w:p>
    <w:p w14:paraId="76898FDE">
      <w:pPr>
        <w:widowControl/>
        <w:numPr>
          <w:ilvl w:val="0"/>
          <w:numId w:val="79"/>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拟投入本项目的项目负责人及技术负责人情况，包括学历、职称、行业年限、项目经验情况等内容，并提交相关的佐证材料作为附件。</w:t>
      </w:r>
    </w:p>
    <w:p w14:paraId="6B3FAC6B">
      <w:pPr>
        <w:widowControl/>
        <w:numPr>
          <w:ilvl w:val="0"/>
          <w:numId w:val="79"/>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售后服务方案，应包括维修承诺响应时间承诺及质量保证承诺、详细的人员培训方案及其他服务（由投标人根据实际情况编写）等。</w:t>
      </w:r>
    </w:p>
    <w:p w14:paraId="344AAB66">
      <w:pPr>
        <w:widowControl/>
        <w:numPr>
          <w:ilvl w:val="0"/>
          <w:numId w:val="79"/>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仪器设备性能验收方案。</w:t>
      </w:r>
    </w:p>
    <w:p w14:paraId="5B4BE613">
      <w:pPr>
        <w:widowControl/>
        <w:numPr>
          <w:ilvl w:val="0"/>
          <w:numId w:val="79"/>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备品备件供应承诺，备品备件供货量不低于两年（以性能验收通过之日起算）的使用量，具体的供货形式经双方后续沟通后，由招标人确定。</w:t>
      </w:r>
    </w:p>
    <w:p w14:paraId="1C29B919">
      <w:pPr>
        <w:widowControl/>
        <w:numPr>
          <w:ilvl w:val="0"/>
          <w:numId w:val="79"/>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投标人认为需要提供的其他材料（不做强制要求）。</w:t>
      </w:r>
    </w:p>
    <w:p w14:paraId="4F605A08">
      <w:pPr>
        <w:widowControl/>
        <w:spacing w:line="360" w:lineRule="auto"/>
        <w:ind w:firstLine="420" w:firstLineChars="200"/>
        <w:jc w:val="both"/>
        <w:rPr>
          <w:color w:val="auto"/>
          <w:highlight w:val="none"/>
        </w:rPr>
      </w:pPr>
      <w:r>
        <w:rPr>
          <w:rFonts w:hint="eastAsia" w:ascii="宋体" w:hAnsi="宋体" w:eastAsia="宋体" w:cs="宋体"/>
          <w:color w:val="auto"/>
          <w:sz w:val="21"/>
          <w:szCs w:val="21"/>
          <w:highlight w:val="none"/>
          <w:lang w:bidi="ar"/>
        </w:rPr>
        <w:t>上述文件必须包括电子文档备份，投标人投标时按投标文件组成的要求提供电子文件外，中标后还须将上述文件电子文档（和设计阶段的资料一起</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含可编制的版本</w:t>
      </w:r>
      <w:r>
        <w:rPr>
          <w:rFonts w:hint="eastAsia" w:ascii="宋体" w:hAnsi="宋体" w:eastAsia="宋体" w:cs="宋体"/>
          <w:color w:val="auto"/>
          <w:sz w:val="21"/>
          <w:szCs w:val="21"/>
          <w:highlight w:val="none"/>
          <w:lang w:bidi="ar"/>
        </w:rPr>
        <w:t>）分别提供给项目业主、招标人和设计人（中标后提交的电子文档以U盘作为存储介质交付）。</w:t>
      </w:r>
    </w:p>
    <w:p w14:paraId="56E6F84E">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rPr>
      </w:pPr>
      <w:bookmarkStart w:id="1451" w:name="_Toc8449"/>
      <w:bookmarkStart w:id="1452" w:name="_Toc11712"/>
      <w:bookmarkStart w:id="1453" w:name="_Toc3243"/>
      <w:bookmarkStart w:id="1454" w:name="_Toc5070"/>
      <w:bookmarkStart w:id="1455" w:name="_Toc28929"/>
      <w:bookmarkStart w:id="1456" w:name="_Toc176627924"/>
      <w:bookmarkStart w:id="1457" w:name="_Toc23603"/>
      <w:bookmarkStart w:id="1458" w:name="_Toc10044"/>
      <w:bookmarkStart w:id="1459" w:name="_Toc178076603"/>
      <w:bookmarkStart w:id="1460" w:name="_Toc20896"/>
      <w:bookmarkStart w:id="1461" w:name="_Toc30842"/>
      <w:r>
        <w:rPr>
          <w:rFonts w:hint="eastAsia" w:ascii="宋体" w:hAnsi="宋体" w:eastAsia="宋体" w:cs="宋体"/>
          <w:b/>
          <w:bCs/>
          <w:color w:val="auto"/>
          <w:kern w:val="0"/>
          <w:szCs w:val="21"/>
          <w:highlight w:val="none"/>
        </w:rPr>
        <w:t>中标通知</w:t>
      </w:r>
      <w:r>
        <w:rPr>
          <w:rFonts w:hint="eastAsia" w:ascii="宋体" w:hAnsi="宋体" w:eastAsia="宋体" w:cs="宋体"/>
          <w:b/>
          <w:bCs/>
          <w:color w:val="auto"/>
          <w:kern w:val="0"/>
          <w:szCs w:val="21"/>
          <w:highlight w:val="none"/>
          <w:lang w:val="en-US" w:eastAsia="zh-CN"/>
        </w:rPr>
        <w:t>书</w:t>
      </w:r>
      <w:r>
        <w:rPr>
          <w:rFonts w:hint="eastAsia" w:ascii="宋体" w:hAnsi="宋体" w:eastAsia="宋体" w:cs="宋体"/>
          <w:b/>
          <w:bCs/>
          <w:color w:val="auto"/>
          <w:kern w:val="0"/>
          <w:szCs w:val="21"/>
          <w:highlight w:val="none"/>
        </w:rPr>
        <w:t>发出后的两周内提交的资料</w:t>
      </w:r>
      <w:bookmarkEnd w:id="1451"/>
      <w:bookmarkEnd w:id="1452"/>
      <w:bookmarkEnd w:id="1453"/>
      <w:bookmarkEnd w:id="1454"/>
      <w:bookmarkEnd w:id="1455"/>
      <w:bookmarkEnd w:id="1456"/>
      <w:bookmarkEnd w:id="1457"/>
      <w:bookmarkEnd w:id="1458"/>
      <w:bookmarkEnd w:id="1459"/>
      <w:bookmarkEnd w:id="1460"/>
      <w:bookmarkEnd w:id="1461"/>
    </w:p>
    <w:p w14:paraId="5EA9CC08">
      <w:pPr>
        <w:widowControl/>
        <w:numPr>
          <w:ilvl w:val="0"/>
          <w:numId w:val="80"/>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提供化验室二次深化设计的资料</w:t>
      </w:r>
      <w:r>
        <w:rPr>
          <w:rFonts w:hint="eastAsia" w:ascii="宋体" w:hAnsi="宋体" w:eastAsia="宋体" w:cs="宋体"/>
          <w:color w:val="auto"/>
          <w:kern w:val="0"/>
          <w:szCs w:val="21"/>
          <w:highlight w:val="none"/>
          <w:lang w:bidi="ar"/>
        </w:rPr>
        <w:t>，包括深化后的平面布置图、</w:t>
      </w:r>
      <w:r>
        <w:rPr>
          <w:rFonts w:hint="eastAsia" w:ascii="宋体" w:hAnsi="宋体" w:eastAsia="宋体" w:cs="宋体"/>
          <w:color w:val="auto"/>
          <w:kern w:val="0"/>
          <w:szCs w:val="21"/>
          <w:highlight w:val="none"/>
          <w:lang w:val="en-US" w:eastAsia="zh-CN" w:bidi="ar"/>
        </w:rPr>
        <w:t>化验</w:t>
      </w:r>
      <w:r>
        <w:rPr>
          <w:rFonts w:hint="eastAsia" w:ascii="宋体" w:hAnsi="宋体" w:eastAsia="宋体" w:cs="宋体"/>
          <w:color w:val="auto"/>
          <w:kern w:val="0"/>
          <w:szCs w:val="21"/>
          <w:highlight w:val="none"/>
          <w:lang w:bidi="ar"/>
        </w:rPr>
        <w:t>室装修装饰方案、给排水/电气/监控/消防等条件、通风管网及废气处理系统布置图、新风管网布置图、洁净空调布置图等内容，具体要求包括但不限于2.1节第6条的相关要求。</w:t>
      </w:r>
      <w:r>
        <w:rPr>
          <w:rFonts w:hint="eastAsia" w:ascii="宋体" w:hAnsi="宋体" w:eastAsia="宋体" w:cs="宋体"/>
          <w:color w:val="auto"/>
          <w:kern w:val="0"/>
          <w:szCs w:val="21"/>
          <w:highlight w:val="none"/>
          <w:lang w:val="en-US" w:eastAsia="zh-CN" w:bidi="ar"/>
        </w:rPr>
        <w:t>同时，协助</w:t>
      </w:r>
      <w:r>
        <w:rPr>
          <w:rFonts w:hint="eastAsia" w:ascii="宋体" w:hAnsi="宋体" w:eastAsia="宋体" w:cs="宋体"/>
          <w:color w:val="auto"/>
          <w:kern w:val="0"/>
          <w:szCs w:val="21"/>
          <w:highlight w:val="none"/>
          <w:lang w:bidi="ar"/>
        </w:rPr>
        <w:t>设计单位完成</w:t>
      </w:r>
      <w:r>
        <w:rPr>
          <w:rFonts w:hint="eastAsia" w:ascii="宋体" w:hAnsi="宋体" w:eastAsia="宋体" w:cs="宋体"/>
          <w:color w:val="auto"/>
          <w:kern w:val="0"/>
          <w:szCs w:val="21"/>
          <w:highlight w:val="none"/>
          <w:lang w:val="en-US" w:eastAsia="zh-CN" w:bidi="ar"/>
        </w:rPr>
        <w:t>化验室</w:t>
      </w:r>
      <w:r>
        <w:rPr>
          <w:rFonts w:hint="eastAsia" w:ascii="宋体" w:hAnsi="宋体" w:eastAsia="宋体" w:cs="宋体"/>
          <w:color w:val="auto"/>
          <w:kern w:val="0"/>
          <w:szCs w:val="21"/>
          <w:highlight w:val="none"/>
          <w:lang w:bidi="ar"/>
        </w:rPr>
        <w:t>二次深化设计</w:t>
      </w:r>
      <w:r>
        <w:rPr>
          <w:rFonts w:hint="eastAsia" w:ascii="宋体" w:hAnsi="宋体" w:eastAsia="宋体" w:cs="宋体"/>
          <w:color w:val="auto"/>
          <w:kern w:val="0"/>
          <w:szCs w:val="21"/>
          <w:highlight w:val="none"/>
          <w:lang w:eastAsia="zh-CN" w:bidi="ar"/>
        </w:rPr>
        <w:t>。</w:t>
      </w:r>
    </w:p>
    <w:p w14:paraId="080BB7C2">
      <w:pPr>
        <w:widowControl/>
        <w:numPr>
          <w:ilvl w:val="0"/>
          <w:numId w:val="80"/>
        </w:num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其他招标人认为需要提交的资料。</w:t>
      </w:r>
    </w:p>
    <w:p w14:paraId="4F79ABE1">
      <w:pPr>
        <w:widowControl/>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综合楼计划于2025年4月竣工验收，要求中标人提交上述资料后，非原则性问题不允许进行大调整。</w:t>
      </w:r>
    </w:p>
    <w:p w14:paraId="79697881">
      <w:pPr>
        <w:keepNext/>
        <w:keepLines/>
        <w:widowControl/>
        <w:numPr>
          <w:ilvl w:val="1"/>
          <w:numId w:val="9"/>
        </w:numPr>
        <w:adjustRightInd w:val="0"/>
        <w:snapToGrid w:val="0"/>
        <w:spacing w:before="81" w:beforeLines="25" w:line="360" w:lineRule="auto"/>
        <w:jc w:val="left"/>
        <w:outlineLvl w:val="1"/>
        <w:rPr>
          <w:rFonts w:ascii="宋体" w:hAnsi="宋体" w:eastAsia="宋体" w:cs="宋体"/>
          <w:b/>
          <w:bCs/>
          <w:color w:val="auto"/>
          <w:kern w:val="0"/>
          <w:szCs w:val="21"/>
          <w:highlight w:val="none"/>
          <w:lang w:bidi="ar"/>
        </w:rPr>
      </w:pPr>
      <w:bookmarkStart w:id="1462" w:name="_Toc1689"/>
      <w:bookmarkStart w:id="1463" w:name="_Toc178076604"/>
      <w:bookmarkStart w:id="1464" w:name="_Toc9851"/>
      <w:bookmarkStart w:id="1465" w:name="_Toc11556"/>
      <w:bookmarkStart w:id="1466" w:name="_Toc20409"/>
      <w:bookmarkStart w:id="1467" w:name="_Toc23692"/>
      <w:bookmarkStart w:id="1468" w:name="_Toc19255"/>
      <w:bookmarkStart w:id="1469" w:name="_Toc224"/>
      <w:bookmarkStart w:id="1470" w:name="_Toc8877"/>
      <w:bookmarkStart w:id="1471" w:name="_Toc176627925"/>
      <w:bookmarkStart w:id="1472" w:name="_Toc5549"/>
      <w:r>
        <w:rPr>
          <w:rFonts w:hint="eastAsia" w:ascii="宋体" w:hAnsi="宋体" w:eastAsia="宋体" w:cs="宋体"/>
          <w:b/>
          <w:bCs/>
          <w:color w:val="auto"/>
          <w:kern w:val="0"/>
          <w:szCs w:val="21"/>
          <w:highlight w:val="none"/>
        </w:rPr>
        <w:t>交货阶段提交的资料</w:t>
      </w:r>
      <w:bookmarkEnd w:id="1462"/>
      <w:bookmarkEnd w:id="1463"/>
      <w:bookmarkEnd w:id="1464"/>
      <w:bookmarkEnd w:id="1465"/>
      <w:bookmarkEnd w:id="1466"/>
      <w:bookmarkEnd w:id="1467"/>
      <w:bookmarkEnd w:id="1468"/>
      <w:bookmarkEnd w:id="1469"/>
      <w:bookmarkEnd w:id="1470"/>
      <w:bookmarkEnd w:id="1471"/>
      <w:bookmarkEnd w:id="1472"/>
    </w:p>
    <w:p w14:paraId="36FEE998">
      <w:pPr>
        <w:widowControl/>
        <w:numPr>
          <w:ilvl w:val="0"/>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完整的装箱单、各仪器设备样本和技术资料，包括说明书及操作手册、维修服务卡及仪器保养说明书等。</w:t>
      </w:r>
    </w:p>
    <w:p w14:paraId="53B7EB76">
      <w:pPr>
        <w:widowControl/>
        <w:numPr>
          <w:ilvl w:val="0"/>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设备制造原产地证明、出厂许可证、性能测试报告、检测记录等。</w:t>
      </w:r>
    </w:p>
    <w:p w14:paraId="1848CAD6">
      <w:pPr>
        <w:widowControl/>
        <w:numPr>
          <w:ilvl w:val="0"/>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运行保养维修手册内容要求</w:t>
      </w:r>
    </w:p>
    <w:p w14:paraId="3BF5D7D5">
      <w:pPr>
        <w:widowControl/>
        <w:numPr>
          <w:ilvl w:val="1"/>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运行手册</w:t>
      </w:r>
    </w:p>
    <w:p w14:paraId="142CD8B5">
      <w:pPr>
        <w:widowControl/>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操作管理人员所用的运行手册，应当包括下列各项内容，但不限于这些内容：操作步骤；在运行中应采取的安全操作须知；基本保养常识；可能引起事故的原因及解除方法；其它要求。</w:t>
      </w:r>
    </w:p>
    <w:p w14:paraId="4C79D8AB">
      <w:pPr>
        <w:widowControl/>
        <w:numPr>
          <w:ilvl w:val="1"/>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保养手册</w:t>
      </w:r>
    </w:p>
    <w:p w14:paraId="53C40ED9">
      <w:pPr>
        <w:widowControl/>
        <w:numPr>
          <w:ilvl w:val="2"/>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日常维修、试验和更换部件的手续、步骤和时间；</w:t>
      </w:r>
    </w:p>
    <w:p w14:paraId="276F7113">
      <w:pPr>
        <w:widowControl/>
        <w:numPr>
          <w:ilvl w:val="2"/>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图示容易出事故的地方，并提出补救措施，以便操作人员可以迅速寻找出事故的原因和消灭这些误动作和误接合；</w:t>
      </w:r>
    </w:p>
    <w:p w14:paraId="7563414D">
      <w:pPr>
        <w:widowControl/>
        <w:numPr>
          <w:ilvl w:val="2"/>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备品备件清单，它应包括仪器设备上应该有的全部备品备件，并说明订货方法方面的参考资料和备件名称；</w:t>
      </w:r>
    </w:p>
    <w:p w14:paraId="18CF2F5F">
      <w:pPr>
        <w:widowControl/>
        <w:numPr>
          <w:ilvl w:val="2"/>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提供一份完整的制造商和供货商的名称表，它应包括有地址、电话号码、传真号码、邮政编码以及在中国的代理商；</w:t>
      </w:r>
    </w:p>
    <w:p w14:paraId="0ED01917">
      <w:pPr>
        <w:widowControl/>
        <w:numPr>
          <w:ilvl w:val="2"/>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提供一份完整的制造商提供的设备操作维修的指导事项表，按制造商名字序列排列，并用设备件号、型号、图号和文字相配。</w:t>
      </w:r>
    </w:p>
    <w:p w14:paraId="571F7BE0">
      <w:pPr>
        <w:widowControl/>
        <w:numPr>
          <w:ilvl w:val="0"/>
          <w:numId w:val="81"/>
        </w:numPr>
        <w:spacing w:line="360" w:lineRule="auto"/>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完整的装箱单、产品合格证、质保保证书、维修手册及服务卡。</w:t>
      </w:r>
    </w:p>
    <w:p w14:paraId="2CECEC11">
      <w:pPr>
        <w:widowControl/>
        <w:numPr>
          <w:ilvl w:val="0"/>
          <w:numId w:val="81"/>
        </w:numPr>
        <w:spacing w:line="360" w:lineRule="auto"/>
        <w:jc w:val="left"/>
        <w:rPr>
          <w:rFonts w:ascii="Times New Roman" w:hAnsi="Times New Roman" w:eastAsia="宋体" w:cs="Times New Roman"/>
          <w:b/>
          <w:bCs/>
          <w:color w:val="auto"/>
          <w:kern w:val="0"/>
          <w:sz w:val="32"/>
          <w:szCs w:val="32"/>
          <w:highlight w:val="none"/>
        </w:rPr>
      </w:pPr>
      <w:r>
        <w:rPr>
          <w:rFonts w:hint="eastAsia" w:ascii="宋体" w:hAnsi="宋体" w:eastAsia="宋体" w:cs="宋体"/>
          <w:color w:val="auto"/>
          <w:kern w:val="0"/>
          <w:szCs w:val="21"/>
          <w:highlight w:val="none"/>
          <w:lang w:bidi="ar"/>
        </w:rPr>
        <w:t>中标人应提供设备性能、测试性能、测试报告和其它重要资料。</w:t>
      </w:r>
    </w:p>
    <w:p w14:paraId="0A27BDC6">
      <w:pPr>
        <w:keepNext/>
        <w:keepLines/>
        <w:widowControl/>
        <w:numPr>
          <w:ilvl w:val="1"/>
          <w:numId w:val="9"/>
        </w:numPr>
        <w:snapToGrid w:val="0"/>
        <w:spacing w:before="81" w:beforeLines="25" w:line="360" w:lineRule="auto"/>
        <w:jc w:val="left"/>
        <w:outlineLvl w:val="1"/>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最终验收后提交的资料</w:t>
      </w:r>
    </w:p>
    <w:p w14:paraId="78208947">
      <w:pPr>
        <w:widowControl/>
        <w:spacing w:line="360" w:lineRule="auto"/>
        <w:ind w:firstLine="420" w:firstLineChars="200"/>
        <w:jc w:val="both"/>
        <w:rPr>
          <w:rFonts w:hint="eastAsia" w:eastAsia="宋体"/>
          <w:color w:val="auto"/>
          <w:highlight w:val="none"/>
          <w:lang w:val="en-US" w:eastAsia="zh-CN"/>
        </w:rPr>
      </w:pPr>
      <w:r>
        <w:rPr>
          <w:rFonts w:hint="eastAsia" w:ascii="宋体" w:hAnsi="宋体" w:eastAsia="宋体" w:cs="宋体"/>
          <w:color w:val="auto"/>
          <w:sz w:val="21"/>
          <w:szCs w:val="21"/>
          <w:highlight w:val="none"/>
          <w:lang w:bidi="ar"/>
        </w:rPr>
        <w:t>中标人在完成</w:t>
      </w:r>
      <w:r>
        <w:rPr>
          <w:rFonts w:hint="eastAsia" w:ascii="宋体" w:hAnsi="宋体" w:eastAsia="宋体" w:cs="宋体"/>
          <w:color w:val="auto"/>
          <w:sz w:val="21"/>
          <w:szCs w:val="21"/>
          <w:highlight w:val="none"/>
          <w:lang w:val="en-US" w:eastAsia="zh-CN" w:bidi="ar"/>
        </w:rPr>
        <w:t>最终</w:t>
      </w:r>
      <w:r>
        <w:rPr>
          <w:rFonts w:hint="eastAsia" w:ascii="宋体" w:hAnsi="宋体" w:eastAsia="宋体" w:cs="宋体"/>
          <w:color w:val="auto"/>
          <w:sz w:val="21"/>
          <w:szCs w:val="21"/>
          <w:highlight w:val="none"/>
          <w:lang w:bidi="ar"/>
        </w:rPr>
        <w:t>验收后</w:t>
      </w:r>
      <w:r>
        <w:rPr>
          <w:rFonts w:hint="eastAsia" w:ascii="宋体" w:hAnsi="宋体" w:eastAsia="宋体" w:cs="宋体"/>
          <w:color w:val="auto"/>
          <w:sz w:val="21"/>
          <w:szCs w:val="21"/>
          <w:highlight w:val="none"/>
          <w:lang w:val="en-US" w:eastAsia="zh-CN" w:bidi="ar"/>
        </w:rPr>
        <w:t>20天</w:t>
      </w:r>
      <w:r>
        <w:rPr>
          <w:rFonts w:hint="eastAsia" w:ascii="宋体" w:hAnsi="宋体" w:eastAsia="宋体" w:cs="宋体"/>
          <w:color w:val="auto"/>
          <w:sz w:val="21"/>
          <w:szCs w:val="21"/>
          <w:highlight w:val="none"/>
          <w:lang w:bidi="ar"/>
        </w:rPr>
        <w:t xml:space="preserve">内，向项目业主、招标人（或监理单位）分别移交四套符合现行工程验收规范的竣工资料和一套电子档扫描件（以U盘作为存储介质交付）。 </w:t>
      </w:r>
    </w:p>
    <w:p w14:paraId="3A1D534F">
      <w:pPr>
        <w:widowControl/>
        <w:numPr>
          <w:ilvl w:val="255"/>
          <w:numId w:val="0"/>
        </w:numPr>
        <w:tabs>
          <w:tab w:val="left" w:pos="0"/>
        </w:tabs>
        <w:spacing w:line="360" w:lineRule="auto"/>
        <w:rPr>
          <w:rFonts w:ascii="宋体" w:hAnsi="宋体" w:eastAsia="宋体" w:cs="Times New Roman"/>
          <w:color w:val="auto"/>
          <w:szCs w:val="21"/>
          <w:highlight w:val="none"/>
        </w:rPr>
      </w:pPr>
    </w:p>
    <w:p w14:paraId="493914E1">
      <w:pPr>
        <w:pageBreakBefore/>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1473" w:name="_Toc176627926"/>
      <w:bookmarkStart w:id="1474" w:name="_Toc14142"/>
      <w:bookmarkStart w:id="1475" w:name="_Toc26628"/>
      <w:bookmarkStart w:id="1476" w:name="_Toc12769"/>
      <w:bookmarkStart w:id="1477" w:name="_Toc178076605"/>
      <w:bookmarkStart w:id="1478" w:name="_Toc11756"/>
      <w:bookmarkStart w:id="1479" w:name="_Toc17922"/>
      <w:bookmarkStart w:id="1480" w:name="_Toc11489"/>
      <w:bookmarkStart w:id="1481" w:name="_Toc172552209"/>
      <w:r>
        <w:rPr>
          <w:rFonts w:hint="eastAsia" w:ascii="宋体" w:hAnsi="宋体" w:eastAsia="宋体" w:cs="宋体"/>
          <w:b/>
          <w:bCs/>
          <w:color w:val="auto"/>
          <w:kern w:val="44"/>
          <w:sz w:val="32"/>
          <w:szCs w:val="32"/>
          <w:highlight w:val="none"/>
          <w:lang w:bidi="ar"/>
        </w:rPr>
        <w:t>第四篇 合同条款格式</w:t>
      </w:r>
      <w:bookmarkEnd w:id="1473"/>
      <w:bookmarkEnd w:id="1474"/>
      <w:bookmarkEnd w:id="1475"/>
      <w:bookmarkEnd w:id="1476"/>
      <w:bookmarkEnd w:id="1477"/>
      <w:bookmarkEnd w:id="1478"/>
      <w:bookmarkEnd w:id="1479"/>
      <w:bookmarkEnd w:id="1480"/>
      <w:bookmarkEnd w:id="1481"/>
    </w:p>
    <w:p w14:paraId="1FA4FB92">
      <w:pPr>
        <w:autoSpaceDE w:val="0"/>
        <w:autoSpaceDN w:val="0"/>
        <w:adjustRightInd w:val="0"/>
        <w:spacing w:line="360" w:lineRule="auto"/>
        <w:jc w:val="center"/>
        <w:rPr>
          <w:rFonts w:ascii="宋体" w:hAnsi="宋体" w:eastAsia="宋体" w:cs="宋体"/>
          <w:b/>
          <w:color w:val="auto"/>
          <w:kern w:val="0"/>
          <w:sz w:val="52"/>
          <w:szCs w:val="52"/>
          <w:highlight w:val="none"/>
        </w:rPr>
      </w:pPr>
    </w:p>
    <w:p w14:paraId="513E9815">
      <w:pPr>
        <w:autoSpaceDE w:val="0"/>
        <w:autoSpaceDN w:val="0"/>
        <w:adjustRightInd w:val="0"/>
        <w:spacing w:line="360" w:lineRule="auto"/>
        <w:jc w:val="center"/>
        <w:outlineLvl w:val="1"/>
        <w:rPr>
          <w:rFonts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东莞市污泥集中处理处置项目-电感耦合等离子体质谱仪采购</w:t>
      </w:r>
    </w:p>
    <w:p w14:paraId="738EAFD6">
      <w:pPr>
        <w:autoSpaceDE w:val="0"/>
        <w:autoSpaceDN w:val="0"/>
        <w:adjustRightInd w:val="0"/>
        <w:spacing w:line="360" w:lineRule="auto"/>
        <w:jc w:val="center"/>
        <w:rPr>
          <w:rFonts w:ascii="宋体" w:hAnsi="宋体" w:eastAsia="宋体" w:cs="宋体"/>
          <w:b/>
          <w:color w:val="auto"/>
          <w:kern w:val="0"/>
          <w:sz w:val="52"/>
          <w:szCs w:val="52"/>
          <w:highlight w:val="none"/>
        </w:rPr>
      </w:pPr>
    </w:p>
    <w:p w14:paraId="520096FA">
      <w:pPr>
        <w:autoSpaceDE w:val="0"/>
        <w:autoSpaceDN w:val="0"/>
        <w:adjustRightInd w:val="0"/>
        <w:spacing w:line="360" w:lineRule="auto"/>
        <w:jc w:val="center"/>
        <w:rPr>
          <w:rFonts w:ascii="宋体" w:hAnsi="宋体" w:eastAsia="宋体" w:cs="宋体"/>
          <w:b/>
          <w:color w:val="auto"/>
          <w:kern w:val="0"/>
          <w:sz w:val="52"/>
          <w:szCs w:val="52"/>
          <w:highlight w:val="none"/>
        </w:rPr>
      </w:pPr>
    </w:p>
    <w:p w14:paraId="7AA751FB">
      <w:pPr>
        <w:autoSpaceDE w:val="0"/>
        <w:autoSpaceDN w:val="0"/>
        <w:adjustRightInd w:val="0"/>
        <w:spacing w:line="360" w:lineRule="auto"/>
        <w:jc w:val="center"/>
        <w:rPr>
          <w:rFonts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采购合同</w:t>
      </w:r>
    </w:p>
    <w:p w14:paraId="582FD890">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78A611E5">
      <w:pPr>
        <w:autoSpaceDE w:val="0"/>
        <w:autoSpaceDN w:val="0"/>
        <w:adjustRightInd w:val="0"/>
        <w:spacing w:line="360" w:lineRule="auto"/>
        <w:jc w:val="left"/>
        <w:rPr>
          <w:rFonts w:ascii="宋体" w:hAnsi="宋体" w:eastAsia="宋体" w:cs="宋体"/>
          <w:color w:val="auto"/>
          <w:kern w:val="0"/>
          <w:sz w:val="48"/>
          <w:szCs w:val="48"/>
          <w:highlight w:val="none"/>
        </w:rPr>
      </w:pPr>
    </w:p>
    <w:p w14:paraId="7372EFAC">
      <w:pPr>
        <w:autoSpaceDE w:val="0"/>
        <w:autoSpaceDN w:val="0"/>
        <w:adjustRightInd w:val="0"/>
        <w:spacing w:line="360" w:lineRule="auto"/>
        <w:jc w:val="left"/>
        <w:rPr>
          <w:rFonts w:ascii="宋体" w:hAnsi="宋体" w:eastAsia="宋体" w:cs="宋体"/>
          <w:color w:val="auto"/>
          <w:kern w:val="0"/>
          <w:sz w:val="48"/>
          <w:szCs w:val="48"/>
          <w:highlight w:val="none"/>
        </w:rPr>
      </w:pPr>
    </w:p>
    <w:p w14:paraId="3E1AC715">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400DB7EA">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甲方（</w:t>
      </w:r>
      <w:r>
        <w:rPr>
          <w:rFonts w:hint="eastAsia" w:ascii="宋体" w:hAnsi="宋体" w:eastAsia="宋体" w:cs="宋体"/>
          <w:color w:val="auto"/>
          <w:kern w:val="0"/>
          <w:sz w:val="32"/>
          <w:szCs w:val="32"/>
          <w:highlight w:val="none"/>
        </w:rPr>
        <w:t>买方）：东莞市尚源环能科技有限公司</w:t>
      </w:r>
    </w:p>
    <w:p w14:paraId="4F301285">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乙方（</w:t>
      </w:r>
      <w:r>
        <w:rPr>
          <w:rFonts w:hint="eastAsia" w:ascii="宋体" w:hAnsi="宋体" w:eastAsia="宋体" w:cs="宋体"/>
          <w:color w:val="auto"/>
          <w:kern w:val="0"/>
          <w:sz w:val="32"/>
          <w:szCs w:val="32"/>
          <w:highlight w:val="none"/>
        </w:rPr>
        <w:t xml:space="preserve">卖方）：                     </w:t>
      </w:r>
    </w:p>
    <w:p w14:paraId="32FAED9D">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丙</w:t>
      </w:r>
      <w:r>
        <w:rPr>
          <w:rFonts w:hint="eastAsia" w:ascii="宋体" w:hAnsi="宋体" w:eastAsia="宋体" w:cs="宋体"/>
          <w:color w:val="auto"/>
          <w:kern w:val="0"/>
          <w:sz w:val="32"/>
          <w:szCs w:val="32"/>
          <w:highlight w:val="none"/>
          <w:lang w:eastAsia="zh-Hans"/>
        </w:rPr>
        <w:t>方（</w:t>
      </w:r>
      <w:r>
        <w:rPr>
          <w:rFonts w:hint="eastAsia" w:ascii="宋体" w:hAnsi="宋体" w:eastAsia="宋体" w:cs="宋体"/>
          <w:color w:val="auto"/>
          <w:kern w:val="0"/>
          <w:sz w:val="32"/>
          <w:szCs w:val="32"/>
          <w:highlight w:val="none"/>
        </w:rPr>
        <w:t>代建方）：东莞市水务集团建设管理有限公司</w:t>
      </w:r>
    </w:p>
    <w:p w14:paraId="1ACC2A46">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p>
    <w:p w14:paraId="4FB5F1E7">
      <w:pPr>
        <w:autoSpaceDE w:val="0"/>
        <w:autoSpaceDN w:val="0"/>
        <w:adjustRightInd w:val="0"/>
        <w:ind w:firstLine="800" w:firstLineChars="250"/>
        <w:jc w:val="left"/>
        <w:rPr>
          <w:rFonts w:ascii="宋体" w:hAnsi="宋体" w:eastAsia="宋体" w:cs="宋体"/>
          <w:color w:val="auto"/>
          <w:kern w:val="0"/>
          <w:sz w:val="32"/>
          <w:szCs w:val="32"/>
          <w:highlight w:val="none"/>
        </w:rPr>
      </w:pPr>
    </w:p>
    <w:p w14:paraId="47E80554">
      <w:pPr>
        <w:widowControl/>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14:paraId="599F6916">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甲方（</w:t>
      </w:r>
      <w:r>
        <w:rPr>
          <w:rFonts w:hint="eastAsia" w:ascii="宋体" w:hAnsi="宋体" w:eastAsia="宋体" w:cs="宋体"/>
          <w:color w:val="auto"/>
          <w:kern w:val="0"/>
          <w:szCs w:val="21"/>
          <w:highlight w:val="none"/>
        </w:rPr>
        <w:t>买方）：东莞市尚源环能科技有限公司</w:t>
      </w:r>
    </w:p>
    <w:p w14:paraId="1ED8DBF4">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乙方（</w:t>
      </w:r>
      <w:r>
        <w:rPr>
          <w:rFonts w:hint="eastAsia" w:ascii="宋体" w:hAnsi="宋体" w:eastAsia="宋体" w:cs="宋体"/>
          <w:color w:val="auto"/>
          <w:kern w:val="0"/>
          <w:szCs w:val="21"/>
          <w:highlight w:val="none"/>
        </w:rPr>
        <w:t xml:space="preserve">卖方）：             </w:t>
      </w:r>
    </w:p>
    <w:p w14:paraId="616CD6EE">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w:t>
      </w:r>
      <w:r>
        <w:rPr>
          <w:rFonts w:hint="eastAsia" w:ascii="宋体" w:hAnsi="宋体" w:eastAsia="宋体" w:cs="宋体"/>
          <w:color w:val="auto"/>
          <w:kern w:val="0"/>
          <w:szCs w:val="21"/>
          <w:highlight w:val="none"/>
          <w:lang w:eastAsia="zh-Hans"/>
        </w:rPr>
        <w:t>方（</w:t>
      </w:r>
      <w:r>
        <w:rPr>
          <w:rFonts w:hint="eastAsia" w:ascii="宋体" w:hAnsi="宋体" w:eastAsia="宋体" w:cs="宋体"/>
          <w:color w:val="auto"/>
          <w:kern w:val="0"/>
          <w:szCs w:val="21"/>
          <w:highlight w:val="none"/>
        </w:rPr>
        <w:t>代建方）：东莞市水务集团建设管理有限公司</w:t>
      </w:r>
    </w:p>
    <w:p w14:paraId="0C2623E0">
      <w:pPr>
        <w:autoSpaceDE w:val="0"/>
        <w:autoSpaceDN w:val="0"/>
        <w:adjustRightInd w:val="0"/>
        <w:spacing w:line="360" w:lineRule="auto"/>
        <w:ind w:firstLine="371" w:firstLineChars="177"/>
        <w:rPr>
          <w:rFonts w:ascii="宋体" w:hAnsi="宋体" w:eastAsia="宋体" w:cs="宋体"/>
          <w:color w:val="auto"/>
          <w:kern w:val="0"/>
          <w:szCs w:val="21"/>
          <w:highlight w:val="none"/>
        </w:rPr>
      </w:pPr>
    </w:p>
    <w:p w14:paraId="62438F2D">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鉴于：</w:t>
      </w:r>
    </w:p>
    <w:p w14:paraId="6DC52DC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下简称“乙方”）已明确知悉：东莞市尚源环能科技有限公司（以下简称“甲方”）为东莞市污泥集中处理处置项目-化验室设备采购（A包组）的甲方，东莞市水务集团建设管理有限公司（以下简称“丙方”）为上述项目的代建单位。甲方已将东莞市污泥集中处理处置项目-化验室设备采购（A包组）委托给丙方实施代建，并且乙方已认真查阅、理解丙方招标文件的全部内容，并对甲方授予丙方的权利义务无任何异议。</w:t>
      </w:r>
    </w:p>
    <w:p w14:paraId="4DB427F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丙方履行本合同约定的除支付合同价款及应由甲方承担违约责任以外的全部责任义务。甲方按照合同约定的期限和方式支付合同价款且不承担除支付合同价款及承担合同约定应由甲方承担违约责任之外的任何责任义务。乙方因违反本合同约定应承担的违约责任中涉及的各类履约担保、押金及违约金、利息等款项及由此产生的孳息等，丙方有权自行处置、使用上述款项，甲方对此予以确认并不持异议。</w:t>
      </w:r>
    </w:p>
    <w:p w14:paraId="428622C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根据《中华人民共和国民法典》及       年   月   日公示的东莞市污泥集中处理处置项目-化验室设备采购（A包组）中标结果（招标编号：DGDS2024-098）和招标文件的要求，经三方协商一致，签订本合同。</w:t>
      </w:r>
    </w:p>
    <w:p w14:paraId="176EF931">
      <w:pPr>
        <w:autoSpaceDE w:val="0"/>
        <w:autoSpaceDN w:val="0"/>
        <w:adjustRightInd w:val="0"/>
        <w:spacing w:line="360" w:lineRule="auto"/>
        <w:ind w:firstLine="373" w:firstLineChars="177"/>
        <w:rPr>
          <w:rFonts w:ascii="宋体" w:hAnsi="宋体" w:eastAsia="宋体" w:cs="宋体"/>
          <w:b/>
          <w:color w:val="auto"/>
          <w:kern w:val="0"/>
          <w:szCs w:val="21"/>
          <w:highlight w:val="none"/>
        </w:rPr>
      </w:pPr>
    </w:p>
    <w:p w14:paraId="5F7DD3C2">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合同项目</w:t>
      </w:r>
    </w:p>
    <w:p w14:paraId="4358B36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1、合同货物清单：详见附件。</w:t>
      </w:r>
    </w:p>
    <w:p w14:paraId="00EF086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2、乙方负责完成合同义务的全部费用包括但不限于： </w:t>
      </w:r>
    </w:p>
    <w:p w14:paraId="4BD13AD5">
      <w:pPr>
        <w:spacing w:line="360" w:lineRule="auto"/>
        <w:ind w:left="105" w:leftChars="50" w:firstLine="254" w:firstLineChars="12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合同范围内所有货物及其附件的设计、采购、制造、检测、试验、运输、保险、装卸、安装、</w:t>
      </w:r>
      <w:r>
        <w:rPr>
          <w:rFonts w:hint="eastAsia" w:ascii="宋体" w:hAnsi="宋体" w:eastAsia="宋体" w:cs="宋体"/>
          <w:color w:val="auto"/>
          <w:kern w:val="0"/>
          <w:szCs w:val="21"/>
          <w:highlight w:val="none"/>
        </w:rPr>
        <w:t>调试，</w:t>
      </w:r>
      <w:r>
        <w:rPr>
          <w:rFonts w:hint="eastAsia" w:ascii="宋体" w:hAnsi="宋体" w:eastAsia="宋体" w:cs="宋体"/>
          <w:color w:val="auto"/>
          <w:szCs w:val="21"/>
          <w:highlight w:val="none"/>
          <w:lang w:val="zh-CN"/>
        </w:rPr>
        <w:t>整体验收的费用；</w:t>
      </w:r>
    </w:p>
    <w:p w14:paraId="558D42F5">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（2）按招标文件及合同要求提供各阶段的纸质和电子版技术资料（含图纸），包括货物及其工艺</w:t>
      </w:r>
      <w:r>
        <w:rPr>
          <w:rFonts w:hint="eastAsia" w:ascii="宋体" w:hAnsi="宋体" w:eastAsia="宋体" w:cs="宋体"/>
          <w:color w:val="auto"/>
          <w:kern w:val="0"/>
          <w:szCs w:val="21"/>
          <w:highlight w:val="none"/>
        </w:rPr>
        <w:t>所有</w:t>
      </w:r>
      <w:r>
        <w:rPr>
          <w:rFonts w:hint="eastAsia" w:ascii="宋体" w:hAnsi="宋体" w:eastAsia="宋体" w:cs="宋体"/>
          <w:color w:val="auto"/>
          <w:szCs w:val="21"/>
          <w:highlight w:val="none"/>
          <w:lang w:val="zh-CN"/>
        </w:rPr>
        <w:t>制造方、使用方应支付的对专有技术、商标权、专利权和版权、设计或其他知识产权而需要向其他方支付的版税；</w:t>
      </w:r>
    </w:p>
    <w:p w14:paraId="2528F16B">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（3）验收时为达到相关标准而增加的不合格货物更换、零配件更换等费用；</w:t>
      </w:r>
    </w:p>
    <w:p w14:paraId="0815795E">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（4）培训全过程费用（含会务、资料、培训方及非中文培训师的翻译等涉及的所有费用）；</w:t>
      </w:r>
    </w:p>
    <w:p w14:paraId="4C7E2EF3">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（5）设备质保期内连续运行所需的易损部件备品备件（含零配件）、设备拆装维修所需特殊专用工具购置费；</w:t>
      </w:r>
    </w:p>
    <w:p w14:paraId="266947DF">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（6）日常技术指导，免费的质保期质保服务，包括但不限于对设备的运行指导，免费维修、保修或更换配件，在设备出现严重故障、影响正常运行、修复有困难的情况下，对设备进行免费更换；</w:t>
      </w:r>
    </w:p>
    <w:p w14:paraId="6141D69B">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（7）根据自身设备与仪表的特点、技术规格进行化验室配合设计所涉及的设计费</w:t>
      </w:r>
      <w:r>
        <w:rPr>
          <w:rFonts w:hint="eastAsia" w:ascii="宋体" w:hAnsi="宋体" w:eastAsia="宋体" w:cs="宋体"/>
          <w:color w:val="auto"/>
          <w:szCs w:val="21"/>
          <w:highlight w:val="none"/>
          <w:lang w:val="zh-CN"/>
        </w:rPr>
        <w:t>；</w:t>
      </w:r>
    </w:p>
    <w:p w14:paraId="2CD33BAA">
      <w:pPr>
        <w:spacing w:line="360" w:lineRule="auto"/>
        <w:ind w:left="525" w:leftChars="15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（8）合理利润、乙方销项税额以外的税费等；</w:t>
      </w:r>
    </w:p>
    <w:p w14:paraId="4D1D5F76">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）法律法规、商业公认、招标文件规定及乙方投标时承诺由乙方承担的其他直接及间接费用。</w:t>
      </w:r>
    </w:p>
    <w:p w14:paraId="0803133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合同总价</w:t>
      </w:r>
    </w:p>
    <w:p w14:paraId="0DC086F1">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本不含税合同价（即销售额，不含乙方销项税额）为¥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人民币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在本合同履行过程中，不含税合同价（即销售额，不含乙方销项税额）不随法律法规政策、物价人工、工期调整而进行调整，未经甲方、丙方书面确认，乙方无权增加任何费用。若出现合同约定的销售折扣情形，甲、乙双方协商一致后降低不含税合同价。</w:t>
      </w:r>
    </w:p>
    <w:p w14:paraId="0E80F2CB">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2、依法计得并根据本合同约定确定的销项税额由甲方或丙方承担。根据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，对应的销项税额为¥     元（大写人民币      ）。</w:t>
      </w:r>
      <w:r>
        <w:rPr>
          <w:rFonts w:hint="eastAsia" w:ascii="宋体" w:hAnsi="宋体" w:eastAsia="宋体" w:cs="宋体"/>
          <w:color w:val="auto"/>
          <w:kern w:val="0"/>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kern w:val="0"/>
          <w:szCs w:val="21"/>
          <w:highlight w:val="none"/>
          <w:lang w:val="zh-CN"/>
        </w:rPr>
        <w:t>税率调整，依法应调整</w:t>
      </w:r>
      <w:r>
        <w:rPr>
          <w:rFonts w:hint="eastAsia" w:ascii="宋体" w:hAnsi="宋体" w:eastAsia="宋体" w:cs="宋体"/>
          <w:color w:val="auto"/>
          <w:kern w:val="0"/>
          <w:szCs w:val="21"/>
          <w:highlight w:val="none"/>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6B538170">
      <w:pPr>
        <w:autoSpaceDE w:val="0"/>
        <w:autoSpaceDN w:val="0"/>
        <w:adjustRightInd w:val="0"/>
        <w:spacing w:line="360" w:lineRule="auto"/>
        <w:ind w:firstLine="476" w:firstLineChars="227"/>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因乙方未按法定税率计算税额或未根据本合同约定出具对应税额的增值税专用发票等乙方原因导致甲方或丙方多支付税额的，乙方必须退还甲方或丙方，给甲方或丙方造成损失的，乙方须向甲方或丙方赔偿</w:t>
      </w:r>
      <w:r>
        <w:rPr>
          <w:rFonts w:hint="eastAsia" w:ascii="宋体" w:hAnsi="宋体" w:eastAsia="宋体" w:cs="宋体"/>
          <w:color w:val="auto"/>
          <w:kern w:val="0"/>
          <w:szCs w:val="21"/>
          <w:highlight w:val="none"/>
        </w:rPr>
        <w:t>相应损失。</w:t>
      </w:r>
    </w:p>
    <w:p w14:paraId="20E0D83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3、合同总价（合同价税合计）为¥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元（大写人民币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），合同履行期间根据本条第2项规定调整销项税额的，结算合同总价（合同价税合计）对应调整。</w:t>
      </w:r>
    </w:p>
    <w:p w14:paraId="6ABED989">
      <w:pPr>
        <w:autoSpaceDE w:val="0"/>
        <w:autoSpaceDN w:val="0"/>
        <w:adjustRightIn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4、在执行合同过程中如发现有任何漏项和短缺，虽然在乙方的投标报价表中并未列入，但为保证合同项目或项目下设备的性能、满足招标文件要求功能的正常运行要求所必须的，均应由乙方负责将所缺的配件、技术资料等补齐，其费用包括在不含税合同价中。</w:t>
      </w:r>
    </w:p>
    <w:p w14:paraId="64C2F19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合同组成</w:t>
      </w:r>
    </w:p>
    <w:p w14:paraId="0EAAED4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合同正文约定为准。</w:t>
      </w:r>
    </w:p>
    <w:p w14:paraId="5384A38C">
      <w:pPr>
        <w:autoSpaceDE w:val="0"/>
        <w:autoSpaceDN w:val="0"/>
        <w:adjustRightInd w:val="0"/>
        <w:spacing w:line="360" w:lineRule="auto"/>
        <w:ind w:firstLine="426" w:firstLineChars="2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技术要求</w:t>
      </w:r>
    </w:p>
    <w:p w14:paraId="29F6B7D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所提供货物均为采用合格材料和工艺制成的全新的未使用过的，并完全符合丙方招标文件要求及乙方投标文件承诺的质量、规格标准；同时乙方所提供货物，必须符合国家有关法律法规和环保等主管部门要求及丙方的技术要求，不存在侵犯第三人知识产权或其他合法权益的情况。乙方应当提供货物的质量检验单位出具的检验报告原件、出厂合格证明材料、产品性能使用说明书等。</w:t>
      </w:r>
    </w:p>
    <w:p w14:paraId="6113BE9F">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乙方保证本合同所涉的施工工程质量达到国家或行业质量检验评定的合格标准。</w:t>
      </w:r>
    </w:p>
    <w:p w14:paraId="116B9107">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货物包装</w:t>
      </w:r>
    </w:p>
    <w:p w14:paraId="1FEFFCF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1、本合同项下货物的包装均应有良好的防湿、防锈、防潮、防雨、防腐及防碰撞的措施。凡由于包装不良造成的损失和由此产生的费用均由乙方全部承担。</w:t>
      </w:r>
    </w:p>
    <w:p w14:paraId="735F8C7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运输的所有货物要符合有关标准规定的具有适合长途运输、多次搬运和装卸的坚固包装。包装应按设备特点，按需要分别采取防潮、防雹、防锈、防腐蚀的保护措施，以保证货物在没有任何损坏和腐蚀的情况下安全运抵丙方指定收货地点。</w:t>
      </w:r>
    </w:p>
    <w:p w14:paraId="7F4D6A4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3、每件包装箱内，应附有装箱单、合格证、产品出厂质量合格证明书、技术说明以及丙方要求的其他合格证明文件或资料。</w:t>
      </w:r>
    </w:p>
    <w:p w14:paraId="184F1892">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供货要求</w:t>
      </w:r>
    </w:p>
    <w:p w14:paraId="5F3174EE">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设备的供货由丙方发出供货通知后方可进场，乙方配合丙方根据项目进度制定供货计划，在接到丙方供货通知的</w:t>
      </w:r>
      <w:r>
        <w:rPr>
          <w:rFonts w:hint="eastAsia" w:ascii="宋体" w:hAnsi="宋体" w:eastAsia="宋体" w:cs="宋体"/>
          <w:color w:val="auto"/>
          <w:kern w:val="0"/>
          <w:szCs w:val="21"/>
          <w:highlight w:val="none"/>
          <w:lang w:eastAsia="zh-CN" w:bidi="ar"/>
        </w:rPr>
        <w:t>6</w:t>
      </w:r>
      <w:r>
        <w:rPr>
          <w:rFonts w:ascii="宋体" w:hAnsi="宋体" w:eastAsia="宋体" w:cs="宋体"/>
          <w:color w:val="auto"/>
          <w:kern w:val="0"/>
          <w:szCs w:val="21"/>
          <w:highlight w:val="none"/>
          <w:lang w:bidi="ar"/>
        </w:rPr>
        <w:t>0日内完成供货。</w:t>
      </w:r>
      <w:r>
        <w:rPr>
          <w:rFonts w:hint="eastAsia" w:ascii="宋体" w:hAnsi="宋体" w:eastAsia="宋体" w:cs="宋体"/>
          <w:color w:val="auto"/>
          <w:kern w:val="0"/>
          <w:szCs w:val="21"/>
          <w:highlight w:val="none"/>
          <w:lang w:bidi="ar"/>
        </w:rPr>
        <w:t>仪器到货前应将安装环境要求书面通知给丙方，并与丙方协商足够准备时间。</w:t>
      </w:r>
    </w:p>
    <w:p w14:paraId="5D2B2E4D">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2、对于进口设备，乙方应充分考虑采购时长，保证及时供货，并在供货计划中详细列出进口设备的供货计划，供货计划应合理，尽量减少精密仪器在现场的存放时间。</w:t>
      </w:r>
    </w:p>
    <w:p w14:paraId="18925894">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本工程的供货地点为东莞市沙田镇立沙岛精细化工园区东莞市污泥集中处理处置项目综合楼四楼或丙方指定的其他地点，乙方负责在设备最终验收前的设备保管，设备移交前发生的一切设备损坏、故障、遗失等问题由乙方承担。</w:t>
      </w:r>
    </w:p>
    <w:p w14:paraId="7298EF1E">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4、仪器设备应具备完整的装箱单，并应采取防护措施，避免在运输和装卸时包装件内的部件产生滑动、撞击和磨损，造成部件的损坏。</w:t>
      </w:r>
    </w:p>
    <w:p w14:paraId="27AF2CD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5、运输方式：</w:t>
      </w:r>
      <w:r>
        <w:rPr>
          <w:rFonts w:hint="eastAsia" w:ascii="宋体" w:hAnsi="宋体" w:eastAsia="宋体" w:cs="宋体"/>
          <w:color w:val="auto"/>
          <w:kern w:val="0"/>
          <w:szCs w:val="21"/>
          <w:highlight w:val="none"/>
          <w:u w:val="single"/>
        </w:rPr>
        <w:t>由乙方自行选择适当的运输方式，并承担相应费用</w:t>
      </w:r>
      <w:r>
        <w:rPr>
          <w:rFonts w:hint="eastAsia" w:ascii="宋体" w:hAnsi="宋体" w:eastAsia="宋体" w:cs="宋体"/>
          <w:color w:val="auto"/>
          <w:kern w:val="0"/>
          <w:szCs w:val="21"/>
          <w:highlight w:val="none"/>
        </w:rPr>
        <w:t>。</w:t>
      </w:r>
    </w:p>
    <w:p w14:paraId="1183389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6、在交货地点的卸货责任及费用，由乙方承担。</w:t>
      </w:r>
    </w:p>
    <w:p w14:paraId="51688665">
      <w:pPr>
        <w:autoSpaceDE w:val="0"/>
        <w:autoSpaceDN w:val="0"/>
        <w:adjustRightInd w:val="0"/>
        <w:spacing w:line="360" w:lineRule="auto"/>
        <w:ind w:firstLine="373" w:firstLineChars="177"/>
        <w:rPr>
          <w:rFonts w:ascii="宋体" w:hAnsi="宋体" w:eastAsia="宋体" w:cs="宋体"/>
          <w:b/>
          <w:bCs/>
          <w:color w:val="auto"/>
          <w:kern w:val="0"/>
          <w:szCs w:val="21"/>
          <w:highlight w:val="none"/>
          <w:lang w:bidi="ar"/>
        </w:rPr>
      </w:pPr>
      <w:r>
        <w:rPr>
          <w:rFonts w:hint="eastAsia" w:ascii="宋体" w:hAnsi="宋体" w:eastAsia="宋体" w:cs="宋体"/>
          <w:b/>
          <w:color w:val="auto"/>
          <w:kern w:val="0"/>
          <w:szCs w:val="21"/>
          <w:highlight w:val="none"/>
        </w:rPr>
        <w:t xml:space="preserve">第七条 </w:t>
      </w:r>
      <w:r>
        <w:rPr>
          <w:rFonts w:hint="eastAsia" w:ascii="宋体" w:hAnsi="宋体" w:eastAsia="宋体" w:cs="宋体"/>
          <w:b/>
          <w:bCs/>
          <w:color w:val="auto"/>
          <w:kern w:val="0"/>
          <w:szCs w:val="21"/>
          <w:highlight w:val="none"/>
          <w:lang w:bidi="ar"/>
        </w:rPr>
        <w:t>施工安全</w:t>
      </w:r>
    </w:p>
    <w:p w14:paraId="1CD3D33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1、施工设备、工器具：由乙方自行解决。</w:t>
      </w:r>
    </w:p>
    <w:p w14:paraId="18C4C43B">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2、施工中用水用电，甲方或丙方负责提供接入点，乙方</w:t>
      </w:r>
      <w:r>
        <w:rPr>
          <w:rFonts w:hint="eastAsia" w:ascii="宋体" w:hAnsi="宋体" w:eastAsia="宋体" w:cs="宋体"/>
          <w:color w:val="auto"/>
          <w:kern w:val="0"/>
          <w:szCs w:val="21"/>
          <w:highlight w:val="none"/>
          <w:lang w:bidi="ar"/>
        </w:rPr>
        <w:t>自行负责电缆线、水管及相关附属件的敷设，同时需做好用水、用电安全防护措施并无条件接受甲方监督。设备、设施施工的水、电费用由甲方承担。</w:t>
      </w:r>
    </w:p>
    <w:p w14:paraId="2CD445C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3、施工安全：</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做好施工的安全防护措施，施工过程中出现的安全事故由</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自行承担。</w:t>
      </w:r>
    </w:p>
    <w:p w14:paraId="761F2B08">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lang w:bidi="ar"/>
        </w:rPr>
        <w:t xml:space="preserve">第八条 </w:t>
      </w:r>
      <w:r>
        <w:rPr>
          <w:rFonts w:hint="eastAsia" w:ascii="宋体" w:hAnsi="宋体" w:eastAsia="宋体" w:cs="宋体"/>
          <w:b/>
          <w:color w:val="auto"/>
          <w:kern w:val="0"/>
          <w:szCs w:val="21"/>
          <w:highlight w:val="none"/>
        </w:rPr>
        <w:t>安装要求</w:t>
      </w:r>
    </w:p>
    <w:p w14:paraId="1F30191E">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货物安装、调试过程中，乙方应遵守甲方和丙方现场的管理规定，并遵守工程施工、安全生产、消防安全的有关管理规定，采取必要的安全防范措施，消除事故隐患，并随时接受丙方（或丙方委托的第三方）安全检查人员的监督检查。在乙方搬运、安装、调试、验收过程中所产生的安全责任（包括但不限于对协助人员、施工人员、第三方所造成的财物毁损、人员损伤以及防火、防电、防盗责任等），乙方应承担全部赔偿及相关法律责任，与甲方和丙方无关；如因此造成甲方或丙方损失的，乙方应进行赔偿。</w:t>
      </w:r>
    </w:p>
    <w:p w14:paraId="7B77CC6A">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按照</w:t>
      </w:r>
      <w:r>
        <w:rPr>
          <w:rFonts w:hint="eastAsia" w:ascii="宋体" w:hAnsi="宋体" w:eastAsia="宋体" w:cs="宋体"/>
          <w:color w:val="auto"/>
          <w:kern w:val="0"/>
          <w:szCs w:val="21"/>
          <w:highlight w:val="none"/>
          <w:lang w:eastAsia="zh-CN"/>
        </w:rPr>
        <w:t>丙方</w:t>
      </w:r>
      <w:r>
        <w:rPr>
          <w:rFonts w:hint="eastAsia" w:ascii="宋体" w:hAnsi="宋体" w:eastAsia="宋体" w:cs="宋体"/>
          <w:color w:val="auto"/>
          <w:kern w:val="0"/>
          <w:szCs w:val="21"/>
          <w:highlight w:val="none"/>
        </w:rPr>
        <w:t>确定的时间免费安装及调试设备，并按验收要求分阶段完成验收工作并出具相关验收材料（加盖</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公章）。</w:t>
      </w:r>
    </w:p>
    <w:p w14:paraId="04CCB393">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处于化工园区，乙方在供货、运输、安装及调试等过程必须服从园区相关管理规定，由此产生的费用由乙方自行承担。如乙方不服从管理，所造成的一切后果由乙方自行承担，造成丙方损失的，丙方有权另行追偿。</w:t>
      </w:r>
    </w:p>
    <w:p w14:paraId="1ACFC981">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第九条 验收要求</w:t>
      </w:r>
    </w:p>
    <w:p w14:paraId="4E42D62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1、验收分为货到交货地点的交接验收、完成安装、调试的初步验收和最终验收。</w:t>
      </w:r>
    </w:p>
    <w:p w14:paraId="5F3A1F9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2、交接验收：</w:t>
      </w:r>
    </w:p>
    <w:p w14:paraId="4D1CD6F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（1）货物运抵交货地点现场后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 xml:space="preserve"> 日内，污泥项目工程管理处（或污泥项目工程管理处委托的第三方）、监理人、乙方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1949282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（2）若乙方所提供的设备或部件为国外制造，除提供技术资料外，还应提供原产地证书、报关资料及检验检疫证明、完税证明。</w:t>
      </w:r>
    </w:p>
    <w:p w14:paraId="230B852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乙方在污泥项目工程管理处规定的时间内立即、无条件进行调换或补齐。由此产生的制造、修理和运费及保险费均应由乙方负担，与污泥项目工程管理处无关。以上调换、更换、补齐货物的时间包含在本合同约定的交货时间内。</w:t>
      </w:r>
    </w:p>
    <w:p w14:paraId="44EEF90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（4）由于非污泥项目工程管理处原因而引起的设备或部件的修理或更换的时间，如不影响进度，则不视为逾期交货，否则将视为乙方逾期交货，且污泥项目工程管理处有权追究乙方逾期交货的责任。</w:t>
      </w:r>
    </w:p>
    <w:p w14:paraId="0075880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（5）交接验收合格后，污泥项目工程管理处出具交接验收手续。</w:t>
      </w:r>
    </w:p>
    <w:p w14:paraId="7CF5DAC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3、初步验收：</w:t>
      </w:r>
    </w:p>
    <w:p w14:paraId="21FCBC6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下货物在完成安装、单机试运转、性能测试合格后，污泥项目工程管理处（或污泥项目工程管理处委托的第三方）、乙方一起对设备的完整性，安装与设计图纸符合性和合理性、单机试运转的测试结果进行初步检验。</w:t>
      </w:r>
    </w:p>
    <w:p w14:paraId="36E29B0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（2）乙方在货物安装、单机试运转过程中，应做好详细的检验、测试记录和试验结果，检验结果应符合合同及招标文件、投标文件、制造图纸、国家相关法律法规以及规范的规定标准。 </w:t>
      </w:r>
    </w:p>
    <w:p w14:paraId="0287741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（3）达到验收标准，污泥项目工程管理处、乙方</w:t>
      </w:r>
      <w:r>
        <w:rPr>
          <w:rFonts w:hint="eastAsia" w:ascii="宋体" w:hAnsi="宋体" w:eastAsia="宋体" w:cs="宋体"/>
          <w:color w:val="auto"/>
          <w:kern w:val="0"/>
          <w:szCs w:val="21"/>
          <w:highlight w:val="none"/>
          <w:lang w:eastAsia="zh-CN"/>
        </w:rPr>
        <w:t>双</w:t>
      </w:r>
      <w:r>
        <w:rPr>
          <w:rFonts w:hint="eastAsia" w:ascii="宋体" w:hAnsi="宋体" w:eastAsia="宋体" w:cs="宋体"/>
          <w:color w:val="auto"/>
          <w:kern w:val="0"/>
          <w:szCs w:val="21"/>
          <w:highlight w:val="none"/>
        </w:rPr>
        <w:t xml:space="preserve">方及相关单位共同签署初步验收记录，乙方同时提供单机试运转报告、测试报告等资料。 </w:t>
      </w:r>
    </w:p>
    <w:p w14:paraId="305D522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4、最终验收：</w:t>
      </w:r>
    </w:p>
    <w:p w14:paraId="2D305EC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下货物在完成安装、调试、性能测试合格后，污泥项目工程管理处（含污泥项目工程管理处委托的第三方）、乙方一起对货物的完整性，安装与设计图纸符合性、性能测试结果进行检验。需要检定/校准的计量仪器设备在完成安装、调试、性能测试合格后需进行检定/校准，检定/校准由乙方负责完成并负责检定/校准产生的一切费用和所需提供的所有资料并按规定程序办理，检定/校准合格后方进行最终验收。</w:t>
      </w:r>
    </w:p>
    <w:p w14:paraId="0065BB1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（2）合同下所有货物按上述程序验收合格的，乙方移交完所有资料文档后，污泥项目工程管理处向乙方出具书面的验收合格报告。</w:t>
      </w:r>
    </w:p>
    <w:p w14:paraId="4BAAB0B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污泥项目工程管理处在进行任何一次验收时发现货物不符合相关要求的，可拒绝收货或要求乙方承担免费更换或退货责任，乙方应将该等产品在3日内自行拆除及运回，污泥项目工程管理处不承担因验收造成的产品损耗且不对产品承担保管责任，因此产生的一切费用及风险由乙方承担。</w:t>
      </w:r>
    </w:p>
    <w:p w14:paraId="178C4C6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（4）污泥项目工程管理处根据本条规定对货物所做出的验收，仅作为起算付款及质保期之用，不视为对于货物质量的最终认可，乙方仍应在质保期内对产品质量承担保证责任。</w:t>
      </w:r>
    </w:p>
    <w:p w14:paraId="36CAE27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货物在最终验收合格前，其损耗、毁损、灭失、不可抗力等风险及责任由乙方承担，如因发生前述情形，导致乙方所供应的货物不能通过污泥项目工程管理处验收的，乙方应按污泥项目工程管理处要求予以免费更换或退货。</w:t>
      </w:r>
    </w:p>
    <w:p w14:paraId="2B072B8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（6）验收过程中，如对检验记录不能取得一致意见时，可委托项目所在地具有资质的权威的第三方检验机构联合进行检验，检验结果具有约束力，检验费用由责任方负担。</w:t>
      </w:r>
    </w:p>
    <w:p w14:paraId="53695D5D">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第十条 权利保证</w:t>
      </w:r>
    </w:p>
    <w:p w14:paraId="22B8239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合同项下提供的货物不侵犯任何第三方的专利、商标、版权以及其它权利，否则，乙方须承担因此产生的全部责任及费用，如因此造成甲方或丙方损失的，乙方应予以赔偿。如果任何第三方提出侵权指控，乙方须与第三方交涉并承担由此发生的一切责任、费用和经济赔偿。由于乙方提供的货物或货物的任何一部分不符合知识产权规定，由乙方承担因此给甲方或丙方造成的全部损失，包括但不限于本合同所约定总价款、甲方或丙方为维护自身权益所支付的律师费、诉讼费、鉴定费、差旅费等全部费用。</w:t>
      </w:r>
    </w:p>
    <w:p w14:paraId="6784AC3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第十一条 质量保证及售后服务</w:t>
      </w:r>
    </w:p>
    <w:p w14:paraId="09AF51FE">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乙方应以书面形式提供货物原厂家的质量保障承诺，该等承诺不应低于本合同约定的标准。当由制造商直接负责售后服务时，不免除乙方对货物的质量及售后服务责任，乙方与制造商就货物质量及售后服务向甲方和丙方承担连带责任。 </w:t>
      </w:r>
    </w:p>
    <w:p w14:paraId="0F1100F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2、本合同项下货物的质保期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个月，质保期自最终验收合格之日起计算。质保期内，乙方对所投设备供货、安装质量进行免费保修，免费保修包括但不限于由乙方承担完成质保期的工作而产生的运费、备品备件费、测试费、人工费等各项费用。此外，在质保期内，对于确实需要原厂工程师上门进行设备维护、清洗、部件更换等操作的，由此发生的所有费用均由乙方负责。</w:t>
      </w:r>
    </w:p>
    <w:p w14:paraId="67651434">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乙方应提供免费上门维修、保养及其他售后服务，对设备出现的不符合合同要求的或有瑕疵之处提供免费维修或更换配件服务，经维修、更换配件后的设备质保期从维修或更换并经甲方和丙方验收合格后重新计算。</w:t>
      </w:r>
    </w:p>
    <w:p w14:paraId="495F49BD">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质保期内乙方应负责设备的保养，并实施每半年至少一次的整体检查，并在每次检查后15日内向丙方和甲方提供书面的检查报告。此外，在质保期内，对于确实需要原厂工程师上门进行设备维护、清洗、部件更换等操作的，由此发生的所有费用均由乙方负责。</w:t>
      </w:r>
    </w:p>
    <w:p w14:paraId="31B6B842">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、乙方在接到报修通知后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小时内予以响应，</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到场修复故障；重大问题或其它无法立刻解决的问题应在一周内解决或提出明确的解决方案。如乙方未在规定的期限内修复，丙方有权采取必要措施如另行委托第三方对设备进行维护，由此产生的风险和费用由乙方承担，且甲方有权从质保金中直接予以扣除或丙方有权从质量保函中提取质保金予以支付维护、修复等费用，质保金不足以支付的，不足部分由乙方承担，如造成其他损失的，乙方还应承担赔偿责任。</w:t>
      </w:r>
    </w:p>
    <w:p w14:paraId="02B37A88">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在质保期内，甲方和丙方有权拒绝使用带有缺陷的或与合同要求不符的设备或零件，这些设备或零件由乙方负责免费修好或更换，甲方和丙方不负担所增加费用。甲方或丙方如发现产品的质量、规格、性能、数量等与本合同约定或招标文件规定不符，或发现产品无论由于任何原因存在隐藏缺陷、瑕疵、工艺问题或使用不良的材料的，或产品出现质量问题的，乙方应根据甲方和丙方指示承担免费更换或退货责任。</w:t>
      </w:r>
    </w:p>
    <w:p w14:paraId="36A038F4">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在质保期内，如设备出现故障（7日内）无法修复，或一个故障累计出现超过两次（含两次），或货物累计经三次维修后仍无法正常运行的，乙方应无条件根据甲方和丙方要求承担免费更换或退货责任，由此产生的费用由乙方承担，包括但不限于运输、仓储、搬运、采购、调试、培训等全部费用。</w:t>
      </w:r>
    </w:p>
    <w:p w14:paraId="5E9622E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质保期内全部服务费（含更换零部件，达到招标文件及合同约定条件的更换货物或退货）和维修费用及乙方技术服务人员的一切费用由乙方全部自理，甲方和丙方保留索赔在质保期内设备缺陷导致的损失的权利。</w:t>
      </w:r>
    </w:p>
    <w:p w14:paraId="4379C46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9、质保期内，乙方负责维修可更换原装产品的损坏部分，并提供维修（维修包括质保期满后的情况）。每次维修之后，乙方应将缺陷原因、修理内容、完成修理和恢复正常的日期和时间提交专门报告提交丙方。</w:t>
      </w:r>
    </w:p>
    <w:p w14:paraId="397F46B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质保期内，当设备出现故障现场不能维修，影响甲方工作的，乙方需提供相关的备用设备供甲方使用，以保障甲方工作的正常开展，需要检定/校准的计量仪器设备，维修后应能通过检定/校准，相应的检定/校准费用由乙方承担。</w:t>
      </w:r>
    </w:p>
    <w:p w14:paraId="76B48AD8">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11、质保期内，乙方应建立质量跟踪档案，对甲方和丙方进行每月一次的定期回访（电话或现场），以保证货物的正常运行。</w:t>
      </w:r>
    </w:p>
    <w:p w14:paraId="51DCBF18">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未按上述要求提供售后服务的，甲方或丙方有权要求其他第三方提供相关服务，因此产生的费用（包括但不限于合同所约定的总价款、甲方或丙方为维护自身权益所支付的律师费、诉讼费、鉴定费、差旅费等）全部由乙方承担。</w:t>
      </w:r>
    </w:p>
    <w:p w14:paraId="14E806DF">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13、乙方为</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提供</w:t>
      </w:r>
      <w:r>
        <w:rPr>
          <w:rFonts w:hint="eastAsia" w:ascii="宋体" w:hAnsi="宋体" w:eastAsia="宋体" w:cs="宋体"/>
          <w:color w:val="auto"/>
          <w:kern w:val="0"/>
          <w:szCs w:val="21"/>
          <w:highlight w:val="none"/>
          <w:lang w:val="en-US" w:eastAsia="zh-CN"/>
        </w:rPr>
        <w:t>10年免费</w:t>
      </w:r>
      <w:r>
        <w:rPr>
          <w:rFonts w:hint="eastAsia" w:ascii="宋体" w:hAnsi="宋体" w:eastAsia="宋体" w:cs="宋体"/>
          <w:color w:val="auto"/>
          <w:kern w:val="0"/>
          <w:szCs w:val="21"/>
          <w:highlight w:val="none"/>
        </w:rPr>
        <w:t>软件升级</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由甲方</w:t>
      </w:r>
      <w:r>
        <w:rPr>
          <w:rFonts w:hint="eastAsia" w:ascii="宋体" w:hAnsi="宋体" w:eastAsia="宋体" w:cs="宋体"/>
          <w:color w:val="auto"/>
          <w:kern w:val="0"/>
          <w:szCs w:val="21"/>
          <w:highlight w:val="none"/>
        </w:rPr>
        <w:t>自主选择升级时间，与之相关的硬件升级收取成本费，成本费的计算届时通过甲方市场询价和乙方成本费报价两种方式进行，价格更低者为最终的成本费标准。</w:t>
      </w:r>
    </w:p>
    <w:p w14:paraId="266AA9FC">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14、质保期结束前1个月内乙方应负责一次免费全面检查，并写出正式报告，如发现潜在问题，应负责排除。</w:t>
      </w:r>
    </w:p>
    <w:p w14:paraId="4805737A">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第十二条 人员培训</w:t>
      </w:r>
    </w:p>
    <w:p w14:paraId="485E7A98">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1、乙方派遣合格的技术人员到丙方项目所在地对丙方相关检测人员进行培训，直到丙方的检测人员能够熟练操作仪器设备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在培训合格前，乙方的技术人员不得随意离开。</w:t>
      </w:r>
    </w:p>
    <w:p w14:paraId="4562365B">
      <w:pPr>
        <w:tabs>
          <w:tab w:val="left" w:pos="567"/>
        </w:tabs>
        <w:autoSpaceDE w:val="0"/>
        <w:autoSpaceDN w:val="0"/>
        <w:adjustRightInd w:val="0"/>
        <w:spacing w:line="360" w:lineRule="auto"/>
        <w:ind w:firstLine="426" w:firstLineChars="2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第十三条 履约担保</w:t>
      </w:r>
    </w:p>
    <w:p w14:paraId="17D4672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1、乙方应当根据招标文件的规定向丙方提供履约担保，履约担保形式及金额由乙方从以下方式中任选一种：</w:t>
      </w:r>
    </w:p>
    <w:p w14:paraId="6E05BDC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采用履约保证金（银行转账形式）的金额为人民币      ；</w:t>
      </w:r>
    </w:p>
    <w:p w14:paraId="5F8AAA5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采用不可撤销银行履约保函的金额为人民币      ；</w:t>
      </w:r>
    </w:p>
    <w:p w14:paraId="5D1246B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采用履约保证保险凭证的金额为人民币      ；</w:t>
      </w:r>
    </w:p>
    <w:p w14:paraId="67F0EE8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采用担保公司履约担保书的金额为人民币      。</w:t>
      </w:r>
    </w:p>
    <w:p w14:paraId="0910B53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2、履约担保用于补偿丙方因乙方不能完全履行其合同义务而蒙受的损失，如发生下列任一情况时，丙方除有权依合同追究乙方违约责任外，还有权提取履约担保并进行相应处理：</w:t>
      </w:r>
    </w:p>
    <w:p w14:paraId="0AB7B7D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（1）乙方将合同项下乙方的权利义务全部转让给第三方，或未经甲方或丙方书面同意将部分权利义务转让给第三方的，丙方有权没收其履约担保。</w:t>
      </w:r>
    </w:p>
    <w:p w14:paraId="5E62DAF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（2）在合同履行期间，乙方怠于履行合同义务，经丙方通知或要求承担违约金后仍拒不改正的，丙方有权没收其履约担保。</w:t>
      </w:r>
    </w:p>
    <w:p w14:paraId="488C00E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乙方货物、服务质量问题造成损害、侵权损失（包括但不限于甲方或丙方经济损失、第三人人身财产损失等）、拖欠原材料供应商货款或与其所雇用员工发生劳资纠纷、上访、闹事或其他影响丙方生产经营等情况而其未及时妥善处理的，丙方有权使用履约担保予以支付或作出相应处理，由此产生的一切法律后果由乙方承担。</w:t>
      </w:r>
    </w:p>
    <w:p w14:paraId="48C9938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（4）在合同履行期间，乙方违约产生的违约金、赔偿、罚款或其他应付费用等款项，丙方有权直接从未付款项中直接扣除或启用履约担保予以支付。</w:t>
      </w:r>
    </w:p>
    <w:p w14:paraId="22C6E32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（5）合同期内，乙方不能及时完成合同某项义务的，丙方有权提取履约担保用于处理该项工作。</w:t>
      </w:r>
    </w:p>
    <w:p w14:paraId="5E9D359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（6）其他根据本合同约定或法律规定，丙方可启用履约担保的情形。</w:t>
      </w:r>
    </w:p>
    <w:p w14:paraId="58E2BC2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在依法完成本项目的全部供货（含最终验收合格）且结算完毕满28天后，经丙方确认，乙方可向丙方提交退回履约担保的申请。丙方审核无异议后，办理履约担保退还手续，履约保证金（银行转账形式）形式提交的履约担保退回时一律以银行转账的形式无息退回到乙方的帐户。</w:t>
      </w:r>
    </w:p>
    <w:p w14:paraId="4E2AD8B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如乙方提供不可撤销银行履约保函（或履约保证保险或担保公司履约担保书）作为履约担保的，不可撤销银行履约保函（或履约保证保险或担保公司履约担保书）应从合同签订之日起至完成全部供货（含最终验收合格）且结算完毕后28日内保持有效。如不可撤销银行履约保函（或履约保证保险或担保公司履约担保书）在规定有效期届满时而货物尚未全部最终验收合格并结算完毕的，乙方必须在不可撤销银行履约保函（或履约保证保险或担保公司履约担保书）到期15日前无条件办理办妥符合丙方要求的延期手续或重新提供不可撤销银行履约保函（或履约保证保险或担保公司履约担保书）；否则视为乙方违约，丙方有权在不可撤销银行履约保函（或履约保证保险或担保公司履约担保书）到期前向出具履约担保的机构提取履约担保。在不可撤销银行履约保函（或履约保证保险或担保公司履约担保书）到期后乙方未按丙方要求重新提供的，丙方有权要求乙方以履约担保金额为限承担违约金。</w:t>
      </w:r>
    </w:p>
    <w:p w14:paraId="65612AE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数额不符合招标文件要求的，乙方应当在5日内予以补足。逾期不予补足的，丙方有权按需补足的金额要求乙方承担违约金，并要求限期补足。如乙方仍不补足的，丙方有权单方解除合同，违约金可直接从未付合同款或履约担保中扣除。</w:t>
      </w:r>
    </w:p>
    <w:p w14:paraId="54BAA954">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第十四条 付款方式</w:t>
      </w:r>
    </w:p>
    <w:p w14:paraId="4BF7B6B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1、双方一致同意，在达到以下付款条件时，甲方通过以下方式以人民币支付合同款项给乙方：</w:t>
      </w:r>
    </w:p>
    <w:p w14:paraId="0A70142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含税合同价应包含所有货物及其附件的设计、采购、制造、检测、试验、运输、保险、装卸、安装、调试，整体验收的费用及合同实施过程中的不可预见费用等全部费用。未经甲方或丙方书面确认，乙方无权另行收取其它任何费用。</w:t>
      </w:r>
    </w:p>
    <w:p w14:paraId="351AD5E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（2）乙方已根据本合同第十三条的约定向丙方提供了履约担保，且本合同已生效方可办理相关付款手续；</w:t>
      </w:r>
    </w:p>
    <w:p w14:paraId="04D3DC8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付预付款，乙方向丙方提供等额预付款银行保函，乙方提交请款资料经丙方确认无误后十五个工作日内，甲方向乙方支付本不含税合同价的30%及对应税额作为预付款；如果提交是国外银行出具的预付款银行保函，则要同时提供中国银行东莞分行的相关证明。</w:t>
      </w:r>
    </w:p>
    <w:p w14:paraId="5F90654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（4）本合同项下全部货物到达现场并交接验收合格，乙方提交请款报告经丙方确认无误后十个工作日内，甲方向乙方支付至不含税合同价的70%及对应的税额(包含已支付的预付款)。</w:t>
      </w:r>
    </w:p>
    <w:p w14:paraId="68EEE10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（5）剩余不含税合同价的30%货款，甲方以下列方式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向乙方支付：</w:t>
      </w:r>
    </w:p>
    <w:p w14:paraId="7C474201">
      <w:pPr>
        <w:tabs>
          <w:tab w:val="left" w:pos="567"/>
        </w:tabs>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一：货物最终验收合格后，乙方按合同要求提交符合现行验收规范的资料，并提交请款报告经丙方确认无误后十个工作日内，甲方向乙方支付至不含税合同结算价的95%及对应税额；剩余不含税合同结算价的5%货款及对应税额，在质保期届满后根据乙方提供货物质量情况及乙方履行质保期义务的情况，由甲、乙方双方进行结算，且在乙方提交请款报告经丙方确认无误后15个工作日内，甲方</w:t>
      </w:r>
      <w:r>
        <w:rPr>
          <w:rFonts w:hint="eastAsia" w:ascii="宋体" w:hAnsi="宋体" w:eastAsia="宋体" w:cs="宋体"/>
          <w:color w:val="auto"/>
          <w:kern w:val="0"/>
          <w:szCs w:val="21"/>
          <w:highlight w:val="none"/>
          <w:lang w:bidi="ar"/>
        </w:rPr>
        <w:t>向乙方支付剩余货款</w:t>
      </w:r>
      <w:r>
        <w:rPr>
          <w:rFonts w:hint="eastAsia" w:ascii="宋体" w:hAnsi="宋体" w:eastAsia="宋体" w:cs="宋体"/>
          <w:color w:val="auto"/>
          <w:kern w:val="0"/>
          <w:szCs w:val="21"/>
          <w:highlight w:val="none"/>
        </w:rPr>
        <w:t>。</w:t>
      </w:r>
    </w:p>
    <w:p w14:paraId="6B7F131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二：货物最终验收合格后，乙方按合同要求提交符合现行验收规范的资料，并提交请款报告和丙方认可接收的银行出具的质量保函（保函金额为本合同结算价（含税）的5%，保函有效期至全部货物最终验收合格之日起24个月）并经丙方确认无误后十五个工作日内，甲方向乙方支付完本合同剩余的货款。如果乙方提交国内非东莞市银行支行及以上银行机构出具的质量保函，需附上当地公证机构的公证书。</w:t>
      </w:r>
    </w:p>
    <w:p w14:paraId="27D63A4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bidi="ar"/>
        </w:rPr>
        <w:t>乙方收取每笔款项前，在提交请款报告的同时一并提供发票抬头为甲方的等额合法有效的增值税专用发票；请款报告及发票的金额应当由丙方、乙方双方确认，若因丙方未确认请款金额而乙方自行开具请款报告及发票的，乙方应按照丙方要求重新开具，由此导致的乙方迟延提供发票或提供的发票不合格的责任由乙方自行承担，甲方的付款时间可相应顺延，且不视为违约。因支付产生的相关银行手续费用，根据有关银行规定执行，如不能明确的，由甲方、乙方双方各承担50%。由于乙方提供的发票不符合税法规定，给甲方造成的损失由乙方承担赔偿责任。</w:t>
      </w:r>
    </w:p>
    <w:p w14:paraId="3BCFBAE6">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bidi="ar"/>
        </w:rPr>
        <w:t>合同在履约过程中，乙方根据本合同约定需向丙方支付违约金、赔偿金、其他应付费用等款项的，丙方有权要求乙方向丙方支付完前述款项后，甲方才根据本合同向乙方支付不含税合同价和税额，由此造成逾期付款的，甲方、丙方不构成违约；或者，丙方有权从履约担保中扣除前述款项，且乙方必须按照扣除前述款项前的不含税合同价（销售额）开具增值税专用发票，保证增值税税额符合法律规定。</w:t>
      </w:r>
    </w:p>
    <w:p w14:paraId="40C3CC66">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甲方每次付款前，需经过丙方委托的第三方造价公司及丙方内部流程审核。乙方确认对甲方付款前需经过丙方委托的第三方造价公司及丙方内部流程审核已知悉，并保证不因丙方履行前述审核事项而向甲方、丙方主张任何违约责任。</w:t>
      </w:r>
    </w:p>
    <w:p w14:paraId="1511B2F2">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第十五条 技术资料</w:t>
      </w:r>
    </w:p>
    <w:p w14:paraId="14AB1278">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1、一般要求</w:t>
      </w:r>
    </w:p>
    <w:p w14:paraId="573BE6CF">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（1）乙方提供的资料使用国家法定单位制即国际单位制，语言为简体中文，进口设备除提交英文技术文件外，还应提供中文对应译本，并以中文译本为准。</w:t>
      </w:r>
    </w:p>
    <w:p w14:paraId="1D354619">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（2）资料内容要正确、准确、一致、清晰完整，满足工程要求。</w:t>
      </w:r>
    </w:p>
    <w:p w14:paraId="3BFEDF5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（3）乙方除了应提交纸质版材料外，还应提供可编辑版电子文本，格式为WORD或EXCEL，图形文件格式为CAD（*.DWG）格式。</w:t>
      </w:r>
    </w:p>
    <w:p w14:paraId="0A1ED678">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（4）对于其它没有列入技术资料清单，确是工程所必需的文件和资料，一经发现，乙方也应及时免费提供。</w:t>
      </w:r>
    </w:p>
    <w:p w14:paraId="009CFCFD">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2、交货阶段提交的资料</w:t>
      </w:r>
    </w:p>
    <w:p w14:paraId="7E0EB668">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（1）完整的装箱单、各仪器设备样本和技术资料，包括说明书及操作手册、维修服务卡及仪器保养说明书等。</w:t>
      </w:r>
    </w:p>
    <w:p w14:paraId="00C2D00B">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（2）设备制造原产地证明、出厂许可证、性能测试报告、检测记录等。</w:t>
      </w:r>
    </w:p>
    <w:p w14:paraId="33083172">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（3）运行保养维修手册内容要求</w:t>
      </w:r>
    </w:p>
    <w:p w14:paraId="311692CD">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1)运行手册</w:t>
      </w:r>
    </w:p>
    <w:p w14:paraId="1AA59E02">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操作管理人员所用的运行手册，应当包括下列各项内容，但不限于这些内容：操作步骤；在运行中应采取的安全操作须知；基本保养常识；可能引起事故的原因及解除方法；其它要求。</w:t>
      </w:r>
    </w:p>
    <w:p w14:paraId="69AACA2E">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2)保养手册</w:t>
      </w:r>
    </w:p>
    <w:p w14:paraId="0A263CEB">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①日常维修、试验和更换部件的手续、步骤和时间；</w:t>
      </w:r>
    </w:p>
    <w:p w14:paraId="706276C2">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②图示容易出事故的地方，并提出补救措施，以便操作人员可以迅速寻找出事故的原因和消灭这些误动作和误接合；</w:t>
      </w:r>
    </w:p>
    <w:p w14:paraId="54375012">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③备品备件清单，它应包括仪器设备上应该有的全部备品备件，并说明订货方法方面的参考资料和备件名称；</w:t>
      </w:r>
    </w:p>
    <w:p w14:paraId="1C57974A">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④提供一份完整的制造商和供货商的名称表，它应包括有地址、电话号码、传真号码、邮政编码以及在中国的代理商；</w:t>
      </w:r>
    </w:p>
    <w:p w14:paraId="042873D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⑤提供一份完整的制造商提供的设备操作维修的指导事项表，按制造商名字序列排列，并用设备件号、型号、图号和文字相配。</w:t>
      </w:r>
    </w:p>
    <w:p w14:paraId="2520A9F2">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（4）完整的装箱单、产品合格证、质保保证书、维修手册及服务卡。</w:t>
      </w:r>
    </w:p>
    <w:p w14:paraId="4CBF9E1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（5）乙方应提供设备性能、测试性能、测试报告和其它重要资料。</w:t>
      </w:r>
    </w:p>
    <w:p w14:paraId="7D7DC80F">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第十六条 不可抗力</w:t>
      </w:r>
    </w:p>
    <w:p w14:paraId="632836F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 7 日内，提供有效证明材料。如果不可抗力事件发生后，乙方不能在丙方发出供货通知的</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日内完成供货，并按合同约定完成交接验收，则丙方有权单方解除本合同并不承担任何责任。</w:t>
      </w:r>
    </w:p>
    <w:p w14:paraId="4D0197F2">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第十七条 索赔</w:t>
      </w:r>
    </w:p>
    <w:p w14:paraId="61CD909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项目验收、使用过程中，丙方如对项目施工或项目下货物（包括但不限于其规格、数量、质量等）有异议的，有权向乙方提出索赔，乙方应在丙方发出索赔通知后30日内作出答复，并与丙方现场确认项目的质量问题后进行理赔，乙方逾期在上述期限作出答复的，视为其同意丙方的索赔方案；乙方根据合同约定应承担改造施工返工、更换或退货责任的，乙方应立即根据本合同的约定承担改造施工返工、更换或退货责任。</w:t>
      </w:r>
    </w:p>
    <w:p w14:paraId="0048153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2、如双方对项目的质量问题存在争议的，双方同意在质量问题发生后 7 日内提交东莞市质检部门或有资质及鉴定能力的鉴定机构进行质量鉴定后确认，鉴定费由乙方先行垫付，鉴定结果确定后，质量符合合同（含附件）约定的，鉴定费由丙方承担，否则由乙方承担。</w:t>
      </w:r>
    </w:p>
    <w:p w14:paraId="55EC67A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3、如果乙方对丙方提出的异议及索赔的事项负有责任，乙方应按照丙方同意的下列一种或多种方式解决索赔事宜：</w:t>
      </w:r>
    </w:p>
    <w:p w14:paraId="2221A84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（1）根据丙方要求进行返工。</w:t>
      </w:r>
    </w:p>
    <w:p w14:paraId="6263F15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（2）根据丙方要求予以退货，在丙方发出退货通知后 7 日内将退货货物运回，返还丙方已支付的全部货款，并承担因此产生的全部费用，以及赔偿因此给丙方造成的损失。</w:t>
      </w:r>
    </w:p>
    <w:p w14:paraId="4F4D63A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（3）根据丙方要求承担货物的更换责任，乙方应于丙方发出更换通知后 7 日内更换全新并符合本合同的规定的货物，乙方应承担因此产生的全部费用并赔偿丙方因此遭受的损失，更换货物的质保期应按本合同的相关规定重新计算。</w:t>
      </w:r>
    </w:p>
    <w:p w14:paraId="7DFE02CA">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果在丙方发出索赔通知后30日内，乙方未作答复，上述索赔应视为已被乙方接受，如果乙方的答复没有证据证明或者不被甲方认可的，亦视为上述索赔已被乙方接受。丙方将从履约保证金或未付货款中扣除索赔金额。如果该等款项不足以补偿索赔金额，丙方有权向乙方提出不足部分的赔偿。</w:t>
      </w:r>
    </w:p>
    <w:p w14:paraId="7787C7D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索赔金额、丙方损失以及因索赔所发生的费用，丙方有权在乙方履约保证金、未付货款或质保金中直接扣除。</w:t>
      </w:r>
    </w:p>
    <w:p w14:paraId="198035A6">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第十八条 违约责任</w:t>
      </w:r>
    </w:p>
    <w:p w14:paraId="5AD9D15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1、乙方未在约定的时间内完成货物交货、安装调试及配套服务并经丙方最终验收合格的，或未在约定的时间内承担相应的更换、退货、返工责任的，每逾期一日，应按1万元向丙方支付违约金。乙方逾期超过</w:t>
      </w:r>
      <w:r>
        <w:rPr>
          <w:rFonts w:hint="eastAsia" w:ascii="宋体" w:hAnsi="宋体" w:eastAsia="宋体" w:cs="宋体"/>
          <w:color w:val="auto"/>
          <w:kern w:val="0"/>
          <w:szCs w:val="21"/>
          <w:highlight w:val="none"/>
          <w:u w:val="single"/>
        </w:rPr>
        <w:t xml:space="preserve"> 30 </w:t>
      </w:r>
      <w:r>
        <w:rPr>
          <w:rFonts w:hint="eastAsia" w:ascii="宋体" w:hAnsi="宋体" w:eastAsia="宋体" w:cs="宋体"/>
          <w:color w:val="auto"/>
          <w:kern w:val="0"/>
          <w:szCs w:val="21"/>
          <w:highlight w:val="none"/>
        </w:rPr>
        <w:t>日的，丙方可单方解除本合同，乙方除前述逾期违约金外，还应额外按合同总价（含税）的 5 %向丙方支付违约金，给丙方造成损失的还应足额赔偿。</w:t>
      </w:r>
    </w:p>
    <w:p w14:paraId="042CED2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所交货物（包括但不限于品种、型号、规格、质量）不符合合同约定的，丙方有权拒收，并要求乙方在10天之内完成更换或退货；若更换一次后，仍不符合合同约定的，丙方有权再次拒收，并要求乙方在10天之内完成退货，同时乙方应向丙方支付该批货款金额的20%的违约金。</w:t>
      </w:r>
    </w:p>
    <w:p w14:paraId="06AD55D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3、所有材料、仪器设备品牌在报丙方同意后，如确需更换，未提出书面申请并未取得丙方书面同意，更换材料、仪器设备品牌、参数的，</w:t>
      </w:r>
      <w:r>
        <w:rPr>
          <w:rFonts w:hint="eastAsia" w:ascii="宋体" w:hAnsi="宋体" w:eastAsia="宋体" w:cs="宋体"/>
          <w:color w:val="auto"/>
          <w:kern w:val="0"/>
          <w:szCs w:val="21"/>
          <w:highlight w:val="none"/>
          <w:lang w:eastAsia="zh-CN"/>
        </w:rPr>
        <w:t>乙方每次应向丙方支付本合同总价（含税）的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%违约金</w:t>
      </w:r>
      <w:r>
        <w:rPr>
          <w:rFonts w:hint="eastAsia" w:ascii="宋体" w:hAnsi="宋体" w:eastAsia="宋体" w:cs="宋体"/>
          <w:color w:val="auto"/>
          <w:kern w:val="0"/>
          <w:szCs w:val="21"/>
          <w:highlight w:val="none"/>
        </w:rPr>
        <w:t>，并按丙方及招标文件要求供货，由此产生的费用由乙方自行承担。</w:t>
      </w:r>
    </w:p>
    <w:p w14:paraId="089D751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4、乙方未按约定履行培训或售后服务义务的，丙方有权要求限期改正，如逾期仍未改正的，丙方有权单方解除合同，并没收履约担保或质保金。</w:t>
      </w:r>
    </w:p>
    <w:p w14:paraId="6D48234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5、无论是否在质保期内，因项目质量问题发生安全事故或引起其他损失、造成不良后果的，乙方应承担全部责任。</w:t>
      </w:r>
    </w:p>
    <w:p w14:paraId="3D4CC4F0">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6、若发现乙方提供虚假保函的，丙方有权按本合同总价（含税）的20%要求乙方承担违约金，该部分违约金金额不足以弥补丙方损失的，丙方还有权另行追偿，同时丙方有权单方解除合同。</w:t>
      </w:r>
    </w:p>
    <w:p w14:paraId="09621050">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7、丙方违约金收款信息：</w:t>
      </w:r>
    </w:p>
    <w:p w14:paraId="716EB671">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开户名称：东莞市水务集团建设管理有限公司</w:t>
      </w:r>
    </w:p>
    <w:p w14:paraId="6DA31B79">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银行账号：2010021309200628330</w:t>
      </w:r>
    </w:p>
    <w:p w14:paraId="2D6C58C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开户银行：中国工商银行股份有限公司东莞分行</w:t>
      </w:r>
    </w:p>
    <w:p w14:paraId="1D816CF8">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第十九条 争议解决</w:t>
      </w:r>
    </w:p>
    <w:p w14:paraId="41017F5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双方在履约中发生争执和分歧，双方应通过友好协商解决，如不能通过友好协商解决的，任何一方均可向丙方住所地有管辖权的人民法院提起诉讼解决。</w:t>
      </w:r>
    </w:p>
    <w:p w14:paraId="36ED9DC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第二十条 其他</w:t>
      </w:r>
    </w:p>
    <w:p w14:paraId="27ADBA8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本合同履行过程中，乙方不得消极怠工或拒不履行合同义务（包括但不限于按合同要求施工、交货、安装、培训、技术支持、售后、现场配合等等），否则将视为乙方违约，除按本合同约定追究违约责任外，丙方仍有权就违约事宜提出改正，如乙方仍拒不改正的，丙方有权单方解除合同，要求其按合同总价（含税）的20%支付违约金，并有权依法委托有资质的第三方继续履行本合同义务，由此造成的一切损失（包括但不限于再行采购的费用、委托第三人继续履行时超出本合同费用部分等）由乙方全部承担。</w:t>
      </w:r>
    </w:p>
    <w:p w14:paraId="1E06C6A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2、双方一致确认，乙方知悉本合同项目为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项目的分部分项工程之一，在本合同的履行期间，乙方有义务积极配合工程的其他项目开展，保证工程统一、协调开展。如有违反的，视为乙方违约，丙方有权依合同追究违约责任。</w:t>
      </w:r>
    </w:p>
    <w:p w14:paraId="31D682D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期内，乙方在进入丙方场地前应签订《安全生产管理协议》。乙方须做好安全防护措施，合同履行过程中出现的安全事故由乙方自行承担。乙方人员在丙方场所必须遵守丙方的一切规章制度和安全条例，服从丙方的监督。乙方在提供本合同项下所有服务的过程中，如因违反丙方相关规章制度、安全条例，或因不服从丙方监督而发生安全事故的，其结果与责任均由乙方负责，丙方无须承担任何结果与责任。</w:t>
      </w:r>
    </w:p>
    <w:p w14:paraId="09FFD3B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4、合同履约过程中，若发现</w:t>
      </w:r>
      <w:r>
        <w:rPr>
          <w:rFonts w:hint="eastAsia" w:ascii="宋体" w:hAnsi="宋体" w:eastAsia="宋体" w:cs="宋体"/>
          <w:color w:val="auto"/>
          <w:kern w:val="0"/>
          <w:szCs w:val="21"/>
          <w:highlight w:val="none"/>
          <w:lang w:val="zh-CN"/>
        </w:rPr>
        <w:t>同一种货物存在有选择性的报价或不是固定的报价的</w:t>
      </w:r>
      <w:r>
        <w:rPr>
          <w:rFonts w:hint="eastAsia" w:ascii="宋体" w:hAnsi="宋体" w:eastAsia="宋体" w:cs="宋体"/>
          <w:color w:val="auto"/>
          <w:szCs w:val="21"/>
          <w:highlight w:val="none"/>
          <w:lang w:val="zh-CN"/>
        </w:rPr>
        <w:t>，或存在</w:t>
      </w:r>
      <w:r>
        <w:rPr>
          <w:rFonts w:hint="eastAsia" w:ascii="宋体" w:hAnsi="宋体" w:eastAsia="宋体" w:cs="宋体"/>
          <w:color w:val="auto"/>
          <w:kern w:val="0"/>
          <w:szCs w:val="21"/>
          <w:highlight w:val="none"/>
        </w:rPr>
        <w:t>多种理解方式的情况发生时，按最有利丙方的方式解释。</w:t>
      </w:r>
    </w:p>
    <w:p w14:paraId="30EC8E3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期间，若发现乙方投标文件更改或删除了招标文件用户需求书招标设备清单内的项目或数量等情况时，并不能免除乙方按照图纸、标准与规范实施合同的任何责任，并将视为该项费用已包括在不含税合同价内，丙方不另行向乙方支付费用。</w:t>
      </w:r>
    </w:p>
    <w:p w14:paraId="68BB923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6、本合同壹式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份，招标代理机构</w:t>
      </w:r>
      <w:r>
        <w:rPr>
          <w:rFonts w:hint="eastAsia" w:ascii="宋体" w:hAnsi="宋体" w:eastAsia="宋体" w:cs="宋体"/>
          <w:color w:val="auto"/>
          <w:kern w:val="0"/>
          <w:szCs w:val="21"/>
          <w:highlight w:val="none"/>
          <w:u w:val="single"/>
        </w:rPr>
        <w:t xml:space="preserve"> 壹 </w:t>
      </w:r>
      <w:r>
        <w:rPr>
          <w:rFonts w:hint="eastAsia" w:ascii="宋体" w:hAnsi="宋体" w:eastAsia="宋体" w:cs="宋体"/>
          <w:color w:val="auto"/>
          <w:kern w:val="0"/>
          <w:szCs w:val="21"/>
          <w:highlight w:val="none"/>
        </w:rPr>
        <w:t>份，均具有同等法律效力。合同所有附件及本项目的招标文件、答疑文件、投标文件、补充通知及相关承诺、协议等均为本合同有效组成部分，与本合同同具法律效力，该等文件与本合同正文约定不一致的，以有利于甲方的约定为准。</w:t>
      </w:r>
    </w:p>
    <w:p w14:paraId="550896F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7、自甲乙丙三方法定代表人或负责人签字并盖章之日起生效至全部合同义务履行完毕时终止。</w:t>
      </w:r>
    </w:p>
    <w:p w14:paraId="1A47E91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8、合同的未尽事宜可由三方协商签订补充协议书解决。如果补充协议条款与原合同不</w:t>
      </w:r>
      <w:r>
        <w:rPr>
          <w:rFonts w:hint="eastAsia" w:ascii="宋体" w:hAnsi="宋体" w:eastAsia="宋体" w:cs="宋体"/>
          <w:color w:val="auto"/>
          <w:kern w:val="0"/>
          <w:szCs w:val="21"/>
          <w:highlight w:val="none"/>
          <w:lang w:eastAsia="zh-CN"/>
        </w:rPr>
        <w:t>一</w:t>
      </w:r>
      <w:r>
        <w:rPr>
          <w:rFonts w:hint="eastAsia" w:ascii="宋体" w:hAnsi="宋体" w:eastAsia="宋体" w:cs="宋体"/>
          <w:color w:val="auto"/>
          <w:kern w:val="0"/>
          <w:szCs w:val="21"/>
          <w:highlight w:val="none"/>
        </w:rPr>
        <w:t>致或发生冲突时，应当</w:t>
      </w:r>
      <w:r>
        <w:rPr>
          <w:rFonts w:hint="eastAsia" w:ascii="宋体" w:hAnsi="宋体" w:eastAsia="宋体" w:cs="宋体"/>
          <w:color w:val="auto"/>
          <w:kern w:val="0"/>
          <w:szCs w:val="21"/>
          <w:highlight w:val="none"/>
          <w:lang w:eastAsia="zh-CN"/>
        </w:rPr>
        <w:t>以</w:t>
      </w:r>
      <w:r>
        <w:rPr>
          <w:rFonts w:hint="eastAsia" w:ascii="宋体" w:hAnsi="宋体" w:eastAsia="宋体" w:cs="宋体"/>
          <w:color w:val="auto"/>
          <w:kern w:val="0"/>
          <w:szCs w:val="21"/>
          <w:highlight w:val="none"/>
        </w:rPr>
        <w:t>补充协议为准。补充协议未约定的事宜，仍按原合同条款执行。</w:t>
      </w:r>
    </w:p>
    <w:p w14:paraId="7A1488C5">
      <w:pPr>
        <w:autoSpaceDE w:val="0"/>
        <w:autoSpaceDN w:val="0"/>
        <w:adjustRightInd w:val="0"/>
        <w:spacing w:line="360" w:lineRule="auto"/>
        <w:ind w:firstLine="371" w:firstLineChars="177"/>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附件：1.投标报价表；2.安全生产管理协议；3.廉洁协议书；4.用户需求书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5.交接验收报告格式；6.最终验收报告格式。</w:t>
      </w:r>
    </w:p>
    <w:p w14:paraId="30EE9D8D">
      <w:pPr>
        <w:autoSpaceDE w:val="0"/>
        <w:autoSpaceDN w:val="0"/>
        <w:adjustRightInd w:val="0"/>
        <w:spacing w:line="360" w:lineRule="auto"/>
        <w:ind w:firstLine="373" w:firstLineChars="177"/>
        <w:jc w:val="left"/>
        <w:rPr>
          <w:rFonts w:ascii="宋体" w:hAnsi="宋体" w:eastAsia="宋体" w:cs="宋体"/>
          <w:b/>
          <w:color w:val="auto"/>
          <w:kern w:val="0"/>
          <w:szCs w:val="21"/>
          <w:highlight w:val="none"/>
        </w:rPr>
      </w:pPr>
    </w:p>
    <w:tbl>
      <w:tblPr>
        <w:tblStyle w:val="44"/>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3087"/>
        <w:gridCol w:w="3117"/>
      </w:tblGrid>
      <w:tr w14:paraId="64E0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1ADB264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7F60DDB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东莞市尚源环能科技有限公司</w:t>
            </w:r>
          </w:p>
        </w:tc>
        <w:tc>
          <w:tcPr>
            <w:tcW w:w="3087" w:type="dxa"/>
          </w:tcPr>
          <w:p w14:paraId="0005F4E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4407E4D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3117" w:type="dxa"/>
          </w:tcPr>
          <w:p w14:paraId="11F2A82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丙方： （盖章）</w:t>
            </w:r>
          </w:p>
          <w:p w14:paraId="0BB6D71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东莞市水务集团建设管理有限公司</w:t>
            </w:r>
          </w:p>
        </w:tc>
      </w:tr>
      <w:tr w14:paraId="5A95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2" w:type="dxa"/>
          </w:tcPr>
          <w:p w14:paraId="6BA3329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7DA6C95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087" w:type="dxa"/>
          </w:tcPr>
          <w:p w14:paraId="21667C4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53C85E2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117" w:type="dxa"/>
          </w:tcPr>
          <w:p w14:paraId="15B96C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244D30C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r>
      <w:tr w14:paraId="573F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2" w:type="dxa"/>
          </w:tcPr>
          <w:p w14:paraId="3C8D5F5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地址：东莞市南城街道滨河路100号一期1号楼101室</w:t>
            </w:r>
          </w:p>
        </w:tc>
        <w:tc>
          <w:tcPr>
            <w:tcW w:w="3087" w:type="dxa"/>
          </w:tcPr>
          <w:p w14:paraId="3994980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3117" w:type="dxa"/>
          </w:tcPr>
          <w:p w14:paraId="2AC1084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tc>
      </w:tr>
      <w:tr w14:paraId="67F8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5D6985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电话：0769-21663952</w:t>
            </w:r>
          </w:p>
        </w:tc>
        <w:tc>
          <w:tcPr>
            <w:tcW w:w="3087" w:type="dxa"/>
          </w:tcPr>
          <w:p w14:paraId="0CEFF0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3117" w:type="dxa"/>
          </w:tcPr>
          <w:p w14:paraId="0D09CDD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电话：0769-22008759</w:t>
            </w:r>
          </w:p>
        </w:tc>
      </w:tr>
      <w:tr w14:paraId="1C7C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1F4B82C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087" w:type="dxa"/>
          </w:tcPr>
          <w:p w14:paraId="59F5F4B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117" w:type="dxa"/>
          </w:tcPr>
          <w:p w14:paraId="577A9E5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r>
      <w:tr w14:paraId="1687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4A37725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087" w:type="dxa"/>
          </w:tcPr>
          <w:p w14:paraId="480425D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117" w:type="dxa"/>
          </w:tcPr>
          <w:p w14:paraId="7E74FD7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w:t>
            </w:r>
          </w:p>
        </w:tc>
      </w:tr>
      <w:tr w14:paraId="616C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73B9042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087" w:type="dxa"/>
          </w:tcPr>
          <w:p w14:paraId="5D27BDA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117" w:type="dxa"/>
          </w:tcPr>
          <w:p w14:paraId="73D18E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6B78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8F6849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087" w:type="dxa"/>
          </w:tcPr>
          <w:p w14:paraId="7930562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117" w:type="dxa"/>
          </w:tcPr>
          <w:p w14:paraId="420C7D9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账号： </w:t>
            </w:r>
          </w:p>
        </w:tc>
      </w:tr>
      <w:tr w14:paraId="7A47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5899FA20">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087" w:type="dxa"/>
          </w:tcPr>
          <w:p w14:paraId="7473F81F">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117" w:type="dxa"/>
          </w:tcPr>
          <w:p w14:paraId="584CDF07">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42887D57">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p>
    <w:p w14:paraId="6AC3BCED">
      <w:pPr>
        <w:autoSpaceDE w:val="0"/>
        <w:autoSpaceDN w:val="0"/>
        <w:adjustRightInd w:val="0"/>
        <w:spacing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52"/>
          <w:szCs w:val="52"/>
          <w:highlight w:val="none"/>
        </w:rPr>
        <w:br w:type="page"/>
      </w:r>
      <w:r>
        <w:rPr>
          <w:rFonts w:hint="eastAsia" w:ascii="宋体" w:hAnsi="宋体" w:eastAsia="宋体" w:cs="宋体"/>
          <w:b/>
          <w:color w:val="auto"/>
          <w:kern w:val="0"/>
          <w:sz w:val="28"/>
          <w:szCs w:val="28"/>
          <w:highlight w:val="none"/>
        </w:rPr>
        <w:t>附件2：安全生产管理协议</w:t>
      </w:r>
    </w:p>
    <w:p w14:paraId="10092DED">
      <w:pPr>
        <w:autoSpaceDE w:val="0"/>
        <w:autoSpaceDN w:val="0"/>
        <w:adjustRightInd w:val="0"/>
        <w:jc w:val="left"/>
        <w:rPr>
          <w:rFonts w:ascii="宋体" w:hAnsi="宋体" w:eastAsia="宋体" w:cs="宋体"/>
          <w:color w:val="auto"/>
          <w:kern w:val="0"/>
          <w:sz w:val="24"/>
          <w:szCs w:val="24"/>
          <w:highlight w:val="none"/>
          <w:lang w:val="zh-CN"/>
        </w:rPr>
      </w:pPr>
    </w:p>
    <w:p w14:paraId="11EFA321">
      <w:pPr>
        <w:autoSpaceDE w:val="0"/>
        <w:autoSpaceDN w:val="0"/>
        <w:adjustRightInd w:val="0"/>
        <w:ind w:left="372" w:leftChars="177" w:right="370" w:rightChars="176"/>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安全生产管理协议</w:t>
      </w:r>
    </w:p>
    <w:p w14:paraId="65A56641">
      <w:pPr>
        <w:autoSpaceDE w:val="0"/>
        <w:autoSpaceDN w:val="0"/>
        <w:adjustRightInd w:val="0"/>
        <w:ind w:left="372" w:leftChars="177" w:right="370" w:rightChars="176"/>
        <w:jc w:val="center"/>
        <w:rPr>
          <w:rFonts w:ascii="宋体" w:hAnsi="宋体" w:eastAsia="宋体" w:cs="宋体"/>
          <w:bCs/>
          <w:color w:val="auto"/>
          <w:kern w:val="0"/>
          <w:sz w:val="28"/>
          <w:szCs w:val="28"/>
          <w:highlight w:val="none"/>
        </w:rPr>
      </w:pPr>
      <w:r>
        <w:rPr>
          <w:rFonts w:hint="eastAsia" w:ascii="宋体" w:hAnsi="宋体" w:eastAsia="宋体" w:cs="宋体"/>
          <w:b/>
          <w:bCs/>
          <w:color w:val="auto"/>
          <w:kern w:val="0"/>
          <w:sz w:val="28"/>
          <w:szCs w:val="28"/>
          <w:highlight w:val="none"/>
        </w:rPr>
        <w:t xml:space="preserve">   </w:t>
      </w:r>
      <w:r>
        <w:rPr>
          <w:rFonts w:hint="eastAsia" w:ascii="宋体" w:hAnsi="宋体" w:eastAsia="宋体" w:cs="宋体"/>
          <w:bCs/>
          <w:color w:val="auto"/>
          <w:kern w:val="0"/>
          <w:sz w:val="28"/>
          <w:szCs w:val="28"/>
          <w:highlight w:val="none"/>
        </w:rPr>
        <w:t xml:space="preserve">         </w:t>
      </w:r>
    </w:p>
    <w:p w14:paraId="616D9BA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 </w:t>
      </w:r>
    </w:p>
    <w:p w14:paraId="3E8CFB8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6BCE4F1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电话:                </w:t>
      </w:r>
    </w:p>
    <w:p w14:paraId="3510F95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378C94C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633DCD1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乙方： </w:t>
      </w:r>
    </w:p>
    <w:p w14:paraId="74A615E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3ADBC06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23329A1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3E9DB4B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70D4C64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丙方： </w:t>
      </w:r>
    </w:p>
    <w:p w14:paraId="268330E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6255C33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779555A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08F8BF8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5124DC3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丙三方的财产和员工的人身安全不受侵害，经甲乙丙三方协商一致，签订协议如下：</w:t>
      </w:r>
    </w:p>
    <w:p w14:paraId="752E27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进场前乙方应将本企业的营业执照、企业资质等级证书、安全生产许可证、进场人员花名册、进场人员身体检查表、携带进场的机具一览表、特种作业人员及特种作业操作证的复印件报丙方。进场职工必须办好施工所在地所需办理的各种证件，不得使用未成年工、童工、超龄工和安排女工从事禁忌劳动。</w:t>
      </w:r>
    </w:p>
    <w:p w14:paraId="61DF688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558514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3、乙方使用被派遣劳动者的，应当将被派遣劳动者纳入本单位从业人员统一管理，对被派遣劳动者进行岗位安全操作规程和安全操作技能的教育和培训。</w:t>
      </w:r>
    </w:p>
    <w:p w14:paraId="4FD4113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02D3AE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6CDBF78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6、乙方应严格遵守国家、地方政府有关安全生产及劳动保护的法律法规、标准、规定，贯彻执行甲方、丙方的各项安全管理规章制度。</w:t>
      </w:r>
    </w:p>
    <w:p w14:paraId="66F780E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7、乙方依法参加工伤保险，为从业人员缴纳保险费，并应当为从事危险作业的人员办理意外伤害保险。</w:t>
      </w:r>
    </w:p>
    <w:p w14:paraId="2C09B07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乙方应当服从甲方、丙方的安全管理，保证施工区域的现场文明安全管理达标，现场临时用电、机器设备、安全防护齐全、完好。接受和配合甲方、丙方的安全监督检查，乙方现场的所有安全装置、防护设施必须依据经甲方、丙方审批后的安全技术施工方案进行搭设、安装，乙方必须无条件保证安全防护设施使用的搭设材料的质量，在用于安全防护的物资进场前将有关物资的材质证明报甲方、丙方，经甲方、丙方确认后方可使用。</w:t>
      </w:r>
    </w:p>
    <w:p w14:paraId="2DE2F23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7FF6178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甲方、丙方有权对整个施工现场的安全管理工作进行协调和监督管理。指导、监督、检查乙方的执业健康安全管理工作，对乙方施工中的违章指挥、违章作业和安全隐患提出整改意见，督促、检查乙方的隐患整改落实情况。</w:t>
      </w:r>
    </w:p>
    <w:p w14:paraId="5C864A7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乙方在施工过程中违反有关安全管理规定、有违章现象发生、安全问题整改不到位或拒不接受甲方、丙方的正常安全管理的，依据有关法律法规规定进行处理。乙方施工中存在重大隐患或险情时，甲方、丙方有权要求乙方立即整改直至隐患消除，若乙方整改后仍达不到甲方、丙方要求的，甲方、丙方有权要求与乙方单方解除合同，并要求乙方清退出场。</w:t>
      </w:r>
    </w:p>
    <w:p w14:paraId="69E004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丙方所属设备、电器、管线及其他设施等，必须事先征得甲方、丙方代表的同意，并采取安全防护措施。</w:t>
      </w:r>
    </w:p>
    <w:p w14:paraId="66BB768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13、在施工过程中，需要进行动土、动火、登高、吊装、断路、进入限制性空间等危险性较高的作业时，乙方的施工负责人、专职或兼职安全员必须现场确认，确保安全后，方可开始施工。</w:t>
      </w:r>
    </w:p>
    <w:p w14:paraId="2C7004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14、因乙方原因，造成乙方损失，由乙方自负，给甲方、丙方造成财产损失和人员伤害，乙方要负全部责任，并全额赔偿甲方、丙方。</w:t>
      </w:r>
    </w:p>
    <w:p w14:paraId="4F3277B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15、非因甲方、丙方原因，造成乙方损失的，甲方、丙方不承担任何责任，由乙方自行承担全部责任。</w:t>
      </w:r>
    </w:p>
    <w:p w14:paraId="2D3EC5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16、乙方应严格遵守法律法规以及甲方、丙方的安全管理要求，并接受甲方、丙方的安全生产工作协调和监督，积极消除安全隐患。安全管理的基本要求包括但不限于以下条款：</w:t>
      </w:r>
    </w:p>
    <w:p w14:paraId="71EDE56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①禁火区内严禁吸烟、动火。有火灾危险的作业区域，乙方必须配置足够的灭火设施。</w:t>
      </w:r>
    </w:p>
    <w:p w14:paraId="74840A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②焊接、气割作业时两瓶距离必须达到5M及以上，气瓶距可能产生火花的电器、设备和其它火源的间距必须达到10M及以上。</w:t>
      </w:r>
    </w:p>
    <w:p w14:paraId="232B3D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③严禁在厂内道路、消防通道内搭建临时建筑或堆放物资。</w:t>
      </w:r>
    </w:p>
    <w:p w14:paraId="6406D5E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④施工场所的电动工具、电焊机等须有漏电保护器和相应的安全防护装置。</w:t>
      </w:r>
    </w:p>
    <w:p w14:paraId="51918E8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⑤施工现场及居住室、办公室内的用电设施必须符合要求，严禁电线乱接、乱拉，刀闸和开关无盖，在电器设施上堆放物品。</w:t>
      </w:r>
    </w:p>
    <w:p w14:paraId="60B5616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⑥防雷、防静电设施及用电设施要有良好接地。</w:t>
      </w:r>
    </w:p>
    <w:p w14:paraId="2F91D67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⑦施工现场的危险区域，如临边、深坑、土方堆填区等，必须设置围栏和危险标志，夜间要设信号灯。</w:t>
      </w:r>
    </w:p>
    <w:p w14:paraId="2CBC395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丙方主管领导。</w:t>
      </w:r>
    </w:p>
    <w:p w14:paraId="6802B35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⑨登高架子、安全防护设施、脚手架搭设完毕必须经乙方安全员或代表验收合格后方可使用，对从甲方、丙方接手及自行搭设的安全防护设施、脚手架做好日常维护与管理。安全防护设施、脚手架的拆除必须在接到专业工程师的施工指令后方可拆除，不得私自拆改任何安全防护设施，若因施工必须拆改，须向甲方、丙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5ECA26F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28E6E19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17、乙方必须接受甲方、丙方的检查与监督，并应主动配合，做好安全工作，凡有违反上述协议的即视为乙方违约，丙方有权视情况从工程结算款（含税）/服务价款（含税）中扣除（1000-2000）元/次作为违约金。</w:t>
      </w:r>
    </w:p>
    <w:p w14:paraId="77B7647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如乙方因违反本条款规定，造成甲方、丙方损失或被第三方追偿的，甲方、丙方有权向乙方追偿，甲方、丙方可直接从应付款项中扣除。同时，乙方应按照合同总价（含税）的30%向丙方支付违约金，如违约金不足以弥补损失的，甲方、丙方可要求乙方继续赔偿损失，并承担由此引起的一切法律责任和费用，包括但不限于甲方、丙方为处理纠纷所产生的诉讼仲裁费、鉴定费、担保费、赔偿金、律师费、行政部门的罚款等。乙方仍必须继续履行或采取补救措施，并不得因承担了违约责任，而减少改进及免除继续承担责任的义务。</w:t>
      </w:r>
    </w:p>
    <w:p w14:paraId="40D1A3C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19、乙方对施工过程中潜在的安全风险不明确的，不可盲目施工，否则，造成的不良后果由乙方独自承担。</w:t>
      </w:r>
    </w:p>
    <w:p w14:paraId="134F2F0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20、本协议自甲乙丙三方法定代表人或负责人签字并盖章后生效。</w:t>
      </w:r>
    </w:p>
    <w:p w14:paraId="648D0F8C">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乙方声明：</w:t>
      </w:r>
    </w:p>
    <w:p w14:paraId="60CD91F5">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乙方已认真阅读协议内容，对协议条款、 </w:t>
      </w:r>
      <w:r>
        <w:rPr>
          <w:rFonts w:hint="eastAsia" w:ascii="宋体" w:hAnsi="宋体" w:eastAsia="宋体" w:cs="宋体"/>
          <w:b/>
          <w:color w:val="auto"/>
          <w:kern w:val="0"/>
          <w:szCs w:val="21"/>
          <w:highlight w:val="none"/>
          <w:u w:val="single"/>
        </w:rPr>
        <w:t xml:space="preserve">           项目</w:t>
      </w:r>
      <w:r>
        <w:rPr>
          <w:rFonts w:hint="eastAsia" w:ascii="宋体" w:hAnsi="宋体" w:eastAsia="宋体" w:cs="宋体"/>
          <w:b/>
          <w:color w:val="auto"/>
          <w:kern w:val="0"/>
          <w:szCs w:val="21"/>
          <w:highlight w:val="none"/>
        </w:rPr>
        <w:t>的安全管理要求、安全风险充分理解，并自愿承担因违约造成的一切后果。</w:t>
      </w:r>
    </w:p>
    <w:p w14:paraId="7C0ECB7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tbl>
      <w:tblPr>
        <w:tblStyle w:val="45"/>
        <w:tblW w:w="9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3143"/>
        <w:gridCol w:w="3144"/>
      </w:tblGrid>
      <w:tr w14:paraId="6201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1F8C4A3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甲方（盖章）：</w:t>
            </w:r>
          </w:p>
        </w:tc>
        <w:tc>
          <w:tcPr>
            <w:tcW w:w="3143" w:type="dxa"/>
          </w:tcPr>
          <w:p w14:paraId="47EE1C2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乙方（盖章）：</w:t>
            </w:r>
          </w:p>
        </w:tc>
        <w:tc>
          <w:tcPr>
            <w:tcW w:w="3144" w:type="dxa"/>
          </w:tcPr>
          <w:p w14:paraId="1E06559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丙方（盖章）：</w:t>
            </w:r>
          </w:p>
        </w:tc>
      </w:tr>
      <w:tr w14:paraId="0256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1B64A193">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7989238B">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3DE6637C">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r w14:paraId="7F08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2A76421E">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6463A22A">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3" w:type="dxa"/>
          </w:tcPr>
          <w:p w14:paraId="3CAF20F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7F0A50F1">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4" w:type="dxa"/>
          </w:tcPr>
          <w:p w14:paraId="26B04546">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2685B0EE">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r>
      <w:tr w14:paraId="3E95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40F41BB4">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78B99973">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0FB74709">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bl>
    <w:p w14:paraId="11C7BE1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1F877C00">
      <w:pPr>
        <w:autoSpaceDE w:val="0"/>
        <w:autoSpaceDN w:val="0"/>
        <w:adjustRightInd w:val="0"/>
        <w:spacing w:line="360" w:lineRule="auto"/>
        <w:jc w:val="left"/>
        <w:rPr>
          <w:rFonts w:ascii="宋体" w:hAnsi="宋体" w:eastAsia="宋体" w:cs="宋体"/>
          <w:b/>
          <w:color w:val="auto"/>
          <w:kern w:val="0"/>
          <w:sz w:val="44"/>
          <w:szCs w:val="44"/>
          <w:highlight w:val="none"/>
        </w:rPr>
      </w:pPr>
      <w:r>
        <w:rPr>
          <w:rFonts w:hint="eastAsia" w:ascii="宋体" w:hAnsi="宋体" w:eastAsia="宋体" w:cs="宋体"/>
          <w:color w:val="auto"/>
          <w:kern w:val="0"/>
          <w:szCs w:val="21"/>
          <w:highlight w:val="none"/>
        </w:rPr>
        <w:t>签订地点：广东省东莞市</w:t>
      </w:r>
      <w:r>
        <w:rPr>
          <w:rFonts w:hint="eastAsia" w:ascii="宋体" w:hAnsi="宋体" w:eastAsia="宋体" w:cs="宋体"/>
          <w:b/>
          <w:color w:val="auto"/>
          <w:kern w:val="0"/>
          <w:sz w:val="44"/>
          <w:szCs w:val="44"/>
          <w:highlight w:val="none"/>
        </w:rPr>
        <w:br w:type="page"/>
      </w:r>
      <w:r>
        <w:rPr>
          <w:rFonts w:hint="eastAsia" w:ascii="宋体" w:hAnsi="宋体" w:eastAsia="宋体" w:cs="宋体"/>
          <w:b/>
          <w:color w:val="auto"/>
          <w:kern w:val="0"/>
          <w:sz w:val="28"/>
          <w:szCs w:val="28"/>
          <w:highlight w:val="none"/>
        </w:rPr>
        <w:t>附件3：廉洁协议书</w:t>
      </w:r>
    </w:p>
    <w:p w14:paraId="5B36963F">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廉洁协议书</w:t>
      </w:r>
    </w:p>
    <w:p w14:paraId="31390BA2">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p>
    <w:p w14:paraId="2102E3C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3D9F878">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甲方（买方）：</w:t>
      </w:r>
    </w:p>
    <w:p w14:paraId="5CBA827D">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乙方（卖方）：</w:t>
      </w:r>
    </w:p>
    <w:p w14:paraId="1E9DC69F">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丙方（代建方）：</w:t>
      </w:r>
    </w:p>
    <w:p w14:paraId="4DF0048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14:paraId="57F2EEC5">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第一条  甲乙丙三方的权利和义务</w:t>
      </w:r>
    </w:p>
    <w:p w14:paraId="64D53C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（一）严格遵守党和国家有关法律法规等有关廉洁从业规定。</w:t>
      </w:r>
    </w:p>
    <w:p w14:paraId="673119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（二）严格执行本项目的合同文件，自觉按合同办事。</w:t>
      </w:r>
    </w:p>
    <w:p w14:paraId="4739A62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（三）三方的业务活动坚持公开、公正、诚信、透明的原则（除法律认定的商业秘密和合同文件另有规定之外）不得损害国家和集体利益，违反工程建设管理及其他法律法规规章制度。</w:t>
      </w:r>
    </w:p>
    <w:p w14:paraId="3154FA5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（四）建立健全廉洁制度，开展廉洁教育，设立廉洁监督公示牌，公布举报电话，监督并认真查处违法违纪行为。</w:t>
      </w:r>
    </w:p>
    <w:p w14:paraId="4084EE3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（五）发现对方在业务活动中有违反廉洁规定的行为，有及时提醒对方纠正的权利和义务。</w:t>
      </w:r>
    </w:p>
    <w:p w14:paraId="111806D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（六）发现对方严重违反本协议义务条款的行为，有向其上级有关部门举报、建议给予处理并要求告知处理结果的权利。</w:t>
      </w:r>
    </w:p>
    <w:p w14:paraId="4DB9F78A">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第二条  甲方与丙方的义务</w:t>
      </w:r>
    </w:p>
    <w:p w14:paraId="0A7D4E9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（一）甲方、丙方及其工作人员不得索要或接受乙方的礼金、有价证券和贵重物品，不得在乙方报销任何应由甲方、丙方或个人支付的费用。</w:t>
      </w:r>
    </w:p>
    <w:p w14:paraId="2D9DF55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（二）甲方、丙方工作人员不得参加乙方安排的高消费宴请和娱乐活动；不得接受乙方提供的通讯工具、交通工具和高档办公用品。</w:t>
      </w:r>
    </w:p>
    <w:p w14:paraId="51D099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（三）甲方、丙方及其工作人员不得要求或者接受乙方为其住房装修、婚丧嫁娶活动、家属或亲友的工作安排以及出国出境、旅游等提供方便。</w:t>
      </w:r>
    </w:p>
    <w:p w14:paraId="7344AB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（四）甲方、丙方工作人员不得向乙方介绍其家属或者亲友（包括家属或亲友开办的公司企业）从事于本项目涉及的经济业务活动。</w:t>
      </w:r>
    </w:p>
    <w:p w14:paraId="16F4249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（五）甲方、丙方及其工作人员不得以任何理由向乙方推荐分包单位，不得要求乙方购买合同规定外的材料和设备。</w:t>
      </w:r>
    </w:p>
    <w:p w14:paraId="7C5B392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（六）甲方、丙方及其工作人员不得进行违反廉洁规定的其他活动。</w:t>
      </w:r>
    </w:p>
    <w:p w14:paraId="1C3069B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14:paraId="28984CA1">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第三条  乙方义务</w:t>
      </w:r>
    </w:p>
    <w:p w14:paraId="26AA69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（一）乙方不得以任何理由向甲方、丙方及其工作人员馈赠礼金、有价证券、贵重礼品，或报销应由甲方、丙方单位或个人支付的任何费用。</w:t>
      </w:r>
    </w:p>
    <w:p w14:paraId="0695D6C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（二）乙方及其工作人员不得以考察、参观、洽谈业务、签订合同等的借口邀请甲方、丙方及其工作人员参加高消费的宴请、娱乐和健身等活动。</w:t>
      </w:r>
    </w:p>
    <w:p w14:paraId="4EFE449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（三）乙方不得为甲方、丙方单位和个人购置或提供通讯工具、交通工具和高档办公用品等。</w:t>
      </w:r>
    </w:p>
    <w:p w14:paraId="485A25E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（四）乙方及其工作人员不得为甲方、丙方工作人员购买、装修、维修私人住房、汽车等。</w:t>
      </w:r>
    </w:p>
    <w:p w14:paraId="1200033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（五）乙方及其工作人员不得为甲方、丙方工作人员的婚丧嫁娶、家属或亲友的工作安排，及出国出境提供方便以及报销任何私人消费的费用。</w:t>
      </w:r>
    </w:p>
    <w:p w14:paraId="3437D0C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（六）乙方及其工作人员不得进行影响甲方、丙方及其工作人员公正执行合同和履行职务的其他活动。</w:t>
      </w:r>
    </w:p>
    <w:p w14:paraId="6F93055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68A06792">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第四条  违约责任</w:t>
      </w:r>
    </w:p>
    <w:p w14:paraId="164411F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（一）甲方、丙方违反本协议第一、第二条给乙方单位造成经济损失的，应予以赔偿。</w:t>
      </w:r>
    </w:p>
    <w:p w14:paraId="3AE96D4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（二）乙方违反本协议第一、第三条给甲方、丙方单位造成经济损失的，应予以赔偿。</w:t>
      </w:r>
    </w:p>
    <w:p w14:paraId="7DD2D22C">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第五条  监督检查</w:t>
      </w:r>
    </w:p>
    <w:p w14:paraId="46EA82F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甲乙丙三方的廉洁从业行为由三方或三方上级单位的纪检、监察部门负责监督，对本协议履行情况进行检查。</w:t>
      </w:r>
    </w:p>
    <w:p w14:paraId="68EE7104">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第六条 举报信访受理</w:t>
      </w:r>
    </w:p>
    <w:p w14:paraId="584ACF23">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（一）举报受理部门：东莞市水务集团有限公司纪检监察部。</w:t>
      </w:r>
    </w:p>
    <w:p w14:paraId="1819F9BD">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（二）举报电话：（0769）23076092。</w:t>
      </w:r>
    </w:p>
    <w:p w14:paraId="17BB8F8A">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Fonts w:hint="eastAsia" w:ascii="宋体" w:hAnsi="宋体" w:eastAsia="宋体" w:cs="宋体"/>
          <w:color w:val="auto"/>
          <w:kern w:val="0"/>
          <w:szCs w:val="21"/>
          <w:highlight w:val="none"/>
        </w:rPr>
        <w:t>jcsj@dgswjt.cn。</w:t>
      </w:r>
      <w:r>
        <w:rPr>
          <w:rFonts w:hint="eastAsia" w:ascii="宋体" w:hAnsi="宋体" w:eastAsia="宋体" w:cs="宋体"/>
          <w:color w:val="auto"/>
          <w:kern w:val="0"/>
          <w:szCs w:val="21"/>
          <w:highlight w:val="none"/>
        </w:rPr>
        <w:fldChar w:fldCharType="end"/>
      </w:r>
    </w:p>
    <w:p w14:paraId="3C7F08C6">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（四）信访地址：广东省东莞市东城街道育华路1号。</w:t>
      </w:r>
    </w:p>
    <w:p w14:paraId="7DDDDCD0">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第七条 其他</w:t>
      </w:r>
    </w:p>
    <w:p w14:paraId="19945E7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本协议有效期为甲乙丙三方法定代表人或负责人签字并加盖公章之日起至该采购项目验收完毕，质保期满后止。本协议一式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份，甲、乙、丙三方上级主管部门各执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p>
    <w:p w14:paraId="621408BE">
      <w:pPr>
        <w:autoSpaceDE w:val="0"/>
        <w:autoSpaceDN w:val="0"/>
        <w:adjustRightInd w:val="0"/>
        <w:spacing w:line="360" w:lineRule="auto"/>
        <w:jc w:val="left"/>
        <w:rPr>
          <w:rFonts w:ascii="宋体" w:hAnsi="宋体" w:eastAsia="宋体" w:cs="宋体"/>
          <w:color w:val="auto"/>
          <w:kern w:val="0"/>
          <w:szCs w:val="21"/>
          <w:highlight w:val="none"/>
        </w:rPr>
      </w:pPr>
    </w:p>
    <w:p w14:paraId="2DB18A2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甲方（盖章）：                         乙方（盖章）： </w:t>
      </w:r>
    </w:p>
    <w:p w14:paraId="25C9726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796300E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39747A2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0657DCD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甲方代表：                             乙方代表：</w:t>
      </w:r>
    </w:p>
    <w:p w14:paraId="34E5D26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                         年  月  日</w:t>
      </w:r>
    </w:p>
    <w:p w14:paraId="42647AF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3178C1D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5119751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丙方（盖章）：</w:t>
      </w:r>
    </w:p>
    <w:p w14:paraId="50DFC57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74437F4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05F3DDD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632FBEA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丙方代表：</w:t>
      </w:r>
    </w:p>
    <w:p w14:paraId="1BE256A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693B9810">
      <w:pPr>
        <w:pStyle w:val="29"/>
        <w:rPr>
          <w:color w:val="auto"/>
          <w:highlight w:val="none"/>
        </w:rPr>
      </w:pPr>
    </w:p>
    <w:p w14:paraId="3A47E2ED">
      <w:pPr>
        <w:pStyle w:val="29"/>
        <w:rPr>
          <w:color w:val="auto"/>
          <w:highlight w:val="none"/>
        </w:rPr>
      </w:pPr>
    </w:p>
    <w:p w14:paraId="6D1F44E4">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bookmarkStart w:id="1482" w:name="_Toc24544"/>
      <w:bookmarkStart w:id="1483" w:name="_Toc21147"/>
      <w:bookmarkStart w:id="1484" w:name="_Toc305"/>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交接验收报告格式</w:t>
      </w:r>
      <w:bookmarkEnd w:id="1482"/>
      <w:bookmarkEnd w:id="1483"/>
      <w:bookmarkEnd w:id="1484"/>
    </w:p>
    <w:p w14:paraId="5CCDD88A">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交接验收报告</w:t>
      </w:r>
    </w:p>
    <w:p w14:paraId="3817A247">
      <w:pPr>
        <w:ind w:firstLine="21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15"/>
        <w:gridCol w:w="1736"/>
        <w:gridCol w:w="698"/>
        <w:gridCol w:w="1435"/>
        <w:gridCol w:w="802"/>
        <w:gridCol w:w="716"/>
        <w:gridCol w:w="690"/>
        <w:gridCol w:w="1204"/>
      </w:tblGrid>
      <w:tr w14:paraId="566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70430A2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合同名称</w:t>
            </w:r>
          </w:p>
        </w:tc>
        <w:tc>
          <w:tcPr>
            <w:tcW w:w="8496" w:type="dxa"/>
            <w:gridSpan w:val="8"/>
            <w:noWrap w:val="0"/>
            <w:vAlign w:val="center"/>
          </w:tcPr>
          <w:p w14:paraId="6D3E4B0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63F2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03E08CB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649" w:type="dxa"/>
            <w:gridSpan w:val="3"/>
            <w:noWrap w:val="0"/>
            <w:vAlign w:val="center"/>
          </w:tcPr>
          <w:p w14:paraId="6D86108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1125FC6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412" w:type="dxa"/>
            <w:gridSpan w:val="4"/>
            <w:noWrap w:val="0"/>
            <w:vAlign w:val="center"/>
          </w:tcPr>
          <w:p w14:paraId="32229E2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678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167130E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4CFCD37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1E65C71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709D675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40A5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5055213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5BBBCEF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21AB0DC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25DEAFE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4546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1986148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tc>
        <w:tc>
          <w:tcPr>
            <w:tcW w:w="8496" w:type="dxa"/>
            <w:gridSpan w:val="8"/>
            <w:noWrap w:val="0"/>
            <w:vAlign w:val="center"/>
          </w:tcPr>
          <w:p w14:paraId="7145B92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2617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noWrap w:val="0"/>
            <w:vAlign w:val="center"/>
          </w:tcPr>
          <w:p w14:paraId="1050234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设备交接验收清单</w:t>
            </w:r>
          </w:p>
        </w:tc>
        <w:tc>
          <w:tcPr>
            <w:tcW w:w="1215" w:type="dxa"/>
            <w:noWrap w:val="0"/>
            <w:vAlign w:val="center"/>
          </w:tcPr>
          <w:p w14:paraId="745206A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736" w:type="dxa"/>
            <w:noWrap w:val="0"/>
            <w:vAlign w:val="center"/>
          </w:tcPr>
          <w:p w14:paraId="334E087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698" w:type="dxa"/>
            <w:noWrap w:val="0"/>
            <w:vAlign w:val="center"/>
          </w:tcPr>
          <w:p w14:paraId="15E8820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品牌</w:t>
            </w:r>
          </w:p>
        </w:tc>
        <w:tc>
          <w:tcPr>
            <w:tcW w:w="1435" w:type="dxa"/>
            <w:noWrap w:val="0"/>
            <w:vAlign w:val="center"/>
          </w:tcPr>
          <w:p w14:paraId="209FCF8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设备型号</w:t>
            </w:r>
          </w:p>
        </w:tc>
        <w:tc>
          <w:tcPr>
            <w:tcW w:w="802" w:type="dxa"/>
            <w:noWrap w:val="0"/>
            <w:vAlign w:val="center"/>
          </w:tcPr>
          <w:p w14:paraId="410991F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产地</w:t>
            </w:r>
          </w:p>
        </w:tc>
        <w:tc>
          <w:tcPr>
            <w:tcW w:w="716" w:type="dxa"/>
            <w:noWrap w:val="0"/>
            <w:vAlign w:val="center"/>
          </w:tcPr>
          <w:p w14:paraId="13DFE43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w:t>
            </w:r>
          </w:p>
        </w:tc>
        <w:tc>
          <w:tcPr>
            <w:tcW w:w="690" w:type="dxa"/>
            <w:noWrap w:val="0"/>
            <w:vAlign w:val="center"/>
          </w:tcPr>
          <w:p w14:paraId="3D4B96F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204" w:type="dxa"/>
            <w:noWrap w:val="0"/>
            <w:vAlign w:val="center"/>
          </w:tcPr>
          <w:p w14:paraId="2C0D8FF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083B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0D4F7EB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4233519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736" w:type="dxa"/>
            <w:noWrap w:val="0"/>
            <w:vAlign w:val="center"/>
          </w:tcPr>
          <w:p w14:paraId="335F5FB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5BA5872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6EB061D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72E6C04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4DD4DB6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001CFBF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0D01C0D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4A36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6F40CB3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67829FB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736" w:type="dxa"/>
            <w:noWrap w:val="0"/>
            <w:vAlign w:val="center"/>
          </w:tcPr>
          <w:p w14:paraId="655BB47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198F81C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66D4EB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7003DCC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25C5AA4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2B380F7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77AE119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1502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647FE19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477B238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736" w:type="dxa"/>
            <w:noWrap w:val="0"/>
            <w:vAlign w:val="center"/>
          </w:tcPr>
          <w:p w14:paraId="5E0E307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4CCB9C3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6961E5C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57B97DB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4012801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5D3A954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5FFD0E9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6E17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45DF68F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4CAA1E4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736" w:type="dxa"/>
            <w:noWrap w:val="0"/>
            <w:vAlign w:val="center"/>
          </w:tcPr>
          <w:p w14:paraId="7CBD2C2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4C60FAF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0B880A2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7C2C642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0CED2B1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53F4788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21AD9C0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36E3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63" w:type="dxa"/>
            <w:noWrap w:val="0"/>
            <w:vAlign w:val="center"/>
          </w:tcPr>
          <w:p w14:paraId="3E93DC6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设备进场检查情况</w:t>
            </w:r>
          </w:p>
        </w:tc>
        <w:tc>
          <w:tcPr>
            <w:tcW w:w="8496" w:type="dxa"/>
            <w:gridSpan w:val="8"/>
            <w:noWrap w:val="0"/>
            <w:vAlign w:val="center"/>
          </w:tcPr>
          <w:p w14:paraId="45C6DEC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2B1D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263" w:type="dxa"/>
            <w:noWrap w:val="0"/>
            <w:vAlign w:val="center"/>
          </w:tcPr>
          <w:p w14:paraId="35DABDB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设备交接验收意见</w:t>
            </w:r>
          </w:p>
        </w:tc>
        <w:tc>
          <w:tcPr>
            <w:tcW w:w="8496" w:type="dxa"/>
            <w:gridSpan w:val="8"/>
            <w:noWrap w:val="0"/>
            <w:vAlign w:val="center"/>
          </w:tcPr>
          <w:p w14:paraId="55E71B3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0D7E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9" w:type="dxa"/>
            <w:gridSpan w:val="9"/>
            <w:noWrap w:val="0"/>
            <w:vAlign w:val="center"/>
          </w:tcPr>
          <w:p w14:paraId="08E228D6">
            <w:pPr>
              <w:keepNext w:val="0"/>
              <w:keepLines w:val="0"/>
              <w:suppressLineNumbers w:val="0"/>
              <w:spacing w:before="0" w:beforeAutospacing="0" w:after="0" w:afterAutospacing="0"/>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参加交接验收的单位及代表（签章）</w:t>
            </w:r>
          </w:p>
        </w:tc>
      </w:tr>
      <w:tr w14:paraId="1249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15BA55D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649" w:type="dxa"/>
            <w:gridSpan w:val="3"/>
            <w:noWrap w:val="0"/>
            <w:vAlign w:val="center"/>
          </w:tcPr>
          <w:p w14:paraId="302EFAB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1C7414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38BB160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22D0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2BE82F1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5B646AB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7C30517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5E45A21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824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24FEF92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6EB4FB9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0351174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412" w:type="dxa"/>
            <w:gridSpan w:val="4"/>
            <w:noWrap w:val="0"/>
            <w:vAlign w:val="center"/>
          </w:tcPr>
          <w:p w14:paraId="5048B8F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bl>
    <w:p w14:paraId="73326334">
      <w:pPr>
        <w:pStyle w:val="29"/>
        <w:rPr>
          <w:color w:val="auto"/>
          <w:highlight w:val="none"/>
        </w:rPr>
      </w:pPr>
    </w:p>
    <w:p w14:paraId="1411D770">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bookmarkStart w:id="1485" w:name="_Toc12813"/>
      <w:bookmarkStart w:id="1486" w:name="_Toc14051"/>
      <w:bookmarkStart w:id="1487" w:name="_Toc14104"/>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最终验收报告格式</w:t>
      </w:r>
      <w:bookmarkEnd w:id="1485"/>
      <w:bookmarkEnd w:id="1486"/>
      <w:bookmarkEnd w:id="1487"/>
    </w:p>
    <w:p w14:paraId="04DFBB86">
      <w:pPr>
        <w:pStyle w:val="29"/>
        <w:rPr>
          <w:color w:val="auto"/>
          <w:highlight w:val="none"/>
        </w:rPr>
      </w:pPr>
    </w:p>
    <w:p w14:paraId="26936BC7">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最终验收报告</w:t>
      </w:r>
    </w:p>
    <w:p w14:paraId="745AA093">
      <w:pPr>
        <w:rPr>
          <w:color w:val="auto"/>
          <w:highlight w:val="none"/>
        </w:rPr>
      </w:pPr>
      <w:r>
        <w:rPr>
          <w:rFonts w:hint="eastAsia" w:ascii="宋体" w:hAnsi="宋体" w:eastAsia="宋体" w:cs="宋体"/>
          <w:color w:val="auto"/>
          <w:szCs w:val="24"/>
          <w:highlight w:val="none"/>
        </w:rPr>
        <w:t>合同编号：                                            验收日期：</w:t>
      </w:r>
    </w:p>
    <w:tbl>
      <w:tblPr>
        <w:tblStyle w:val="44"/>
        <w:tblW w:w="0" w:type="auto"/>
        <w:tblInd w:w="-37" w:type="dxa"/>
        <w:tblLayout w:type="fixed"/>
        <w:tblCellMar>
          <w:top w:w="0" w:type="dxa"/>
          <w:left w:w="108" w:type="dxa"/>
          <w:bottom w:w="0" w:type="dxa"/>
          <w:right w:w="108" w:type="dxa"/>
        </w:tblCellMar>
      </w:tblPr>
      <w:tblGrid>
        <w:gridCol w:w="588"/>
        <w:gridCol w:w="636"/>
        <w:gridCol w:w="1120"/>
        <w:gridCol w:w="351"/>
        <w:gridCol w:w="790"/>
        <w:gridCol w:w="906"/>
        <w:gridCol w:w="103"/>
        <w:gridCol w:w="193"/>
        <w:gridCol w:w="987"/>
        <w:gridCol w:w="814"/>
        <w:gridCol w:w="542"/>
        <w:gridCol w:w="308"/>
        <w:gridCol w:w="2041"/>
      </w:tblGrid>
      <w:tr w14:paraId="298CA52C">
        <w:tblPrEx>
          <w:tblCellMar>
            <w:top w:w="0" w:type="dxa"/>
            <w:left w:w="108" w:type="dxa"/>
            <w:bottom w:w="0" w:type="dxa"/>
            <w:right w:w="108" w:type="dxa"/>
          </w:tblCellMar>
        </w:tblPrEx>
        <w:trPr>
          <w:trHeight w:val="557" w:hRule="atLeast"/>
        </w:trPr>
        <w:tc>
          <w:tcPr>
            <w:tcW w:w="1224" w:type="dxa"/>
            <w:gridSpan w:val="2"/>
            <w:tcBorders>
              <w:top w:val="single" w:color="auto" w:sz="8" w:space="0"/>
              <w:left w:val="single" w:color="auto" w:sz="8" w:space="0"/>
              <w:bottom w:val="single" w:color="000000" w:sz="8" w:space="0"/>
              <w:right w:val="single" w:color="auto" w:sz="6" w:space="0"/>
            </w:tcBorders>
            <w:noWrap/>
            <w:vAlign w:val="center"/>
          </w:tcPr>
          <w:p w14:paraId="7BA9395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合同名称</w:t>
            </w:r>
          </w:p>
        </w:tc>
        <w:tc>
          <w:tcPr>
            <w:tcW w:w="8155" w:type="dxa"/>
            <w:gridSpan w:val="11"/>
            <w:tcBorders>
              <w:top w:val="single" w:color="auto" w:sz="8" w:space="0"/>
              <w:left w:val="single" w:color="auto" w:sz="6" w:space="0"/>
              <w:bottom w:val="single" w:color="000000" w:sz="8" w:space="0"/>
              <w:right w:val="single" w:color="auto" w:sz="8" w:space="0"/>
            </w:tcBorders>
            <w:noWrap/>
            <w:vAlign w:val="center"/>
          </w:tcPr>
          <w:p w14:paraId="00C5E27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2A6A7EB6">
        <w:tblPrEx>
          <w:tblCellMar>
            <w:top w:w="0" w:type="dxa"/>
            <w:left w:w="108" w:type="dxa"/>
            <w:bottom w:w="0" w:type="dxa"/>
            <w:right w:w="108" w:type="dxa"/>
          </w:tblCellMar>
        </w:tblPrEx>
        <w:trPr>
          <w:trHeight w:val="567" w:hRule="atLeast"/>
        </w:trPr>
        <w:tc>
          <w:tcPr>
            <w:tcW w:w="1224" w:type="dxa"/>
            <w:gridSpan w:val="2"/>
            <w:tcBorders>
              <w:top w:val="single" w:color="000000" w:sz="8" w:space="0"/>
              <w:left w:val="single" w:color="000000" w:sz="8" w:space="0"/>
              <w:bottom w:val="single" w:color="auto" w:sz="6" w:space="0"/>
              <w:right w:val="single" w:color="auto" w:sz="6" w:space="0"/>
            </w:tcBorders>
            <w:noWrap/>
            <w:vAlign w:val="center"/>
          </w:tcPr>
          <w:p w14:paraId="4E3ACC3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项目业主</w:t>
            </w:r>
          </w:p>
        </w:tc>
        <w:tc>
          <w:tcPr>
            <w:tcW w:w="3270" w:type="dxa"/>
            <w:gridSpan w:val="5"/>
            <w:tcBorders>
              <w:top w:val="single" w:color="000000" w:sz="8" w:space="0"/>
              <w:left w:val="single" w:color="auto" w:sz="6" w:space="0"/>
              <w:bottom w:val="single" w:color="auto" w:sz="6" w:space="0"/>
              <w:right w:val="single" w:color="auto" w:sz="6" w:space="0"/>
            </w:tcBorders>
            <w:noWrap/>
            <w:vAlign w:val="center"/>
          </w:tcPr>
          <w:p w14:paraId="432898E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000000" w:sz="8" w:space="0"/>
              <w:left w:val="single" w:color="auto" w:sz="6" w:space="0"/>
              <w:bottom w:val="single" w:color="auto" w:sz="6" w:space="0"/>
              <w:right w:val="single" w:color="auto" w:sz="6" w:space="0"/>
            </w:tcBorders>
            <w:noWrap/>
            <w:vAlign w:val="center"/>
          </w:tcPr>
          <w:p w14:paraId="688B8C7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代建单位</w:t>
            </w:r>
          </w:p>
        </w:tc>
        <w:tc>
          <w:tcPr>
            <w:tcW w:w="3705" w:type="dxa"/>
            <w:gridSpan w:val="4"/>
            <w:tcBorders>
              <w:top w:val="single" w:color="000000" w:sz="8" w:space="0"/>
              <w:left w:val="single" w:color="auto" w:sz="6" w:space="0"/>
              <w:bottom w:val="single" w:color="auto" w:sz="6" w:space="0"/>
              <w:right w:val="single" w:color="000000" w:sz="8" w:space="0"/>
            </w:tcBorders>
            <w:noWrap/>
            <w:vAlign w:val="center"/>
          </w:tcPr>
          <w:p w14:paraId="46813AF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28F72B84">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525C6B8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0436F1B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7AD9FB9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110A0FA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1C991633">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29A8960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7E87D65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7C43D9E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03B528E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3417252A">
        <w:tblPrEx>
          <w:tblCellMar>
            <w:top w:w="0" w:type="dxa"/>
            <w:left w:w="108" w:type="dxa"/>
            <w:bottom w:w="0" w:type="dxa"/>
            <w:right w:w="108" w:type="dxa"/>
          </w:tblCellMar>
        </w:tblPrEx>
        <w:trPr>
          <w:trHeight w:val="506"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6A7B71FD">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一、验收设备列表</w:t>
            </w:r>
          </w:p>
        </w:tc>
      </w:tr>
      <w:tr w14:paraId="5035DC60">
        <w:tblPrEx>
          <w:tblCellMar>
            <w:top w:w="0" w:type="dxa"/>
            <w:left w:w="108" w:type="dxa"/>
            <w:bottom w:w="0" w:type="dxa"/>
            <w:right w:w="108" w:type="dxa"/>
          </w:tblCellMar>
        </w:tblPrEx>
        <w:trPr>
          <w:trHeight w:val="550"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087C4209">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1DCE964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货物名称</w:t>
            </w:r>
          </w:p>
        </w:tc>
        <w:tc>
          <w:tcPr>
            <w:tcW w:w="790" w:type="dxa"/>
            <w:tcBorders>
              <w:top w:val="single" w:color="auto" w:sz="6" w:space="0"/>
              <w:left w:val="single" w:color="auto" w:sz="6" w:space="0"/>
              <w:bottom w:val="single" w:color="auto" w:sz="6" w:space="0"/>
              <w:right w:val="single" w:color="auto" w:sz="6" w:space="0"/>
            </w:tcBorders>
            <w:noWrap w:val="0"/>
            <w:vAlign w:val="center"/>
          </w:tcPr>
          <w:p w14:paraId="0AD7340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w:t>
            </w:r>
          </w:p>
        </w:tc>
        <w:tc>
          <w:tcPr>
            <w:tcW w:w="906" w:type="dxa"/>
            <w:tcBorders>
              <w:top w:val="single" w:color="auto" w:sz="6" w:space="0"/>
              <w:left w:val="single" w:color="auto" w:sz="6" w:space="0"/>
              <w:bottom w:val="single" w:color="auto" w:sz="6" w:space="0"/>
              <w:right w:val="single" w:color="auto" w:sz="6" w:space="0"/>
            </w:tcBorders>
            <w:noWrap w:val="0"/>
            <w:vAlign w:val="center"/>
          </w:tcPr>
          <w:p w14:paraId="557124A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产地</w:t>
            </w: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2E33FB2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设备型号</w:t>
            </w:r>
          </w:p>
        </w:tc>
        <w:tc>
          <w:tcPr>
            <w:tcW w:w="814" w:type="dxa"/>
            <w:tcBorders>
              <w:top w:val="single" w:color="auto" w:sz="6" w:space="0"/>
              <w:left w:val="single" w:color="auto" w:sz="6" w:space="0"/>
              <w:bottom w:val="single" w:color="auto" w:sz="6" w:space="0"/>
              <w:right w:val="single" w:color="auto" w:sz="6" w:space="0"/>
            </w:tcBorders>
            <w:noWrap w:val="0"/>
            <w:vAlign w:val="center"/>
          </w:tcPr>
          <w:p w14:paraId="033106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5FF662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7229C2B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安装位置</w:t>
            </w:r>
          </w:p>
        </w:tc>
      </w:tr>
      <w:tr w14:paraId="5D4CC2E2">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28FA2244">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56A9D24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1FAA8E4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4A29B8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53AE14D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19085926">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239FD7D">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5F402B8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6CE10CF8">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22A7D83B">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359F2FD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6F9B5CF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6BA8402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286F17A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23694802">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0C240732">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0EAA6FB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49E38CAF">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0FCA2BB9">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537A96F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4E173BA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2F63138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0F7787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3472A408">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31880D6">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395D14B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C5DDAC8">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7D4D9F4E">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47F891D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27A00C4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26DD68F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1D095CA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6932A350">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E1A5578">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3E2EC29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351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9379" w:type="dxa"/>
            <w:gridSpan w:val="13"/>
            <w:tcBorders>
              <w:left w:val="single" w:color="000000" w:sz="8" w:space="0"/>
              <w:right w:val="single" w:color="000000" w:sz="8" w:space="0"/>
            </w:tcBorders>
            <w:noWrap w:val="0"/>
            <w:vAlign w:val="top"/>
          </w:tcPr>
          <w:p w14:paraId="3A287CEF">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二、随机资料</w:t>
            </w:r>
          </w:p>
          <w:p w14:paraId="42E70CA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1、产品合格证及出厂检验报告：  份；</w:t>
            </w:r>
          </w:p>
          <w:p w14:paraId="5CE1FAC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2、安装使用说明书：  份。</w:t>
            </w:r>
          </w:p>
          <w:p w14:paraId="0BA0E02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p>
        </w:tc>
      </w:tr>
      <w:tr w14:paraId="382E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trPr>
        <w:tc>
          <w:tcPr>
            <w:tcW w:w="9379" w:type="dxa"/>
            <w:gridSpan w:val="13"/>
            <w:tcBorders>
              <w:left w:val="single" w:color="000000" w:sz="8" w:space="0"/>
              <w:right w:val="single" w:color="000000" w:sz="8" w:space="0"/>
            </w:tcBorders>
            <w:noWrap w:val="0"/>
            <w:vAlign w:val="top"/>
          </w:tcPr>
          <w:p w14:paraId="66179F64">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三、备品备件、专用工具</w:t>
            </w:r>
          </w:p>
          <w:p w14:paraId="081317B6">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bl>
            <w:tblPr>
              <w:tblStyle w:val="44"/>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37"/>
              <w:gridCol w:w="743"/>
              <w:gridCol w:w="662"/>
              <w:gridCol w:w="1692"/>
              <w:gridCol w:w="729"/>
              <w:gridCol w:w="730"/>
              <w:gridCol w:w="1683"/>
            </w:tblGrid>
            <w:tr w14:paraId="7D14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4C36CD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37" w:type="dxa"/>
                  <w:noWrap w:val="0"/>
                  <w:vAlign w:val="top"/>
                </w:tcPr>
                <w:p w14:paraId="0DE4C9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43" w:type="dxa"/>
                  <w:noWrap w:val="0"/>
                  <w:vAlign w:val="top"/>
                </w:tcPr>
                <w:p w14:paraId="6ECE65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662" w:type="dxa"/>
                  <w:noWrap w:val="0"/>
                  <w:vAlign w:val="top"/>
                </w:tcPr>
                <w:p w14:paraId="0C094B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92" w:type="dxa"/>
                  <w:noWrap w:val="0"/>
                  <w:vAlign w:val="top"/>
                </w:tcPr>
                <w:p w14:paraId="1D1C1C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729" w:type="dxa"/>
                  <w:noWrap w:val="0"/>
                  <w:vAlign w:val="top"/>
                </w:tcPr>
                <w:p w14:paraId="770792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30" w:type="dxa"/>
                  <w:noWrap w:val="0"/>
                  <w:vAlign w:val="top"/>
                </w:tcPr>
                <w:p w14:paraId="06805C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83" w:type="dxa"/>
                  <w:noWrap w:val="0"/>
                  <w:vAlign w:val="top"/>
                </w:tcPr>
                <w:p w14:paraId="3A58DA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173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70E575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337" w:type="dxa"/>
                  <w:noWrap w:val="0"/>
                  <w:vAlign w:val="top"/>
                </w:tcPr>
                <w:p w14:paraId="1F13B2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743" w:type="dxa"/>
                  <w:noWrap w:val="0"/>
                  <w:vAlign w:val="top"/>
                </w:tcPr>
                <w:p w14:paraId="6A63DB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23E157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6742F2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31C300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57109F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27E8D7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534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4D26E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70C304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495C617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5F637C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571236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3A9D1E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7793B3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448533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3D8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44FA9C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328182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3E09D2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7AB19B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1F9C12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650C7E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67BBFA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2C46AB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7BD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7AFB02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064E5AC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66A8AEC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1BAA12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43955F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604FF5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01F3D8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6138AB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AD8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2FE3F2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337" w:type="dxa"/>
                  <w:noWrap w:val="0"/>
                  <w:vAlign w:val="top"/>
                </w:tcPr>
                <w:p w14:paraId="1F5F200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743" w:type="dxa"/>
                  <w:noWrap w:val="0"/>
                  <w:vAlign w:val="top"/>
                </w:tcPr>
                <w:p w14:paraId="08465D4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22E8B0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15093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50ACCE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1E2F12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3B38CA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1BF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497F4C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37" w:type="dxa"/>
                  <w:noWrap w:val="0"/>
                  <w:vAlign w:val="top"/>
                </w:tcPr>
                <w:p w14:paraId="2D3F8C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5808204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1EFF3C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9FFC0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29" w:type="dxa"/>
                  <w:noWrap w:val="0"/>
                  <w:vAlign w:val="top"/>
                </w:tcPr>
                <w:p w14:paraId="069AD4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30" w:type="dxa"/>
                  <w:noWrap w:val="0"/>
                  <w:vAlign w:val="top"/>
                </w:tcPr>
                <w:p w14:paraId="6D18ED0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683" w:type="dxa"/>
                  <w:noWrap w:val="0"/>
                  <w:vAlign w:val="top"/>
                </w:tcPr>
                <w:p w14:paraId="473CA4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3FB5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DC05F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0411D1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3BBAF1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233CEF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5634FF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22EB10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5793E6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10549D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529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67832C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387D429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3F86855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5CBD4B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6F5AE7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10BCA1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6C6CB5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424391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209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047B12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13B534D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509167C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14C6A5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5CC1B2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42FA67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770EAD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66775D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8F3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230" w:type="dxa"/>
                  <w:gridSpan w:val="8"/>
                  <w:noWrap w:val="0"/>
                  <w:vAlign w:val="top"/>
                </w:tcPr>
                <w:p w14:paraId="5DD3C18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备品备件、专用工具已移交，数量齐全，外观完好无损。</w:t>
                  </w:r>
                </w:p>
              </w:tc>
            </w:tr>
          </w:tbl>
          <w:p w14:paraId="3D1066A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701FEFC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5864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379" w:type="dxa"/>
            <w:gridSpan w:val="13"/>
            <w:tcBorders>
              <w:left w:val="single" w:color="000000" w:sz="8" w:space="0"/>
              <w:right w:val="single" w:color="000000" w:sz="8" w:space="0"/>
            </w:tcBorders>
            <w:noWrap w:val="0"/>
            <w:vAlign w:val="top"/>
          </w:tcPr>
          <w:p w14:paraId="07F7DEC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四、人员培训</w:t>
            </w:r>
          </w:p>
          <w:p w14:paraId="756752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0D865CC3">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265D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379" w:type="dxa"/>
            <w:gridSpan w:val="13"/>
            <w:tcBorders>
              <w:left w:val="single" w:color="000000" w:sz="8" w:space="0"/>
              <w:right w:val="single" w:color="000000" w:sz="8" w:space="0"/>
            </w:tcBorders>
            <w:noWrap w:val="0"/>
            <w:vAlign w:val="top"/>
          </w:tcPr>
          <w:p w14:paraId="19A21C68">
            <w:pPr>
              <w:keepNext w:val="0"/>
              <w:keepLines w:val="0"/>
              <w:numPr>
                <w:ilvl w:val="0"/>
                <w:numId w:val="82"/>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存在的问题</w:t>
            </w:r>
          </w:p>
          <w:p w14:paraId="0DC9C4E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5997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379" w:type="dxa"/>
            <w:gridSpan w:val="13"/>
            <w:tcBorders>
              <w:left w:val="single" w:color="000000" w:sz="8" w:space="0"/>
              <w:right w:val="single" w:color="000000" w:sz="8" w:space="0"/>
            </w:tcBorders>
            <w:noWrap w:val="0"/>
            <w:vAlign w:val="top"/>
          </w:tcPr>
          <w:p w14:paraId="71211DA7">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六、问题整改情况</w:t>
            </w:r>
          </w:p>
          <w:p w14:paraId="3C14AB3F">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0589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9379" w:type="dxa"/>
            <w:gridSpan w:val="13"/>
            <w:tcBorders>
              <w:left w:val="single" w:color="000000" w:sz="8" w:space="0"/>
              <w:right w:val="single" w:color="000000" w:sz="8" w:space="0"/>
            </w:tcBorders>
            <w:noWrap w:val="0"/>
            <w:vAlign w:val="top"/>
          </w:tcPr>
          <w:p w14:paraId="0C4A5D75">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七、设备验收意见</w:t>
            </w:r>
          </w:p>
          <w:p w14:paraId="248F84E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58732E1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44A05C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7697AB8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36DFB92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051840E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tc>
      </w:tr>
      <w:tr w14:paraId="142C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9379" w:type="dxa"/>
            <w:gridSpan w:val="13"/>
            <w:tcBorders>
              <w:left w:val="single" w:color="000000" w:sz="8" w:space="0"/>
              <w:right w:val="single" w:color="000000" w:sz="8" w:space="0"/>
            </w:tcBorders>
            <w:noWrap w:val="0"/>
            <w:vAlign w:val="top"/>
          </w:tcPr>
          <w:p w14:paraId="22EEDEB5">
            <w:pPr>
              <w:keepNext w:val="0"/>
              <w:keepLines w:val="0"/>
              <w:numPr>
                <w:ilvl w:val="0"/>
                <w:numId w:val="83"/>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设备质保期</w:t>
            </w:r>
          </w:p>
          <w:p w14:paraId="5F6246B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至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tc>
      </w:tr>
      <w:tr w14:paraId="356A4B1F">
        <w:tblPrEx>
          <w:tblCellMar>
            <w:top w:w="0" w:type="dxa"/>
            <w:left w:w="108" w:type="dxa"/>
            <w:bottom w:w="0" w:type="dxa"/>
            <w:right w:w="108" w:type="dxa"/>
          </w:tblCellMar>
        </w:tblPrEx>
        <w:trPr>
          <w:trHeight w:val="554"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0F2782F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九、参 加 设 备 验 收 的 单 位 和 代 表 （签 章）</w:t>
            </w:r>
          </w:p>
        </w:tc>
      </w:tr>
      <w:tr w14:paraId="5CEDE587">
        <w:tblPrEx>
          <w:tblCellMar>
            <w:top w:w="0" w:type="dxa"/>
            <w:left w:w="108" w:type="dxa"/>
            <w:bottom w:w="0" w:type="dxa"/>
            <w:right w:w="108" w:type="dxa"/>
          </w:tblCellMar>
        </w:tblPrEx>
        <w:trPr>
          <w:trHeight w:val="2392" w:hRule="atLeast"/>
        </w:trPr>
        <w:tc>
          <w:tcPr>
            <w:tcW w:w="2344" w:type="dxa"/>
            <w:gridSpan w:val="3"/>
            <w:tcBorders>
              <w:top w:val="single" w:color="auto" w:sz="6" w:space="0"/>
              <w:left w:val="single" w:color="000000" w:sz="8" w:space="0"/>
              <w:bottom w:val="single" w:color="auto" w:sz="6" w:space="0"/>
              <w:right w:val="single" w:color="auto" w:sz="8" w:space="0"/>
            </w:tcBorders>
            <w:noWrap/>
            <w:vAlign w:val="top"/>
          </w:tcPr>
          <w:p w14:paraId="5F9DC2BE">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供货单位</w:t>
            </w:r>
          </w:p>
        </w:tc>
        <w:tc>
          <w:tcPr>
            <w:tcW w:w="2343" w:type="dxa"/>
            <w:gridSpan w:val="5"/>
            <w:tcBorders>
              <w:top w:val="single" w:color="auto" w:sz="6" w:space="0"/>
              <w:left w:val="single" w:color="auto" w:sz="8" w:space="0"/>
              <w:bottom w:val="single" w:color="auto" w:sz="6" w:space="0"/>
              <w:right w:val="single" w:color="auto" w:sz="8" w:space="0"/>
            </w:tcBorders>
            <w:noWrap w:val="0"/>
            <w:vAlign w:val="top"/>
          </w:tcPr>
          <w:p w14:paraId="5B142BB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安装单位</w:t>
            </w:r>
          </w:p>
        </w:tc>
        <w:tc>
          <w:tcPr>
            <w:tcW w:w="2343" w:type="dxa"/>
            <w:gridSpan w:val="3"/>
            <w:tcBorders>
              <w:top w:val="single" w:color="auto" w:sz="6" w:space="0"/>
              <w:left w:val="single" w:color="auto" w:sz="8" w:space="0"/>
              <w:bottom w:val="single" w:color="auto" w:sz="6" w:space="0"/>
              <w:right w:val="single" w:color="auto" w:sz="8" w:space="0"/>
            </w:tcBorders>
            <w:noWrap w:val="0"/>
            <w:vAlign w:val="top"/>
          </w:tcPr>
          <w:p w14:paraId="684BE047">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设计单位</w:t>
            </w:r>
          </w:p>
        </w:tc>
        <w:tc>
          <w:tcPr>
            <w:tcW w:w="2349" w:type="dxa"/>
            <w:gridSpan w:val="2"/>
            <w:tcBorders>
              <w:top w:val="single" w:color="auto" w:sz="6" w:space="0"/>
              <w:left w:val="single" w:color="auto" w:sz="8" w:space="0"/>
              <w:bottom w:val="single" w:color="auto" w:sz="6" w:space="0"/>
              <w:right w:val="single" w:color="000000" w:sz="8" w:space="0"/>
            </w:tcBorders>
            <w:noWrap w:val="0"/>
            <w:vAlign w:val="top"/>
          </w:tcPr>
          <w:p w14:paraId="19CB01A7">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监理单位</w:t>
            </w:r>
          </w:p>
        </w:tc>
      </w:tr>
      <w:tr w14:paraId="5476DFBE">
        <w:tblPrEx>
          <w:tblCellMar>
            <w:top w:w="0" w:type="dxa"/>
            <w:left w:w="108" w:type="dxa"/>
            <w:bottom w:w="0" w:type="dxa"/>
            <w:right w:w="108" w:type="dxa"/>
          </w:tblCellMar>
        </w:tblPrEx>
        <w:trPr>
          <w:trHeight w:val="2469" w:hRule="atLeast"/>
        </w:trPr>
        <w:tc>
          <w:tcPr>
            <w:tcW w:w="9379" w:type="dxa"/>
            <w:gridSpan w:val="13"/>
            <w:tcBorders>
              <w:top w:val="single" w:color="auto" w:sz="6" w:space="0"/>
              <w:left w:val="single" w:color="000000" w:sz="8" w:space="0"/>
              <w:bottom w:val="single" w:color="000000" w:sz="8" w:space="0"/>
              <w:right w:val="single" w:color="000000" w:sz="8" w:space="0"/>
            </w:tcBorders>
            <w:noWrap/>
            <w:vAlign w:val="top"/>
          </w:tcPr>
          <w:p w14:paraId="137DF7D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项目业主和代建单位</w:t>
            </w:r>
          </w:p>
          <w:p w14:paraId="56BD2897">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p>
          <w:p w14:paraId="5D9524D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设备验收小组：</w:t>
            </w:r>
          </w:p>
          <w:p w14:paraId="7923A8C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2C98A69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7B25248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7C0FDE7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59E200B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bl>
    <w:p w14:paraId="216429FD">
      <w:pPr>
        <w:pStyle w:val="29"/>
        <w:rPr>
          <w:color w:val="auto"/>
          <w:highlight w:val="none"/>
        </w:rPr>
      </w:pPr>
    </w:p>
    <w:p w14:paraId="03DA60DE">
      <w:pPr>
        <w:rPr>
          <w:rFonts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br w:type="page"/>
      </w:r>
    </w:p>
    <w:p w14:paraId="3FE7F652">
      <w:pPr>
        <w:autoSpaceDE w:val="0"/>
        <w:autoSpaceDN w:val="0"/>
        <w:adjustRightInd w:val="0"/>
        <w:spacing w:line="360" w:lineRule="auto"/>
        <w:jc w:val="center"/>
        <w:rPr>
          <w:rFonts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 xml:space="preserve"> </w:t>
      </w:r>
    </w:p>
    <w:p w14:paraId="6A47D07E">
      <w:pPr>
        <w:autoSpaceDE w:val="0"/>
        <w:autoSpaceDN w:val="0"/>
        <w:adjustRightInd w:val="0"/>
        <w:spacing w:line="360" w:lineRule="auto"/>
        <w:jc w:val="center"/>
        <w:rPr>
          <w:rFonts w:ascii="宋体" w:hAnsi="宋体" w:eastAsia="宋体" w:cs="Times New Roman"/>
          <w:color w:val="auto"/>
          <w:kern w:val="0"/>
          <w:szCs w:val="21"/>
          <w:highlight w:val="none"/>
          <w:lang w:bidi="ar"/>
        </w:rPr>
      </w:pPr>
    </w:p>
    <w:p w14:paraId="22D0BCFD">
      <w:pPr>
        <w:autoSpaceDE w:val="0"/>
        <w:autoSpaceDN w:val="0"/>
        <w:adjustRightInd w:val="0"/>
        <w:spacing w:line="360" w:lineRule="auto"/>
        <w:jc w:val="center"/>
        <w:rPr>
          <w:rFonts w:ascii="宋体" w:hAnsi="宋体" w:eastAsia="宋体" w:cs="Times New Roman"/>
          <w:color w:val="auto"/>
          <w:kern w:val="0"/>
          <w:szCs w:val="21"/>
          <w:highlight w:val="none"/>
          <w:lang w:bidi="ar"/>
        </w:rPr>
      </w:pPr>
    </w:p>
    <w:p w14:paraId="71827A34">
      <w:pPr>
        <w:autoSpaceDE w:val="0"/>
        <w:autoSpaceDN w:val="0"/>
        <w:adjustRightInd w:val="0"/>
        <w:spacing w:line="360" w:lineRule="auto"/>
        <w:jc w:val="center"/>
        <w:rPr>
          <w:rFonts w:ascii="宋体" w:hAnsi="宋体" w:eastAsia="宋体" w:cs="Times New Roman"/>
          <w:color w:val="auto"/>
          <w:kern w:val="0"/>
          <w:szCs w:val="21"/>
          <w:highlight w:val="none"/>
          <w:lang w:bidi="ar"/>
        </w:rPr>
      </w:pPr>
    </w:p>
    <w:p w14:paraId="0C074B34">
      <w:pPr>
        <w:autoSpaceDE w:val="0"/>
        <w:autoSpaceDN w:val="0"/>
        <w:adjustRightInd w:val="0"/>
        <w:spacing w:line="360" w:lineRule="auto"/>
        <w:jc w:val="center"/>
        <w:outlineLvl w:val="1"/>
        <w:rPr>
          <w:rFonts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东莞市污泥集中处理处置项目-元素分析仪</w:t>
      </w:r>
    </w:p>
    <w:p w14:paraId="1443EA92">
      <w:pPr>
        <w:autoSpaceDE w:val="0"/>
        <w:autoSpaceDN w:val="0"/>
        <w:adjustRightInd w:val="0"/>
        <w:spacing w:line="360" w:lineRule="auto"/>
        <w:jc w:val="center"/>
        <w:rPr>
          <w:rFonts w:ascii="宋体" w:hAnsi="宋体" w:eastAsia="宋体" w:cs="宋体"/>
          <w:b/>
          <w:color w:val="auto"/>
          <w:kern w:val="0"/>
          <w:sz w:val="52"/>
          <w:szCs w:val="52"/>
          <w:highlight w:val="none"/>
        </w:rPr>
      </w:pPr>
    </w:p>
    <w:p w14:paraId="59F38CF2">
      <w:pPr>
        <w:autoSpaceDE w:val="0"/>
        <w:autoSpaceDN w:val="0"/>
        <w:adjustRightInd w:val="0"/>
        <w:spacing w:line="360" w:lineRule="auto"/>
        <w:jc w:val="center"/>
        <w:rPr>
          <w:rFonts w:ascii="宋体" w:hAnsi="宋体" w:eastAsia="宋体" w:cs="宋体"/>
          <w:b/>
          <w:color w:val="auto"/>
          <w:kern w:val="0"/>
          <w:sz w:val="52"/>
          <w:szCs w:val="52"/>
          <w:highlight w:val="none"/>
        </w:rPr>
      </w:pPr>
    </w:p>
    <w:p w14:paraId="2219AC39">
      <w:pPr>
        <w:autoSpaceDE w:val="0"/>
        <w:autoSpaceDN w:val="0"/>
        <w:adjustRightInd w:val="0"/>
        <w:spacing w:line="360" w:lineRule="auto"/>
        <w:jc w:val="center"/>
        <w:rPr>
          <w:rFonts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采购合同</w:t>
      </w:r>
    </w:p>
    <w:p w14:paraId="3D9DCB76">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2CFD6453">
      <w:pPr>
        <w:autoSpaceDE w:val="0"/>
        <w:autoSpaceDN w:val="0"/>
        <w:adjustRightInd w:val="0"/>
        <w:spacing w:line="360" w:lineRule="auto"/>
        <w:jc w:val="left"/>
        <w:rPr>
          <w:rFonts w:ascii="宋体" w:hAnsi="宋体" w:eastAsia="宋体" w:cs="宋体"/>
          <w:color w:val="auto"/>
          <w:kern w:val="0"/>
          <w:sz w:val="48"/>
          <w:szCs w:val="48"/>
          <w:highlight w:val="none"/>
        </w:rPr>
      </w:pPr>
    </w:p>
    <w:p w14:paraId="62A1346F">
      <w:pPr>
        <w:autoSpaceDE w:val="0"/>
        <w:autoSpaceDN w:val="0"/>
        <w:adjustRightInd w:val="0"/>
        <w:spacing w:line="360" w:lineRule="auto"/>
        <w:jc w:val="left"/>
        <w:rPr>
          <w:rFonts w:ascii="宋体" w:hAnsi="宋体" w:eastAsia="宋体" w:cs="宋体"/>
          <w:color w:val="auto"/>
          <w:kern w:val="0"/>
          <w:sz w:val="48"/>
          <w:szCs w:val="48"/>
          <w:highlight w:val="none"/>
        </w:rPr>
      </w:pPr>
    </w:p>
    <w:p w14:paraId="26780BB1">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6EBD5758">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甲方（</w:t>
      </w:r>
      <w:r>
        <w:rPr>
          <w:rFonts w:hint="eastAsia" w:ascii="宋体" w:hAnsi="宋体" w:eastAsia="宋体" w:cs="宋体"/>
          <w:color w:val="auto"/>
          <w:kern w:val="0"/>
          <w:sz w:val="32"/>
          <w:szCs w:val="32"/>
          <w:highlight w:val="none"/>
        </w:rPr>
        <w:t>买方）：东莞市尚源环能科技有限公司</w:t>
      </w:r>
    </w:p>
    <w:p w14:paraId="0DA29B5C">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乙方（</w:t>
      </w:r>
      <w:r>
        <w:rPr>
          <w:rFonts w:hint="eastAsia" w:ascii="宋体" w:hAnsi="宋体" w:eastAsia="宋体" w:cs="宋体"/>
          <w:color w:val="auto"/>
          <w:kern w:val="0"/>
          <w:sz w:val="32"/>
          <w:szCs w:val="32"/>
          <w:highlight w:val="none"/>
        </w:rPr>
        <w:t xml:space="preserve">卖方）：                     </w:t>
      </w:r>
    </w:p>
    <w:p w14:paraId="17142256">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丙</w:t>
      </w:r>
      <w:r>
        <w:rPr>
          <w:rFonts w:hint="eastAsia" w:ascii="宋体" w:hAnsi="宋体" w:eastAsia="宋体" w:cs="宋体"/>
          <w:color w:val="auto"/>
          <w:kern w:val="0"/>
          <w:sz w:val="32"/>
          <w:szCs w:val="32"/>
          <w:highlight w:val="none"/>
          <w:lang w:eastAsia="zh-Hans"/>
        </w:rPr>
        <w:t>方（</w:t>
      </w:r>
      <w:r>
        <w:rPr>
          <w:rFonts w:hint="eastAsia" w:ascii="宋体" w:hAnsi="宋体" w:eastAsia="宋体" w:cs="宋体"/>
          <w:color w:val="auto"/>
          <w:kern w:val="0"/>
          <w:sz w:val="32"/>
          <w:szCs w:val="32"/>
          <w:highlight w:val="none"/>
        </w:rPr>
        <w:t>代建方）：东莞市水务集团建设管理有限公司</w:t>
      </w:r>
    </w:p>
    <w:p w14:paraId="3253520A">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p>
    <w:p w14:paraId="5A66BFB6">
      <w:pPr>
        <w:autoSpaceDE w:val="0"/>
        <w:autoSpaceDN w:val="0"/>
        <w:adjustRightInd w:val="0"/>
        <w:ind w:firstLine="800" w:firstLineChars="250"/>
        <w:jc w:val="left"/>
        <w:rPr>
          <w:rFonts w:ascii="宋体" w:hAnsi="宋体" w:eastAsia="宋体" w:cs="宋体"/>
          <w:color w:val="auto"/>
          <w:kern w:val="0"/>
          <w:sz w:val="32"/>
          <w:szCs w:val="32"/>
          <w:highlight w:val="none"/>
        </w:rPr>
      </w:pPr>
    </w:p>
    <w:p w14:paraId="411E5F1C">
      <w:pPr>
        <w:widowControl/>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14:paraId="75F72EFD">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甲方（</w:t>
      </w:r>
      <w:r>
        <w:rPr>
          <w:rFonts w:hint="eastAsia" w:ascii="宋体" w:hAnsi="宋体" w:eastAsia="宋体" w:cs="宋体"/>
          <w:color w:val="auto"/>
          <w:kern w:val="0"/>
          <w:szCs w:val="21"/>
          <w:highlight w:val="none"/>
        </w:rPr>
        <w:t>买方）：东莞市尚源环能科技有限公司</w:t>
      </w:r>
    </w:p>
    <w:p w14:paraId="0EC5D083">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乙方（</w:t>
      </w:r>
      <w:r>
        <w:rPr>
          <w:rFonts w:hint="eastAsia" w:ascii="宋体" w:hAnsi="宋体" w:eastAsia="宋体" w:cs="宋体"/>
          <w:color w:val="auto"/>
          <w:kern w:val="0"/>
          <w:szCs w:val="21"/>
          <w:highlight w:val="none"/>
        </w:rPr>
        <w:t xml:space="preserve">卖方）：             </w:t>
      </w:r>
    </w:p>
    <w:p w14:paraId="2178CEF3">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w:t>
      </w:r>
      <w:r>
        <w:rPr>
          <w:rFonts w:hint="eastAsia" w:ascii="宋体" w:hAnsi="宋体" w:eastAsia="宋体" w:cs="宋体"/>
          <w:color w:val="auto"/>
          <w:kern w:val="0"/>
          <w:szCs w:val="21"/>
          <w:highlight w:val="none"/>
          <w:lang w:eastAsia="zh-Hans"/>
        </w:rPr>
        <w:t>方（</w:t>
      </w:r>
      <w:r>
        <w:rPr>
          <w:rFonts w:hint="eastAsia" w:ascii="宋体" w:hAnsi="宋体" w:eastAsia="宋体" w:cs="宋体"/>
          <w:color w:val="auto"/>
          <w:kern w:val="0"/>
          <w:szCs w:val="21"/>
          <w:highlight w:val="none"/>
        </w:rPr>
        <w:t>代建方）：东莞市水务集团建设管理有限公司</w:t>
      </w:r>
    </w:p>
    <w:p w14:paraId="764E666A">
      <w:pPr>
        <w:autoSpaceDE w:val="0"/>
        <w:autoSpaceDN w:val="0"/>
        <w:adjustRightInd w:val="0"/>
        <w:spacing w:line="360" w:lineRule="auto"/>
        <w:ind w:firstLine="371" w:firstLineChars="177"/>
        <w:rPr>
          <w:rFonts w:ascii="宋体" w:hAnsi="宋体" w:eastAsia="宋体" w:cs="宋体"/>
          <w:color w:val="auto"/>
          <w:kern w:val="0"/>
          <w:szCs w:val="21"/>
          <w:highlight w:val="none"/>
        </w:rPr>
      </w:pPr>
    </w:p>
    <w:p w14:paraId="7A4FE39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鉴于：</w:t>
      </w:r>
    </w:p>
    <w:p w14:paraId="6F67E79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下简称“乙方”）已明确知悉：东莞市尚源环能科技有限公司（以下简称“甲方”）为东莞市污泥集中处理处置项目-化验室设备采购（B包组）的甲方，东莞市水务集团建设管理有限公司（以下简称“丙方”）为上述项目的代建单位。甲方已将东莞市污泥集中处理处置项目-化验室设备采购（B包组）委托给丙方实施代建，并且乙方已认真查阅、理解丙方招标文件的全部内容，并对甲方授予丙方的权利义务无任何异议。</w:t>
      </w:r>
    </w:p>
    <w:p w14:paraId="3943922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丙方履行本合同约定的除支付合同价款及应由甲方承担违约责任以外的全部责任义务。甲方按照合同约定的期限和方式支付合同价款且不承担除支付合同价款及承担合同约定应由甲方承担违约责任之外的任何责任义务。乙方因违反本合同约定应承担的违约责任中涉及的各类履约担保、押金及违约金、利息等款项及由此产生的孳息等，丙方有权自行处置、使用上述款项，甲方对此予以确认并不持异议。</w:t>
      </w:r>
    </w:p>
    <w:p w14:paraId="1B115F8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根据《中华人民共和国民法典》及       年   月   日公示的东莞市污泥集中处理处置项目-化验室设备采购（B包组）中标结果（招标编号：DGDS2024-098）和招标文件的要求，经三方协商一致，签订本合同。</w:t>
      </w:r>
    </w:p>
    <w:p w14:paraId="3C75E236">
      <w:pPr>
        <w:autoSpaceDE w:val="0"/>
        <w:autoSpaceDN w:val="0"/>
        <w:adjustRightInd w:val="0"/>
        <w:spacing w:line="360" w:lineRule="auto"/>
        <w:ind w:firstLine="373" w:firstLineChars="177"/>
        <w:rPr>
          <w:rFonts w:ascii="宋体" w:hAnsi="宋体" w:eastAsia="宋体" w:cs="宋体"/>
          <w:b/>
          <w:color w:val="auto"/>
          <w:kern w:val="0"/>
          <w:szCs w:val="21"/>
          <w:highlight w:val="none"/>
        </w:rPr>
      </w:pPr>
    </w:p>
    <w:p w14:paraId="57B57A47">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合同项目</w:t>
      </w:r>
    </w:p>
    <w:p w14:paraId="652F901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1、合同货物清单：详见附件。</w:t>
      </w:r>
    </w:p>
    <w:p w14:paraId="285401F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2、乙方负责完成合同义务的全部费用包括但不限于： </w:t>
      </w:r>
    </w:p>
    <w:p w14:paraId="55769119">
      <w:pPr>
        <w:spacing w:line="360" w:lineRule="auto"/>
        <w:ind w:left="105" w:leftChars="50" w:firstLine="254" w:firstLineChars="12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合同范围内所有货物及其附件的设计、采购、制造、检测、试验、运输、保险、装卸、安装、</w:t>
      </w:r>
      <w:r>
        <w:rPr>
          <w:rFonts w:hint="eastAsia" w:ascii="宋体" w:hAnsi="宋体" w:eastAsia="宋体" w:cs="宋体"/>
          <w:color w:val="auto"/>
          <w:kern w:val="0"/>
          <w:szCs w:val="21"/>
          <w:highlight w:val="none"/>
        </w:rPr>
        <w:t>调试，</w:t>
      </w:r>
      <w:r>
        <w:rPr>
          <w:rFonts w:hint="eastAsia" w:ascii="宋体" w:hAnsi="宋体" w:eastAsia="宋体" w:cs="宋体"/>
          <w:color w:val="auto"/>
          <w:szCs w:val="21"/>
          <w:highlight w:val="none"/>
          <w:lang w:val="zh-CN"/>
        </w:rPr>
        <w:t>整体验收的费用；</w:t>
      </w:r>
    </w:p>
    <w:p w14:paraId="0F4C6221">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（2）按招标文件及合同要求提供各阶段的纸质和电子版技术资料（含图纸），包括货物及其工艺</w:t>
      </w:r>
      <w:r>
        <w:rPr>
          <w:rFonts w:hint="eastAsia" w:ascii="宋体" w:hAnsi="宋体" w:eastAsia="宋体" w:cs="宋体"/>
          <w:color w:val="auto"/>
          <w:kern w:val="0"/>
          <w:szCs w:val="21"/>
          <w:highlight w:val="none"/>
        </w:rPr>
        <w:t>所有</w:t>
      </w:r>
      <w:r>
        <w:rPr>
          <w:rFonts w:hint="eastAsia" w:ascii="宋体" w:hAnsi="宋体" w:eastAsia="宋体" w:cs="宋体"/>
          <w:color w:val="auto"/>
          <w:szCs w:val="21"/>
          <w:highlight w:val="none"/>
          <w:lang w:val="zh-CN"/>
        </w:rPr>
        <w:t>制造方、使用方应支付的对专有技术、商标权、专利权和版权、设计或其他知识产权而需要向其他方支付的版税；</w:t>
      </w:r>
    </w:p>
    <w:p w14:paraId="2F9723DD">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（3）验收时为达到相关标准而增加的不合格货物更换、零配件更换等费用；</w:t>
      </w:r>
    </w:p>
    <w:p w14:paraId="2D13BE72">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（4）培训全过程费用（含会务、资料、培训方及非中文培训师的翻译等涉及的所有费用）；</w:t>
      </w:r>
    </w:p>
    <w:p w14:paraId="0A36B56C">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（5）设备质保期内连续运行所需的易损部件备品备件（含零配件）、设备拆装维修所需特殊专用工具购置费；</w:t>
      </w:r>
    </w:p>
    <w:p w14:paraId="1EBE6DF2">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（6）日常技术指导，免费的质保期质保服务，包括但不限于对设备的运行指导，免费维修、保修或更换配件，在设备出现严重故障、影响正常运行、修复有困难的情况下，对设备进行免费更换；</w:t>
      </w:r>
    </w:p>
    <w:p w14:paraId="4855985B">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（7）根据自身设备与仪表的特点、技术规格进行化验室配合设计所涉及的设计费</w:t>
      </w:r>
      <w:r>
        <w:rPr>
          <w:rFonts w:hint="eastAsia" w:ascii="宋体" w:hAnsi="宋体" w:eastAsia="宋体" w:cs="宋体"/>
          <w:color w:val="auto"/>
          <w:szCs w:val="21"/>
          <w:highlight w:val="none"/>
          <w:lang w:val="zh-CN"/>
        </w:rPr>
        <w:t>；</w:t>
      </w:r>
    </w:p>
    <w:p w14:paraId="56DC336A">
      <w:pPr>
        <w:spacing w:line="360" w:lineRule="auto"/>
        <w:ind w:left="525" w:leftChars="15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（8）合理利润、乙方销项税额以外的税费等；</w:t>
      </w:r>
    </w:p>
    <w:p w14:paraId="2F292A3D">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）法律法规、商业公认、招标文件规定及乙方投标时承诺由乙方承担的其他直接及间接费用。</w:t>
      </w:r>
    </w:p>
    <w:p w14:paraId="4BE3256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合同总价</w:t>
      </w:r>
    </w:p>
    <w:p w14:paraId="6176BD90">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本不含税合同价（即销售额，不含乙方销项税额）为¥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人民币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在本合同履行过程中，不含税合同价（即销售额，不含乙方销项税额）不随法律法规政策、物价人工、工期调整而进行调整，未经甲方、丙方书面确认，乙方无权增加任何费用。若出现合同约定的销售折扣情形，甲、乙双方协商一致后降低不含税合同价。</w:t>
      </w:r>
    </w:p>
    <w:p w14:paraId="5A3A997C">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2、依法计得并根据本合同约定确定的销项税额由甲方或丙方承担。根据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，对应的销项税额为¥     元（大写人民币      ）。</w:t>
      </w:r>
      <w:r>
        <w:rPr>
          <w:rFonts w:hint="eastAsia" w:ascii="宋体" w:hAnsi="宋体" w:eastAsia="宋体" w:cs="宋体"/>
          <w:color w:val="auto"/>
          <w:kern w:val="0"/>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kern w:val="0"/>
          <w:szCs w:val="21"/>
          <w:highlight w:val="none"/>
          <w:lang w:val="zh-CN"/>
        </w:rPr>
        <w:t>税率调整，依法应调整</w:t>
      </w:r>
      <w:r>
        <w:rPr>
          <w:rFonts w:hint="eastAsia" w:ascii="宋体" w:hAnsi="宋体" w:eastAsia="宋体" w:cs="宋体"/>
          <w:color w:val="auto"/>
          <w:kern w:val="0"/>
          <w:szCs w:val="21"/>
          <w:highlight w:val="none"/>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6FC59096">
      <w:pPr>
        <w:autoSpaceDE w:val="0"/>
        <w:autoSpaceDN w:val="0"/>
        <w:adjustRightInd w:val="0"/>
        <w:spacing w:line="360" w:lineRule="auto"/>
        <w:ind w:firstLine="476" w:firstLineChars="227"/>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因乙方未按法定税率计算税额或未根据本合同约定出具对应税额的增值税专用发票等乙方原因导致甲方或丙方多支付税额的，乙方必须退还甲方或丙方，给甲方或丙方造成损失的，乙方须向甲方或丙方赔偿</w:t>
      </w:r>
      <w:r>
        <w:rPr>
          <w:rFonts w:hint="eastAsia" w:ascii="宋体" w:hAnsi="宋体" w:eastAsia="宋体" w:cs="宋体"/>
          <w:color w:val="auto"/>
          <w:kern w:val="0"/>
          <w:szCs w:val="21"/>
          <w:highlight w:val="none"/>
        </w:rPr>
        <w:t>相应损失。</w:t>
      </w:r>
    </w:p>
    <w:p w14:paraId="386C415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3、合同总价（合同价税合计）为¥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元（大写人民币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），合同履行期间根据本条第2项规定调整销项税额的，结算合同总价（合同价税合计）对应调整。</w:t>
      </w:r>
    </w:p>
    <w:p w14:paraId="65E47354">
      <w:pPr>
        <w:autoSpaceDE w:val="0"/>
        <w:autoSpaceDN w:val="0"/>
        <w:adjustRightIn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4、在执行合同过程中如发现有任何漏项和短缺，虽然在乙方的投标报价表中并未列入，但为保证合同项目或项目下设备的性能、满足招标文件要求功能的正常运行要求所必须的，均应由乙方负责将所缺的配件、技术资料等补齐，其费用包括在不含税合同价中。</w:t>
      </w:r>
    </w:p>
    <w:p w14:paraId="269B8D50">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合同组成</w:t>
      </w:r>
    </w:p>
    <w:p w14:paraId="08FAE65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合同正文约定为准。</w:t>
      </w:r>
    </w:p>
    <w:p w14:paraId="404E54A8">
      <w:pPr>
        <w:autoSpaceDE w:val="0"/>
        <w:autoSpaceDN w:val="0"/>
        <w:adjustRightInd w:val="0"/>
        <w:spacing w:line="360" w:lineRule="auto"/>
        <w:ind w:firstLine="426" w:firstLineChars="2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技术要求</w:t>
      </w:r>
    </w:p>
    <w:p w14:paraId="3AE7559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所提供货物均为采用合格材料和工艺制成的全新的未使用过的，并完全符合丙方招标文件要求及乙方投标文件承诺的质量、规格标准；同时乙方所提供货物，必须符合国家有关法律法规和环保等主管部门要求及丙方的技术要求，不存在侵犯第三人知识产权或其他合法权益的情况。乙方应当提供货物的质量检验单位出具的检验报告原件、出厂合格证明材料、产品性能使用说明书等。</w:t>
      </w:r>
    </w:p>
    <w:p w14:paraId="6009E51D">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乙方保证本合同所涉的施工工程质量达到国家或行业质量检验评定的合格标准。</w:t>
      </w:r>
    </w:p>
    <w:p w14:paraId="47EC3F9F">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货物包装</w:t>
      </w:r>
    </w:p>
    <w:p w14:paraId="67958D8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1、本合同项下货物的包装均应有良好的防湿、防锈、防潮、防雨、防腐及防碰撞的措施。凡由于包装不良造成的损失和由此产生的费用均由乙方全部承担。</w:t>
      </w:r>
    </w:p>
    <w:p w14:paraId="4BE6883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运输的所有货物要符合有关标准规定的具有适合长途运输、多次搬运和装卸的坚固包装。包装应按设备特点，按需要分别采取防潮、防雹、防锈、防腐蚀的保护措施，以保证货物在没有任何损坏和腐蚀的情况下安全运抵丙方指定收货地点。</w:t>
      </w:r>
    </w:p>
    <w:p w14:paraId="69015BC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3、每件包装箱内，应附有装箱单、合格证、产品出厂质量合格证明书、技术说明以及丙方要求的其他合格证明文件或资料。</w:t>
      </w:r>
    </w:p>
    <w:p w14:paraId="1ECFCC78">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供货要求</w:t>
      </w:r>
    </w:p>
    <w:p w14:paraId="60FB621D">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设备的供货由丙方发出供货通知后方可进场，乙方配合丙方根据项目进度制定供货计划，在接到丙方供货通知的</w:t>
      </w:r>
      <w:r>
        <w:rPr>
          <w:rFonts w:hint="eastAsia" w:ascii="宋体" w:hAnsi="宋体" w:eastAsia="宋体" w:cs="宋体"/>
          <w:color w:val="auto"/>
          <w:kern w:val="0"/>
          <w:szCs w:val="21"/>
          <w:highlight w:val="none"/>
          <w:lang w:val="en-US" w:eastAsia="zh-CN" w:bidi="ar"/>
        </w:rPr>
        <w:t>60</w:t>
      </w:r>
      <w:r>
        <w:rPr>
          <w:rFonts w:ascii="宋体" w:hAnsi="宋体" w:eastAsia="宋体" w:cs="宋体"/>
          <w:color w:val="auto"/>
          <w:kern w:val="0"/>
          <w:szCs w:val="21"/>
          <w:highlight w:val="none"/>
          <w:lang w:bidi="ar"/>
        </w:rPr>
        <w:t>日内完成供货。</w:t>
      </w:r>
      <w:r>
        <w:rPr>
          <w:rFonts w:hint="eastAsia" w:ascii="宋体" w:hAnsi="宋体" w:eastAsia="宋体" w:cs="宋体"/>
          <w:color w:val="auto"/>
          <w:kern w:val="0"/>
          <w:szCs w:val="21"/>
          <w:highlight w:val="none"/>
          <w:lang w:bidi="ar"/>
        </w:rPr>
        <w:t>仪器到货前应将安装环境要求书面通知给丙方，并与丙方协商足够准备时间。</w:t>
      </w:r>
    </w:p>
    <w:p w14:paraId="4EBCEBE2">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2、对于进口设备，乙方应充分考虑采购时长，保证及时供货，并在供货计划中详细列出进口设备的供货计划，供货计划应合理，尽量减少精密仪器在现场的存放时间。</w:t>
      </w:r>
    </w:p>
    <w:p w14:paraId="4DE50C23">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本工程的供货地点为东莞市沙田镇立沙岛精细化工园区东莞市污泥集中处理处置项目综合楼四楼或丙方指定的其他地点，乙方负责在设备最终验收前的设备保管，设备移交前发生的一切设备损坏、故障、遗失等问题由乙方承担。</w:t>
      </w:r>
    </w:p>
    <w:p w14:paraId="0DD1221B">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4、仪器设备应具备完整的装箱单，并应采取防护措施，避免在运输和装卸时包装件内的部件产生滑动、撞击和磨损，造成部件的损坏。</w:t>
      </w:r>
    </w:p>
    <w:p w14:paraId="51A70A1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5、运输方式：</w:t>
      </w:r>
      <w:r>
        <w:rPr>
          <w:rFonts w:hint="eastAsia" w:ascii="宋体" w:hAnsi="宋体" w:eastAsia="宋体" w:cs="宋体"/>
          <w:color w:val="auto"/>
          <w:kern w:val="0"/>
          <w:szCs w:val="21"/>
          <w:highlight w:val="none"/>
          <w:u w:val="single"/>
        </w:rPr>
        <w:t>由乙方自行选择适当的运输方式，并承担相应费用</w:t>
      </w:r>
      <w:r>
        <w:rPr>
          <w:rFonts w:hint="eastAsia" w:ascii="宋体" w:hAnsi="宋体" w:eastAsia="宋体" w:cs="宋体"/>
          <w:color w:val="auto"/>
          <w:kern w:val="0"/>
          <w:szCs w:val="21"/>
          <w:highlight w:val="none"/>
        </w:rPr>
        <w:t>。</w:t>
      </w:r>
    </w:p>
    <w:p w14:paraId="6635A75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6、在交货地点的卸货责任及费用，由乙方承担。</w:t>
      </w:r>
    </w:p>
    <w:p w14:paraId="43F6C796">
      <w:pPr>
        <w:autoSpaceDE w:val="0"/>
        <w:autoSpaceDN w:val="0"/>
        <w:adjustRightInd w:val="0"/>
        <w:spacing w:line="360" w:lineRule="auto"/>
        <w:ind w:firstLine="373" w:firstLineChars="177"/>
        <w:rPr>
          <w:rFonts w:ascii="宋体" w:hAnsi="宋体" w:eastAsia="宋体" w:cs="宋体"/>
          <w:b/>
          <w:bCs/>
          <w:color w:val="auto"/>
          <w:kern w:val="0"/>
          <w:szCs w:val="21"/>
          <w:highlight w:val="none"/>
          <w:lang w:bidi="ar"/>
        </w:rPr>
      </w:pPr>
      <w:r>
        <w:rPr>
          <w:rFonts w:hint="eastAsia" w:ascii="宋体" w:hAnsi="宋体" w:eastAsia="宋体" w:cs="宋体"/>
          <w:b/>
          <w:color w:val="auto"/>
          <w:kern w:val="0"/>
          <w:szCs w:val="21"/>
          <w:highlight w:val="none"/>
        </w:rPr>
        <w:t xml:space="preserve">第七条 </w:t>
      </w:r>
      <w:r>
        <w:rPr>
          <w:rFonts w:hint="eastAsia" w:ascii="宋体" w:hAnsi="宋体" w:eastAsia="宋体" w:cs="宋体"/>
          <w:b/>
          <w:bCs/>
          <w:color w:val="auto"/>
          <w:kern w:val="0"/>
          <w:szCs w:val="21"/>
          <w:highlight w:val="none"/>
          <w:lang w:bidi="ar"/>
        </w:rPr>
        <w:t>施工安全</w:t>
      </w:r>
    </w:p>
    <w:p w14:paraId="7644468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1、施工设备、工器具：由乙方自行解决。</w:t>
      </w:r>
    </w:p>
    <w:p w14:paraId="66F20BE6">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2、施工中用水用电，甲方或丙方负责提供接入点，乙方</w:t>
      </w:r>
      <w:r>
        <w:rPr>
          <w:rFonts w:hint="eastAsia" w:ascii="宋体" w:hAnsi="宋体" w:eastAsia="宋体" w:cs="宋体"/>
          <w:color w:val="auto"/>
          <w:kern w:val="0"/>
          <w:szCs w:val="21"/>
          <w:highlight w:val="none"/>
          <w:lang w:bidi="ar"/>
        </w:rPr>
        <w:t>自行负责电缆线、水管及相关附属件的敷设，同时需做好用水、用电安全防护措施并无条件接受甲方监督。设备、设施施工的水、电费用由甲方承担。</w:t>
      </w:r>
    </w:p>
    <w:p w14:paraId="323D3DB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3、施工安全：</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做好施工的安全防护措施，施工过程中出现的安全事故由</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自行承担。</w:t>
      </w:r>
    </w:p>
    <w:p w14:paraId="422C9A1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lang w:bidi="ar"/>
        </w:rPr>
        <w:t xml:space="preserve">第八条 </w:t>
      </w:r>
      <w:r>
        <w:rPr>
          <w:rFonts w:hint="eastAsia" w:ascii="宋体" w:hAnsi="宋体" w:eastAsia="宋体" w:cs="宋体"/>
          <w:b/>
          <w:color w:val="auto"/>
          <w:kern w:val="0"/>
          <w:szCs w:val="21"/>
          <w:highlight w:val="none"/>
        </w:rPr>
        <w:t>安装要求</w:t>
      </w:r>
    </w:p>
    <w:p w14:paraId="7364A5EE">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货物安装、调试过程中，乙方应遵守甲方和丙方现场的管理规定，并遵守工程施工、安全生产、消防安全的有关管理规定，采取必要的安全防范措施，消除事故隐患，并随时接受丙方（或丙方委托的第三方）安全检查人员的监督检查。在乙方搬运、安装、调试、验收过程中所产生的安全责任（包括但不限于对协助人员、施工人员、第三方所造成的财物毁损、人员损伤以及防火、防电、防盗责任等），乙方应承担全部赔偿及相关法律责任，与甲方和丙方无关；如因此造成甲方或丙方损失的，乙方应进行赔偿。</w:t>
      </w:r>
    </w:p>
    <w:p w14:paraId="0E3A224B">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2、乙方按照丙方确定的时间免费安装及调试设备，并按验收要求分阶段完成验收工作并出具相关验收材料（加盖乙方公章）。</w:t>
      </w:r>
    </w:p>
    <w:p w14:paraId="73AEE54A">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处于化工园区，乙方在供货、运输、安装及调试等过程必须服从园区相关管理规定，由此产生的费用由乙方自行承担。如乙方不服从管理，所造成的一切后果由乙方自行承担，造成丙方损失的，丙方有权另行追偿。</w:t>
      </w:r>
    </w:p>
    <w:p w14:paraId="1BEE4BF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第九条 验收要求</w:t>
      </w:r>
    </w:p>
    <w:p w14:paraId="3A4017EF">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1、验收分为货到交货地点的交接验收、完成安装、调试的初步验收和最终验收。</w:t>
      </w:r>
    </w:p>
    <w:p w14:paraId="04E133C9">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2、交接验收：</w:t>
      </w:r>
    </w:p>
    <w:p w14:paraId="6CB2A461">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（1）货物运抵交货地点现场后 3 日内，污泥项目工程管理处（或污泥项目工程管理处委托的第三方）、监理人、乙方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145F69DD">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（2）若乙方所提供的设备或部件为国外制造，除提供技术资料外，还应提供原产地证书、报关资料及检验检疫证明、完税证明。</w:t>
      </w:r>
    </w:p>
    <w:p w14:paraId="6447156C">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乙方在污泥项目工程管理处规定的时间内立即、无条件进行调换或补齐。由此产生的制造、修理和运费及保险费均应由乙方负担，与污泥项目工程管理处无关。以上调换、更换、补齐货物的时间包含在本合同约定的交货时间内。</w:t>
      </w:r>
    </w:p>
    <w:p w14:paraId="4C6C42D0">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（4）由于非污泥项目工程管理处原因而引起的设备或部件的修理或更换的时间，如不影响进度，则不视为逾期交货，否则将视为乙方逾期交货，且污泥项目工程管理处有权追究乙方逾期交货的责任。</w:t>
      </w:r>
    </w:p>
    <w:p w14:paraId="794EC003">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（5）交接验收合格后，污泥项目工程管理处出具交接验收手续。</w:t>
      </w:r>
    </w:p>
    <w:p w14:paraId="3283F7A2">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3、初步验收：</w:t>
      </w:r>
    </w:p>
    <w:p w14:paraId="55445540">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合同下货物在完成安装、单机试运转、性能测试合格后，污泥项目工程管理处（或污泥项目工程管理处委托的第三方）、乙方一起对设备的完整性，安装与设计图纸符合性和合理性、单机试运转的测试结果进行初步检验。</w:t>
      </w:r>
    </w:p>
    <w:p w14:paraId="0BBF6043">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（2）乙方在货物安装、单机试运转过程中，应做好详细的检验、测试记录和试验结果，检验结果应符合合同及招标文件、投标文件、制造图纸、国家相关法律法规以及规范的规定标准。 </w:t>
      </w:r>
    </w:p>
    <w:p w14:paraId="06954CEE">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（3）达到验收标准，污泥项目工程管理处、乙方双方及相关单位共同签署初步验收记录，乙方同时提供单机试运转报告、测试报告等资料。 </w:t>
      </w:r>
    </w:p>
    <w:p w14:paraId="6CB3A242">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4、最终验收：</w:t>
      </w:r>
    </w:p>
    <w:p w14:paraId="030558A7">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合同下货物在完成安装、调试、性能测试合格后，污泥项目工程管理处（含污泥项目工程管理处委托的第三方）、乙方一起对货物的完整性，安装与设计图纸符合性、性能测试结果进行检验。需要检定/校准的计量仪器设备在完成安装、调试、性能测试合格后需进行检定/校准，检定/校准由乙方负责完成并负责检定/校准产生的一切费用和所需提供的所有资料并按规定程序办理，检定/校准合格后方进行最终验收。</w:t>
      </w:r>
    </w:p>
    <w:p w14:paraId="5753D4E7">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（2）合同下所有货物按上述程序验收合格的，乙方移交完所有资料文档后，污泥项目工程管理处向乙方出具书面的验收合格报告。</w:t>
      </w:r>
    </w:p>
    <w:p w14:paraId="767CB474">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污泥项目工程管理处在进行任何一次验收时发现货物不符合相关要求的，可拒绝收货或要求乙方承担免费更换或退货责任，乙方应将该等产品在3日内自行拆除及运回，污泥项目工程管理处不承担因验收造成的产品损耗且不对产品承担保管责任，因此产生的一切费用及风险由乙方承担。</w:t>
      </w:r>
    </w:p>
    <w:p w14:paraId="2E9496B4">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（4）污泥项目工程管理处根据本条规定对货物所做出的验收，仅作为起算付款及质保期之用，不视为对于货物质量的最终认可，乙方仍应在质保期内对产品质量承担保证责任。</w:t>
      </w:r>
    </w:p>
    <w:p w14:paraId="7F0756EC">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货物在最终验收合格前，其损耗、毁损、灭失、不可抗力等风险及责任由乙方承担，如因发生前述情形，导致乙方所供应的货物不能通过污泥项目工程管理处验收的，乙方应按污泥项目工程管理处要求予以免费更换或退货。</w:t>
      </w:r>
    </w:p>
    <w:p w14:paraId="2B22AA80">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（6）验收过程中，如对检验记录不能取得一致意见时，可委托项目所在地具有资质的权威的第三方检验机构联合进行检验，检验结果具有约束力，检验费用由责任方负担。</w:t>
      </w:r>
    </w:p>
    <w:p w14:paraId="0324ECED">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第十条 权利保证</w:t>
      </w:r>
    </w:p>
    <w:p w14:paraId="72FEC10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合同项下提供的货物不侵犯任何第三方的专利、商标、版权以及其它权利，否则，乙方须承担因此产生的全部责任及费用，如因此造成甲方或丙方损失的，乙方应予以赔偿。如果任何第三方提出侵权指控，乙方须与第三方交涉并承担由此发生的一切责任、费用和经济赔偿。由于乙方提供的货物或货物的任何一部分不符合知识产权规定，由乙方承担因此给甲方或丙方造成的全部损失，包括但不限于本合同所约定总价款、甲方或丙方为维护自身权益所支付的律师费、诉讼费、鉴定费、差旅费等全部费用。</w:t>
      </w:r>
    </w:p>
    <w:p w14:paraId="1A912471">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第十一条 质量保证及售后服务</w:t>
      </w:r>
    </w:p>
    <w:p w14:paraId="287453F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乙方应以书面形式提供货物原厂家的质量保障承诺，该等承诺不应低于本合同约定的标准。当由制造商直接负责售后服务时，不免除乙方对货物的质量及售后服务责任，乙方与制造商就货物质量及售后服务向甲方和丙方承担连带责任。 </w:t>
      </w:r>
    </w:p>
    <w:p w14:paraId="49E4E82B">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2、本合同项下整体设备（除燃烧炉和TCD检测器外）的质保期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个月，燃烧炉和TCD检测器的质保期</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为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个月，质保期自最终验收合格之日起计算。质保期内，乙方对所投设备供货、安装质量进行免费保修，免费保修包括但不限于由乙方承担完成质保期的工作而产生的运费、购置费、测试费、人工费等各项费用。此外，在质保期内，对于确实需要原厂工程师上门进行设备维护、清洗、部件更换等操作的，由此发生的所有费用均由乙方负责。</w:t>
      </w:r>
    </w:p>
    <w:p w14:paraId="59831660">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乙方应提供免费上门维修、保养及其他售后服务，对设备出现的不符合合同要求的或有瑕疵之处提供免费维修或更换配件服务，经维修、更换配件后的设备质保期从维修或更换并经甲方和丙方验收合格后重新计算。</w:t>
      </w:r>
    </w:p>
    <w:p w14:paraId="51D57DD1">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质保期内乙方应负责设备的保养，并实施每半年至少一次的整体检查，并在每次检查后15日内向丙方和甲方提供书面的检查报告。此外，在质保期内，对于确实需要原厂工程师上门进行设备维护、清洗、部件更换等操作的，由此发生的所有费用均由乙方负责。</w:t>
      </w:r>
    </w:p>
    <w:p w14:paraId="5E1434D6">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、乙方在接到报修通知后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小时内予以响应，</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到场修复故障；重大问题或其它无法立刻解决的问题应在一周内解决或提出明确的解决方案。如乙方未在规定的期限内修复，丙方有权采取必要措施如另行委托第三方对设备进行维护，由此产生的风险和费用由乙方承担，且甲方有权从质保金中直接予以扣除或丙方有权从质量保函中提取质保金予以支付维护、修复等费用，质保金不足以支付的，不足部分由乙方承担，如造成其他损失的，乙方还应承担赔偿责任。</w:t>
      </w:r>
    </w:p>
    <w:p w14:paraId="61F6E4F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在质保期内，甲方和丙方有权拒绝使用带有缺陷的或与合同要求不符的设备或零件，这些设备或零件由乙方负责免费修好或更换，甲方和丙方不负担所增加费用。甲方或丙方如发现产品的质量、规格、性能、数量等与本合同约定或招标文件规定不符，或发现产品无论由于任何原因存在隐藏缺陷、瑕疵、工艺问题或使用不良的材料的，或产品出现质量问题的，乙方应根据甲方和丙方指示承担免费更换或退货责任。</w:t>
      </w:r>
    </w:p>
    <w:p w14:paraId="7BC4D032">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在质保期内，如设备出现故障（7日内）无法修复，或一个故障累计出现超过两次（含两次），或货物累计经三次维修后仍无法正常运行的，乙方应无条件根据甲方和丙方要求承担免费更换或退货责任，由此产生的费用由乙方承担，包括但不限于运输、仓储、搬运、采购、调试、培训等全部费用。</w:t>
      </w:r>
    </w:p>
    <w:p w14:paraId="65771B81">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质保期内全部服务费（含更换零部件，达到招标文件及合同约定条件的更换货物或退货）和维修费用及乙方技术服务人员的一切费用由乙方全部自理，甲方和丙方保留索赔在质保期内设备缺陷导致的损失的权利。</w:t>
      </w:r>
    </w:p>
    <w:p w14:paraId="1AF5E3BE">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9、质保期内，乙方负责维修可更换原装产品的损坏部分，并提供维修（维修包括质保期满后的情况）。每次维修之后，乙方应将缺陷原因、修理内容、完成修理和恢复正常的日期和时间提交专门报告提交丙方。</w:t>
      </w:r>
    </w:p>
    <w:p w14:paraId="732A2F0F">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质保期内，当设备出现故障现场不能维修，影响甲方工作的，乙方需提供相关的备用设备供甲方使用，以保障甲方工作的正常开展，需要检定/校准的计量仪器设备，维修后应能通过检定/校准，相应的检定/校准费用由乙方承担。</w:t>
      </w:r>
    </w:p>
    <w:p w14:paraId="073E4B5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11、质保期内，乙方应建立质量跟踪档案，对甲方和丙方进行每月一次的定期回访（电话或现场），以保证货物的正常运行。</w:t>
      </w:r>
    </w:p>
    <w:p w14:paraId="3C1E539E">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未按上述要求提供售后服务的，甲方或丙方有权要求其他第三方提供相关服务，因此产生的费用（包括但不限于合同所约定的总价款、甲方或丙方为维护自身权益所支付的律师费、诉讼费、鉴定费、差旅费等）全部由乙方承担。</w:t>
      </w:r>
    </w:p>
    <w:p w14:paraId="7BE7CDA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13、乙方为</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提供</w:t>
      </w:r>
      <w:r>
        <w:rPr>
          <w:rFonts w:hint="eastAsia" w:ascii="宋体" w:hAnsi="宋体" w:eastAsia="宋体" w:cs="宋体"/>
          <w:color w:val="auto"/>
          <w:kern w:val="0"/>
          <w:szCs w:val="21"/>
          <w:highlight w:val="none"/>
          <w:lang w:val="en-US" w:eastAsia="zh-CN"/>
        </w:rPr>
        <w:t>10年免费</w:t>
      </w:r>
      <w:r>
        <w:rPr>
          <w:rFonts w:hint="eastAsia" w:ascii="宋体" w:hAnsi="宋体" w:eastAsia="宋体" w:cs="宋体"/>
          <w:color w:val="auto"/>
          <w:kern w:val="0"/>
          <w:szCs w:val="21"/>
          <w:highlight w:val="none"/>
        </w:rPr>
        <w:t>软件升级</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由甲方</w:t>
      </w:r>
      <w:r>
        <w:rPr>
          <w:rFonts w:hint="eastAsia" w:ascii="宋体" w:hAnsi="宋体" w:eastAsia="宋体" w:cs="宋体"/>
          <w:color w:val="auto"/>
          <w:kern w:val="0"/>
          <w:szCs w:val="21"/>
          <w:highlight w:val="none"/>
        </w:rPr>
        <w:t>自主选择升级时间，与之相关的硬件升级收取成本费，成本费的计算届时通过甲方市场询价和乙方成本费报价两种方式进行，价格更低者为最终的成本费标准。</w:t>
      </w:r>
    </w:p>
    <w:p w14:paraId="1E583EEB">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14、质保期结束前1个月内乙方应负责一次免费全面检查，并写出正式报告，如发现潜在问题，应负责排除。</w:t>
      </w:r>
    </w:p>
    <w:p w14:paraId="359936D9">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第十二条 人员培训</w:t>
      </w:r>
    </w:p>
    <w:p w14:paraId="2294E1D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1、乙方派遣合格的技术人员到丙方项目所在地对丙方相关检测人员进行培训，直到丙方的检测人员能够熟练操作仪器设备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在培训合格前，乙方的技术人员不得随意离开。</w:t>
      </w:r>
    </w:p>
    <w:p w14:paraId="3CBD160A">
      <w:pPr>
        <w:tabs>
          <w:tab w:val="left" w:pos="567"/>
        </w:tabs>
        <w:autoSpaceDE w:val="0"/>
        <w:autoSpaceDN w:val="0"/>
        <w:adjustRightInd w:val="0"/>
        <w:spacing w:line="360" w:lineRule="auto"/>
        <w:ind w:firstLine="426" w:firstLineChars="2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第十三条 履约担保</w:t>
      </w:r>
    </w:p>
    <w:p w14:paraId="22CDE43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1、乙方应当根据招标文件的规定向丙方提供履约担保，履约担保形式及金额由乙方从以下方式中任选一种：</w:t>
      </w:r>
    </w:p>
    <w:p w14:paraId="7A5217B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采用履约保证金（银行转账形式）的金额为人民币      ；</w:t>
      </w:r>
    </w:p>
    <w:p w14:paraId="19985F9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采用不可撤销银行履约保函的金额为人民币      ；</w:t>
      </w:r>
    </w:p>
    <w:p w14:paraId="27E994D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采用履约保证保险凭证的金额为人民币      ；</w:t>
      </w:r>
    </w:p>
    <w:p w14:paraId="5DD747B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采用担保公司履约担保书的金额为人民币      。</w:t>
      </w:r>
    </w:p>
    <w:p w14:paraId="2C1A535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2、履约担保用于补偿丙方因乙方不能完全履行其合同义务而蒙受的损失，如发生下列任一情况时，丙方除有权依合同追究乙方违约责任外，还有权提取履约担保并进行相应处理：</w:t>
      </w:r>
    </w:p>
    <w:p w14:paraId="6092FF3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（1）乙方将合同项下乙方的权利义务全部转让给第三方，或未经甲方或丙方书面同意将部分权利义务转让给第三方的，丙方有权没收其履约担保。</w:t>
      </w:r>
    </w:p>
    <w:p w14:paraId="497158D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（2）在合同履行期间，乙方怠于履行合同义务，经丙方通知或要求承担违约金后仍拒不改正的，丙方有权没收其履约担保。</w:t>
      </w:r>
    </w:p>
    <w:p w14:paraId="358D2F9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乙方货物、服务质量问题造成损害、侵权损失（包括但不限于甲方或丙方经济损失、第三人人身财产损失等）、拖欠原材料供应商货款或与其所雇用员工发生劳资纠纷、上访、闹事或其他影响丙方生产经营等情况而其未及时妥善处理的，丙方有权使用履约担保予以支付或作出相应处理，由此产生的一切法律后果由乙方承担。</w:t>
      </w:r>
    </w:p>
    <w:p w14:paraId="6BE198E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（4）在合同履行期间，乙方违约产生的违约金、赔偿、罚款或其他应付费用等款项，丙方有权直接从未付款项中直接扣除或启用履约担保予以支付。</w:t>
      </w:r>
    </w:p>
    <w:p w14:paraId="3D4C7E6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（5）合同期内，乙方不能及时完成合同某项义务的，丙方有权提取履约担保用于处理该项工作。</w:t>
      </w:r>
    </w:p>
    <w:p w14:paraId="402C724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（6）其他根据本合同约定或法律规定，丙方可启用履约担保的情形。</w:t>
      </w:r>
    </w:p>
    <w:p w14:paraId="63560D7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在依法完成本项目的全部供货（含最终验收合格）且结算完毕满28天后，经丙方确认，乙方可向丙方提交退回履约担保的申请。丙方审核无异议后，办理履约担保退还手续，履约保证金（银行转账形式）形式提交的履约担保退回时一律以银行转账的形式无息退回到乙方的帐户。</w:t>
      </w:r>
    </w:p>
    <w:p w14:paraId="0DF0F90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如乙方提供不可撤销银行履约保函（或履约保证保险或担保公司履约担保书）作为履约担保的，不可撤销银行履约保函（或履约保证保险或担保公司履约担保书）应从合同签订之日起至完成全部供货（含最终验收合格）且结算完毕后28日内保持有效。如不可撤销银行履约保函（或履约保证保险或担保公司履约担保书）在规定有效期届满时而货物尚未全部最终验收合格并结算完毕的，乙方必须在不可撤销银行履约保函（或履约保证保险或担保公司履约担保书）到期15日前无条件办理办妥符合丙方要求的延期手续或重新提供不可撤销银行履约保函（或履约保证保险或担保公司履约担保书）；否则视为乙方违约，丙方有权在不可撤销银行履约保函（或履约保证保险或担保公司履约担保书）到期前向出具履约担保的机构提取履约担保。在不可撤销银行履约保函（或履约保证保险或担保公司履约担保书）到期后乙方未按丙方要求重新提供的，丙方有权要求乙方以履约担保金额为限承担违约金。</w:t>
      </w:r>
    </w:p>
    <w:p w14:paraId="2F7CBDE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数额不符合招标文件要求的，乙方应当在5日内予以补足。逾期不予补足的，丙方有权按需补足的金额要求乙方承担违约金，并要求限期补足。如乙方仍不补足的，丙方有权单方解除合同，违约金可直接从未付合同款或履约担保中扣除。</w:t>
      </w:r>
    </w:p>
    <w:p w14:paraId="74BC9DC2">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第十四条 付款方式</w:t>
      </w:r>
    </w:p>
    <w:p w14:paraId="0361DEB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1、双方一致同意，在达到以下付款条件时，甲方通过以下方式以人民币支付合同款项给乙方：</w:t>
      </w:r>
    </w:p>
    <w:p w14:paraId="7C0F2FA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含税合同价应包含所有货物及其附件的设计、采购、制造、检测、试验、运输、保险、装卸、安装、调试，整体验收的费用及合同实施过程中的不可预见费用等全部费用。未经甲方或丙方书面确认，乙方无权另行收取其它任何费用。</w:t>
      </w:r>
    </w:p>
    <w:p w14:paraId="3AED57F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（2）乙方已根据本合同第十三条的约定向丙方提供了履约担保，且本合同已生效方可办理相关付款手续；</w:t>
      </w:r>
    </w:p>
    <w:p w14:paraId="3553C24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付预付款，乙方向丙方提供等额预付款银行保函，乙方提交请款资料经丙方确认无误后十五个工作日内，甲方向乙方支付本不含税合同价的30%及对应税额作为预付款；如果提交是国外银行出具的预付款银行保函，则要同时提供中国银行东莞分行的相关证明。</w:t>
      </w:r>
    </w:p>
    <w:p w14:paraId="5A6366C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（4）本合同项下全部货物到达现场并交接验收合格，乙方提交请款报告经丙方确认无误后十个工作日内，甲方向乙方支付至不含税合同价的70%及对应的税额(包含已支付的预付款)。</w:t>
      </w:r>
    </w:p>
    <w:p w14:paraId="2896FB9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（5）剩余不含税合同价的30%货款，甲方以下列方式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向乙方支付：</w:t>
      </w:r>
    </w:p>
    <w:p w14:paraId="2BD207C2">
      <w:pPr>
        <w:tabs>
          <w:tab w:val="left" w:pos="567"/>
        </w:tabs>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一：货物最终验收合格后，乙方按合同要求提交符合现行验收规范的资料，并提交请款报告经丙方确认无误后十个工作日内，甲方向乙方支付至不含税合同结算价的95%及对应税额；剩余不含税合同结算价的5%货款及对应税额，在质保期届满后根据乙方提供货物质量情况及乙方履行质保期义务的情况，由甲、乙方双方进行结算，且在乙方提交请款报告经丙方确认无误后15个工作日内，甲方</w:t>
      </w:r>
      <w:r>
        <w:rPr>
          <w:rFonts w:hint="eastAsia" w:ascii="宋体" w:hAnsi="宋体" w:eastAsia="宋体" w:cs="宋体"/>
          <w:color w:val="auto"/>
          <w:kern w:val="0"/>
          <w:szCs w:val="21"/>
          <w:highlight w:val="none"/>
          <w:lang w:bidi="ar"/>
        </w:rPr>
        <w:t>向乙方支付剩余货款</w:t>
      </w:r>
      <w:r>
        <w:rPr>
          <w:rFonts w:hint="eastAsia" w:ascii="宋体" w:hAnsi="宋体" w:eastAsia="宋体" w:cs="宋体"/>
          <w:color w:val="auto"/>
          <w:kern w:val="0"/>
          <w:szCs w:val="21"/>
          <w:highlight w:val="none"/>
        </w:rPr>
        <w:t>。</w:t>
      </w:r>
    </w:p>
    <w:p w14:paraId="6511B1C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二：货物最终验收合格后，乙方按合同要求提交符合现行验收规范的资料，并提交请款报告和丙方认可接收的银行出具的质量保函（保函金额为本合同结算价（含税）的5%，保函有效期至全部货物最终验收合格之日起24个月）并经丙方确认无误后十五个工作日内，甲方向乙方支付完本合同剩余的货款。如果乙方提交国内非东莞市银行支行及以上银行机构出具的质量保函，需附上当地公证机构的公证书。</w:t>
      </w:r>
    </w:p>
    <w:p w14:paraId="3BB5265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bidi="ar"/>
        </w:rPr>
        <w:t>乙方收取每笔款项前，在提交请款报告的同时一并提供发票抬头为甲方的等额合法有效的增值税专用发票；请款报告及发票的金额应当由丙方、乙方双方确认，若因丙方未确认请款金额而乙方自行开具请款报告及发票的，乙方应按照丙方要求重新开具，由此导致的乙方迟延提供发票或提供的发票不合格的责任由乙方自行承担，甲方的付款时间可相应顺延，且不视为违约。因支付产生的相关银行手续费用，根据有关银行规定执行，如不能明确的，由甲方、乙方双方各承担50%。由于乙方提供的发票不符合税法规定，给甲方造成的损失由乙方承担赔偿责任。</w:t>
      </w:r>
    </w:p>
    <w:p w14:paraId="4A121428">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bidi="ar"/>
        </w:rPr>
        <w:t>合同在履约过程中，乙方根据本合同约定需向丙方支付违约金、赔偿金、其他应付费用等款项的，丙方有权要求乙方向丙方支付完前述款项后，甲方才根据本合同向乙方支付不含税合同价和税额，由此造成逾期付款的，甲方、丙方不构成违约；或者，丙方有权从履约担保中扣除前述款项，且乙方必须按照扣除前述款项前的不含税合同价（销售额）开具增值税专用发票，保证增值税税额符合法律规定。</w:t>
      </w:r>
    </w:p>
    <w:p w14:paraId="4DE6AA62">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甲方每次付款前，需经过丙方委托的第三方造价公司及丙方内部流程审核。乙方确认对甲方付款前需经过丙方委托的第三方造价公司及丙方内部流程审核已知悉，并保证不因丙方履行前述审核事项而向甲方、丙方主张任何违约责任。</w:t>
      </w:r>
    </w:p>
    <w:p w14:paraId="20A9483C">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第十五条 技术资料</w:t>
      </w:r>
    </w:p>
    <w:p w14:paraId="2C173A10">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1、一般要求</w:t>
      </w:r>
    </w:p>
    <w:p w14:paraId="6CC0127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（1）乙方提供的资料使用国家法定单位制即国际单位制，语言为简体中文，进口设备除提交英文技术文件外，还应提供中文对应译本，并以中文译本为准。</w:t>
      </w:r>
    </w:p>
    <w:p w14:paraId="6B3A53B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（2）资料内容要正确、准确、一致、清晰完整，满足工程要求。</w:t>
      </w:r>
    </w:p>
    <w:p w14:paraId="174A57F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（3）乙方除了应提交纸质版材料外，还应提供可编辑版电子文本，格式为WORD或EXCEL，图形文件格式为CAD（*.DWG）格式。</w:t>
      </w:r>
    </w:p>
    <w:p w14:paraId="32F511A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（4）对于其它没有列入技术资料清单，确是工程所必需的文件和资料，一经发现，乙方也应及时免费提供。</w:t>
      </w:r>
    </w:p>
    <w:p w14:paraId="71EAD984">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2、交货阶段提交的资料</w:t>
      </w:r>
    </w:p>
    <w:p w14:paraId="27B375C5">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（1）完整的装箱单、各仪器设备样本和技术资料，包括说明书及操作手册、维修服务卡及仪器保养说明书等。</w:t>
      </w:r>
    </w:p>
    <w:p w14:paraId="1FDB2B48">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（2）设备制造原产地证明、出厂许可证、性能测试报告、检测记录等。</w:t>
      </w:r>
    </w:p>
    <w:p w14:paraId="3A02B8CD">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（3）运行保养维修手册内容要求</w:t>
      </w:r>
    </w:p>
    <w:p w14:paraId="372E793D">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1)运行手册</w:t>
      </w:r>
    </w:p>
    <w:p w14:paraId="4BE0EADB">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操作管理人员所用的运行手册，应当包括下列各项内容，但不限于这些内容：操作步骤；在运行中应采取的安全操作须知；基本保养常识；可能引起事故的原因及解除方法；其它要求。</w:t>
      </w:r>
    </w:p>
    <w:p w14:paraId="5F60708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2)保养手册</w:t>
      </w:r>
    </w:p>
    <w:p w14:paraId="1F08C9D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①日常维修、试验和更换部件的手续、步骤和时间；</w:t>
      </w:r>
    </w:p>
    <w:p w14:paraId="598869E0">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②图示容易出事故的地方，并提出补救措施，以便操作人员可以迅速寻找出事故的原因和消灭这些误动作和误接合；</w:t>
      </w:r>
    </w:p>
    <w:p w14:paraId="1E13A154">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③备品备件清单，它应包括仪器设备上应该有的全部备品备件，并说明订货方法方面的参考资料和备件名称；</w:t>
      </w:r>
    </w:p>
    <w:p w14:paraId="221F2DC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④提供一份完整的制造商和供货商的名称表，它应包括有地址、电话号码、传真号码、邮政编码以及在中国的代理商；</w:t>
      </w:r>
    </w:p>
    <w:p w14:paraId="1A0C681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⑤提供一份完整的制造商提供的设备操作维修的指导事项表，按制造商名字序列排列，并用设备件号、型号、图号和文字相配。</w:t>
      </w:r>
    </w:p>
    <w:p w14:paraId="26FAEE79">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（4）完整的装箱单、产品合格证、质保保证书、维修手册及服务卡。</w:t>
      </w:r>
    </w:p>
    <w:p w14:paraId="30C7AF9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（5）乙方应提供设备性能、测试性能、测试报告和其它重要资料。</w:t>
      </w:r>
    </w:p>
    <w:p w14:paraId="0594520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第十六条 不可抗力</w:t>
      </w:r>
    </w:p>
    <w:p w14:paraId="7CB6B3E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 7 日内，提供有效证明材料。如果不可抗力事件发生后，乙方不能在丙方发出供货通知的</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日内完成供货，并按合同约定完成交接验收，则丙方有权单方解除本合同并不承担任何责任。</w:t>
      </w:r>
    </w:p>
    <w:p w14:paraId="73129FF6">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第十七条 索赔</w:t>
      </w:r>
    </w:p>
    <w:p w14:paraId="1ADE1B4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项目验收、使用过程中，丙方如对项目施工或项目下货物（包括但不限于其规格、数量、质量等）有异议的，有权向乙方提出索赔，乙方应在丙方发出索赔通知后30日内作出答复，并与丙方现场确认项目的质量问题后进行理赔，乙方逾期在上述期限作出答复的，视为其同意丙方的索赔方案；乙方根据合同约定应承担改造施工返工、更换或退货责任的，乙方应立即根据本合同的约定承担改造施工返工、更换或退货责任。</w:t>
      </w:r>
    </w:p>
    <w:p w14:paraId="637145E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2、如双方对项目的质量问题存在争议的，双方同意在质量问题发生后 7 日内提交东莞市质检部门或有资质及鉴定能力的鉴定机构进行质量鉴定后确认，鉴定费由乙方先行垫付，鉴定结果确定后，质量符合合同（含附件）约定的，鉴定费由丙方承担，否则由乙方承担。</w:t>
      </w:r>
    </w:p>
    <w:p w14:paraId="509CC10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3、如果乙方对丙方提出的异议及索赔的事项负有责任，乙方应按照丙方同意的下列一种或多种方式解决索赔事宜：</w:t>
      </w:r>
    </w:p>
    <w:p w14:paraId="1B0200E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（1）根据丙方要求进行返工。</w:t>
      </w:r>
    </w:p>
    <w:p w14:paraId="2A968AD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（2）根据丙方要求予以退货，在丙方发出退货通知后 7 日内将退货货物运回，返还丙方已支付的全部货款，并承担因此产生的全部费用，以及赔偿因此给丙方造成的损失。</w:t>
      </w:r>
    </w:p>
    <w:p w14:paraId="4E4304F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（3）根据丙方要求承担货物的更换责任，乙方应于丙方发出更换通知后 7 日内更换全新并符合本合同的规定的货物，乙方应承担因此产生的全部费用并赔偿丙方因此遭受的损失，更换货物的质保期应按本合同的相关规定重新计算。</w:t>
      </w:r>
    </w:p>
    <w:p w14:paraId="09D704F2">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果在丙方发出索赔通知后30日内，乙方未作答复，上述索赔应视为已被乙方接受，如果乙方的答复没有证据证明或者不被甲方认可的，亦视为上述索赔已被乙方接受。丙方将从履约保证金或未付货款中扣除索赔金额。如果该等款项不足以补偿索赔金额，丙方有权向乙方提出不足部分的赔偿。</w:t>
      </w:r>
    </w:p>
    <w:p w14:paraId="335009A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索赔金额、丙方损失以及因索赔所发生的费用，丙方有权在乙方履约保证金、未付货款或质保金中直接扣除。</w:t>
      </w:r>
    </w:p>
    <w:p w14:paraId="0E670C94">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第十八条 违约责任</w:t>
      </w:r>
    </w:p>
    <w:p w14:paraId="6FBBA91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1、乙方未在约定的时间内完成货物交货、安装调试及配套服务并经丙方最终验收合格的，或未在约定的时间内承担相应的更换、退货、返工责任的，每逾期一日，应按1万元向丙方支付违约金。乙方逾期超过</w:t>
      </w:r>
      <w:r>
        <w:rPr>
          <w:rFonts w:hint="eastAsia" w:ascii="宋体" w:hAnsi="宋体" w:eastAsia="宋体" w:cs="宋体"/>
          <w:color w:val="auto"/>
          <w:kern w:val="0"/>
          <w:szCs w:val="21"/>
          <w:highlight w:val="none"/>
          <w:u w:val="single"/>
        </w:rPr>
        <w:t xml:space="preserve"> 30 </w:t>
      </w:r>
      <w:r>
        <w:rPr>
          <w:rFonts w:hint="eastAsia" w:ascii="宋体" w:hAnsi="宋体" w:eastAsia="宋体" w:cs="宋体"/>
          <w:color w:val="auto"/>
          <w:kern w:val="0"/>
          <w:szCs w:val="21"/>
          <w:highlight w:val="none"/>
        </w:rPr>
        <w:t>日的，丙方可单方解除本合同，乙方除前述逾期违约金外，还应额外按合同总价（含税）的 5 %向丙方支付违约金，给丙方造成损失的还应足额赔偿。</w:t>
      </w:r>
    </w:p>
    <w:p w14:paraId="43050D6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所交货物（包括但不限于品种、型号、规格、质量）不符合合同约定的，丙方有权拒收，并要求乙方在10天之内完成更换或退货；若更换一次后，仍不符合合同约定的，丙方有权再次拒收，并要求乙方在10天之内完成退货，同时乙方应向丙方支付该批货款金额的20%的违约金。</w:t>
      </w:r>
    </w:p>
    <w:p w14:paraId="77513E4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3、所有材料、仪器设备品牌在报丙方同意后，如确需更换，未提出书面申请并未取得丙方书面同意，更换材料、仪器设备品牌、参数的，</w:t>
      </w:r>
      <w:r>
        <w:rPr>
          <w:rFonts w:hint="eastAsia" w:ascii="宋体" w:hAnsi="宋体" w:eastAsia="宋体" w:cs="宋体"/>
          <w:color w:val="auto"/>
          <w:kern w:val="0"/>
          <w:szCs w:val="21"/>
          <w:highlight w:val="none"/>
          <w:lang w:eastAsia="zh-CN"/>
        </w:rPr>
        <w:t>乙方每次应向丙方支付本合同总价（含税）的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%违约金</w:t>
      </w:r>
      <w:r>
        <w:rPr>
          <w:rFonts w:hint="eastAsia" w:ascii="宋体" w:hAnsi="宋体" w:eastAsia="宋体" w:cs="宋体"/>
          <w:color w:val="auto"/>
          <w:kern w:val="0"/>
          <w:szCs w:val="21"/>
          <w:highlight w:val="none"/>
        </w:rPr>
        <w:t>，并按丙方及招标文件要求供货，由此产生的费用由乙方自行承担。</w:t>
      </w:r>
    </w:p>
    <w:p w14:paraId="54F09B3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4、乙方未按约定履行培训或售后服务义务的，丙方有权要求限期改正，如逾期仍未改正的，丙方有权单方解除合同，并没收履约担保或质保金。</w:t>
      </w:r>
    </w:p>
    <w:p w14:paraId="2570460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5、无论是否在质保期内，因项目质量问题发生安全事故或引起其他损失、造成不良后果的，乙方应承担全部责任。</w:t>
      </w:r>
    </w:p>
    <w:p w14:paraId="27072744">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6、若发现乙方提供虚假保函的，丙方有权按本合同总价（含税）的20%要求乙方承担违约金，该部分违约金金额不足以弥补丙方损失的，丙方还有权另行追偿，同时丙方有权单方解除合同。</w:t>
      </w:r>
    </w:p>
    <w:p w14:paraId="6536E9D0">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7、丙方违约金收款信息：</w:t>
      </w:r>
    </w:p>
    <w:p w14:paraId="05A081CA">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开户名称：东莞市水务集团建设管理有限公司</w:t>
      </w:r>
    </w:p>
    <w:p w14:paraId="284FA5A5">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银行账号：2010021309200628330</w:t>
      </w:r>
    </w:p>
    <w:p w14:paraId="7669A46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开户银行：中国工商银行股份有限公司东莞分行</w:t>
      </w:r>
    </w:p>
    <w:p w14:paraId="148B6A4B">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第十九条 争议解决</w:t>
      </w:r>
    </w:p>
    <w:p w14:paraId="16E68EA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双方在履约中发生争执和分歧，双方应通过友好协商解决，如不能通过友好协商解决的，任何一方均可向丙方住所地有管辖权的人民法院提起诉讼解决。</w:t>
      </w:r>
    </w:p>
    <w:p w14:paraId="270E51ED">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第二十条 其他</w:t>
      </w:r>
    </w:p>
    <w:p w14:paraId="20DFA6B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本合同履行过程中，乙方不得消极怠工或拒不履行合同义务（包括但不限于按合同要求施工、交货、安装、培训、技术支持、售后、现场配合等等），否则将视为乙方违约，除按本合同约定追究违约责任外，丙方仍有权就违约事宜提出改正，如乙方仍拒不改正的，丙方有权单方解除合同，要求其按合同总价（含税）的20%支付违约金，并有权依法委托有资质的第三方继续履行本合同义务，由此造成的一切损失（包括但不限于再行采购的费用、委托第三人继续履行时超出本合同费用部分等）由乙方全部承担。</w:t>
      </w:r>
    </w:p>
    <w:p w14:paraId="72213FB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2、双方一致确认，乙方知悉本合同项目为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项目的分部分项工程之一，在本合同的履行期间，乙方有义务积极配合工程的其他项目开展，保证工程统一、协调开展。如有违反的，视为乙方违约，丙方有权依合同追究违约责任。</w:t>
      </w:r>
    </w:p>
    <w:p w14:paraId="42B879F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期内，乙方在进入丙方场地前应签订《安全生产管理协议》。乙方须做好安全防护措施，合同履行过程中出现的安全事故由乙方自行承担。乙方人员在丙方场所必须遵守丙方的一切规章制度和安全条例，服从丙方的监督。乙方在提供本合同项下所有服务的过程中，如因违反丙方相关规章制度、安全条例，或因不服从丙方监督而发生安全事故的，其结果与责任均由乙方负责，丙方无须承担任何结果与责任。</w:t>
      </w:r>
    </w:p>
    <w:p w14:paraId="2EEDDAC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4、合同履约过程中，若发现</w:t>
      </w:r>
      <w:r>
        <w:rPr>
          <w:rFonts w:hint="eastAsia" w:ascii="宋体" w:hAnsi="宋体" w:eastAsia="宋体" w:cs="宋体"/>
          <w:color w:val="auto"/>
          <w:kern w:val="0"/>
          <w:szCs w:val="21"/>
          <w:highlight w:val="none"/>
          <w:lang w:val="zh-CN"/>
        </w:rPr>
        <w:t>同一种货物存在有选择性的报价或不是固定的报价的</w:t>
      </w:r>
      <w:r>
        <w:rPr>
          <w:rFonts w:hint="eastAsia" w:ascii="宋体" w:hAnsi="宋体" w:eastAsia="宋体" w:cs="宋体"/>
          <w:color w:val="auto"/>
          <w:szCs w:val="21"/>
          <w:highlight w:val="none"/>
          <w:lang w:val="zh-CN"/>
        </w:rPr>
        <w:t>，或存在</w:t>
      </w:r>
      <w:r>
        <w:rPr>
          <w:rFonts w:hint="eastAsia" w:ascii="宋体" w:hAnsi="宋体" w:eastAsia="宋体" w:cs="宋体"/>
          <w:color w:val="auto"/>
          <w:kern w:val="0"/>
          <w:szCs w:val="21"/>
          <w:highlight w:val="none"/>
        </w:rPr>
        <w:t>多种理解方式的情况发生时，按最有利丙方的方式解释。</w:t>
      </w:r>
    </w:p>
    <w:p w14:paraId="1A8CD7F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期间，若发现乙方投标文件更改或删除了招标文件用户需求书招标设备清单内的项目或数量等情况时，并不能免除乙方按照图纸、标准与规范实施合同的任何责任，并将视为该项费用已包括在不含税合同价内，丙方不另行向乙方支付费用。</w:t>
      </w:r>
    </w:p>
    <w:p w14:paraId="3EDCC83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6、本合同壹式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份，招标代理机构</w:t>
      </w:r>
      <w:r>
        <w:rPr>
          <w:rFonts w:hint="eastAsia" w:ascii="宋体" w:hAnsi="宋体" w:eastAsia="宋体" w:cs="宋体"/>
          <w:color w:val="auto"/>
          <w:kern w:val="0"/>
          <w:szCs w:val="21"/>
          <w:highlight w:val="none"/>
          <w:u w:val="single"/>
        </w:rPr>
        <w:t xml:space="preserve"> 壹 </w:t>
      </w:r>
      <w:r>
        <w:rPr>
          <w:rFonts w:hint="eastAsia" w:ascii="宋体" w:hAnsi="宋体" w:eastAsia="宋体" w:cs="宋体"/>
          <w:color w:val="auto"/>
          <w:kern w:val="0"/>
          <w:szCs w:val="21"/>
          <w:highlight w:val="none"/>
        </w:rPr>
        <w:t>份，均具有同等法律效力。合同所有附件及本项目的招标文件、答疑文件、投标文件、补充通知及相关承诺、协议等均为本合同有效组成部分，与本合同同具法律效力，该等文件与本合同正文约定不一致的，以有利于甲方的约定为准。</w:t>
      </w:r>
    </w:p>
    <w:p w14:paraId="0F251BC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7、自甲乙丙三方法定代表人或负责人签字并盖章之日起生效至全部合同义务履行完毕时终止。</w:t>
      </w:r>
    </w:p>
    <w:p w14:paraId="5995A59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8、合同的未尽事宜可由三方协商签订补充协议书解决。如果补充协议条款与原合同不一致或发生冲突时，应当以补充协议为准。补充协议未约定的事宜，仍按原合同条款执行。</w:t>
      </w:r>
    </w:p>
    <w:p w14:paraId="1A58D412">
      <w:pPr>
        <w:autoSpaceDE w:val="0"/>
        <w:autoSpaceDN w:val="0"/>
        <w:adjustRightInd w:val="0"/>
        <w:spacing w:line="360" w:lineRule="auto"/>
        <w:ind w:firstLine="371" w:firstLineChars="177"/>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附件：1.</w:t>
      </w:r>
      <w:r>
        <w:rPr>
          <w:rFonts w:hint="eastAsia" w:ascii="宋体" w:hAnsi="宋体" w:eastAsia="宋体" w:cs="宋体"/>
          <w:color w:val="auto"/>
          <w:kern w:val="0"/>
          <w:szCs w:val="21"/>
          <w:highlight w:val="none"/>
          <w:lang w:eastAsia="zh-CN"/>
        </w:rPr>
        <w:t>投标报价</w:t>
      </w:r>
      <w:r>
        <w:rPr>
          <w:rFonts w:hint="eastAsia" w:ascii="宋体" w:hAnsi="宋体" w:eastAsia="宋体" w:cs="宋体"/>
          <w:color w:val="auto"/>
          <w:kern w:val="0"/>
          <w:szCs w:val="21"/>
          <w:highlight w:val="none"/>
        </w:rPr>
        <w:t>表；2.安全生产管理协议；3.廉洁协议书；4.用户需求书；5.交接验收报告格式；6.最终验收报告格式。</w:t>
      </w:r>
    </w:p>
    <w:p w14:paraId="632119D2">
      <w:pPr>
        <w:autoSpaceDE w:val="0"/>
        <w:autoSpaceDN w:val="0"/>
        <w:adjustRightInd w:val="0"/>
        <w:spacing w:line="360" w:lineRule="auto"/>
        <w:ind w:firstLine="373" w:firstLineChars="177"/>
        <w:jc w:val="left"/>
        <w:rPr>
          <w:rFonts w:ascii="宋体" w:hAnsi="宋体" w:eastAsia="宋体" w:cs="宋体"/>
          <w:b/>
          <w:color w:val="auto"/>
          <w:kern w:val="0"/>
          <w:szCs w:val="21"/>
          <w:highlight w:val="none"/>
        </w:rPr>
      </w:pPr>
    </w:p>
    <w:tbl>
      <w:tblPr>
        <w:tblStyle w:val="44"/>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3087"/>
        <w:gridCol w:w="3117"/>
      </w:tblGrid>
      <w:tr w14:paraId="365B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6155D4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3B9EBB6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东莞市尚源环能科技有限公司</w:t>
            </w:r>
          </w:p>
        </w:tc>
        <w:tc>
          <w:tcPr>
            <w:tcW w:w="3087" w:type="dxa"/>
          </w:tcPr>
          <w:p w14:paraId="3A4007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062D394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3117" w:type="dxa"/>
          </w:tcPr>
          <w:p w14:paraId="1174526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丙方： （盖章）</w:t>
            </w:r>
          </w:p>
          <w:p w14:paraId="37EDE0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东莞市水务集团建设管理有限公司</w:t>
            </w:r>
          </w:p>
        </w:tc>
      </w:tr>
      <w:tr w14:paraId="074E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2" w:type="dxa"/>
          </w:tcPr>
          <w:p w14:paraId="153126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37E7C89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087" w:type="dxa"/>
          </w:tcPr>
          <w:p w14:paraId="4CF0EFE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19932EC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117" w:type="dxa"/>
          </w:tcPr>
          <w:p w14:paraId="1B6E5B3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6AF4762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r>
      <w:tr w14:paraId="503A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2" w:type="dxa"/>
          </w:tcPr>
          <w:p w14:paraId="680005F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地址：东莞市南城街道滨河路100号一期1号楼101室</w:t>
            </w:r>
          </w:p>
        </w:tc>
        <w:tc>
          <w:tcPr>
            <w:tcW w:w="3087" w:type="dxa"/>
          </w:tcPr>
          <w:p w14:paraId="65F6877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3117" w:type="dxa"/>
          </w:tcPr>
          <w:p w14:paraId="4A7549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tc>
      </w:tr>
      <w:tr w14:paraId="22EB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BA02E0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电话：0769-21663952</w:t>
            </w:r>
          </w:p>
        </w:tc>
        <w:tc>
          <w:tcPr>
            <w:tcW w:w="3087" w:type="dxa"/>
          </w:tcPr>
          <w:p w14:paraId="611737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3117" w:type="dxa"/>
          </w:tcPr>
          <w:p w14:paraId="1F7B7C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电话：0769-22008759</w:t>
            </w:r>
          </w:p>
        </w:tc>
      </w:tr>
      <w:tr w14:paraId="3F4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7723ED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087" w:type="dxa"/>
          </w:tcPr>
          <w:p w14:paraId="40A1BA3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117" w:type="dxa"/>
          </w:tcPr>
          <w:p w14:paraId="5F7963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r>
      <w:tr w14:paraId="2C84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409D8BB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087" w:type="dxa"/>
          </w:tcPr>
          <w:p w14:paraId="7037FD1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117" w:type="dxa"/>
          </w:tcPr>
          <w:p w14:paraId="3674A5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w:t>
            </w:r>
          </w:p>
        </w:tc>
      </w:tr>
      <w:tr w14:paraId="214B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43D499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087" w:type="dxa"/>
          </w:tcPr>
          <w:p w14:paraId="74F10EE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117" w:type="dxa"/>
          </w:tcPr>
          <w:p w14:paraId="7342BDB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0EE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D6EAEA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087" w:type="dxa"/>
          </w:tcPr>
          <w:p w14:paraId="17E3073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117" w:type="dxa"/>
          </w:tcPr>
          <w:p w14:paraId="70CDE14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账号： </w:t>
            </w:r>
          </w:p>
        </w:tc>
      </w:tr>
      <w:tr w14:paraId="7AE8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100F446">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087" w:type="dxa"/>
          </w:tcPr>
          <w:p w14:paraId="6AE4E96A">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117" w:type="dxa"/>
          </w:tcPr>
          <w:p w14:paraId="65CDCAF5">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1D08C34D">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p>
    <w:p w14:paraId="4D3D72BB">
      <w:pPr>
        <w:autoSpaceDE w:val="0"/>
        <w:autoSpaceDN w:val="0"/>
        <w:adjustRightInd w:val="0"/>
        <w:spacing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52"/>
          <w:szCs w:val="52"/>
          <w:highlight w:val="none"/>
        </w:rPr>
        <w:br w:type="page"/>
      </w:r>
      <w:r>
        <w:rPr>
          <w:rFonts w:hint="eastAsia" w:ascii="宋体" w:hAnsi="宋体" w:eastAsia="宋体" w:cs="宋体"/>
          <w:b/>
          <w:color w:val="auto"/>
          <w:kern w:val="0"/>
          <w:sz w:val="28"/>
          <w:szCs w:val="28"/>
          <w:highlight w:val="none"/>
        </w:rPr>
        <w:t>附件2：安全生产管理协议</w:t>
      </w:r>
    </w:p>
    <w:p w14:paraId="49300708">
      <w:pPr>
        <w:autoSpaceDE w:val="0"/>
        <w:autoSpaceDN w:val="0"/>
        <w:adjustRightInd w:val="0"/>
        <w:jc w:val="left"/>
        <w:rPr>
          <w:rFonts w:ascii="宋体" w:hAnsi="宋体" w:eastAsia="宋体" w:cs="宋体"/>
          <w:color w:val="auto"/>
          <w:kern w:val="0"/>
          <w:sz w:val="24"/>
          <w:szCs w:val="24"/>
          <w:highlight w:val="none"/>
          <w:lang w:val="zh-CN"/>
        </w:rPr>
      </w:pPr>
    </w:p>
    <w:p w14:paraId="5F8EF7E6">
      <w:pPr>
        <w:autoSpaceDE w:val="0"/>
        <w:autoSpaceDN w:val="0"/>
        <w:adjustRightInd w:val="0"/>
        <w:ind w:left="372" w:leftChars="177" w:right="370" w:rightChars="176"/>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安全生产管理协议</w:t>
      </w:r>
    </w:p>
    <w:p w14:paraId="07FF46E8">
      <w:pPr>
        <w:autoSpaceDE w:val="0"/>
        <w:autoSpaceDN w:val="0"/>
        <w:adjustRightInd w:val="0"/>
        <w:ind w:left="372" w:leftChars="177" w:right="370" w:rightChars="176"/>
        <w:jc w:val="center"/>
        <w:rPr>
          <w:rFonts w:ascii="宋体" w:hAnsi="宋体" w:eastAsia="宋体" w:cs="宋体"/>
          <w:bCs/>
          <w:color w:val="auto"/>
          <w:kern w:val="0"/>
          <w:sz w:val="28"/>
          <w:szCs w:val="28"/>
          <w:highlight w:val="none"/>
        </w:rPr>
      </w:pPr>
      <w:r>
        <w:rPr>
          <w:rFonts w:hint="eastAsia" w:ascii="宋体" w:hAnsi="宋体" w:eastAsia="宋体" w:cs="宋体"/>
          <w:b/>
          <w:bCs/>
          <w:color w:val="auto"/>
          <w:kern w:val="0"/>
          <w:sz w:val="28"/>
          <w:szCs w:val="28"/>
          <w:highlight w:val="none"/>
        </w:rPr>
        <w:t xml:space="preserve">   </w:t>
      </w:r>
      <w:r>
        <w:rPr>
          <w:rFonts w:hint="eastAsia" w:ascii="宋体" w:hAnsi="宋体" w:eastAsia="宋体" w:cs="宋体"/>
          <w:bCs/>
          <w:color w:val="auto"/>
          <w:kern w:val="0"/>
          <w:sz w:val="28"/>
          <w:szCs w:val="28"/>
          <w:highlight w:val="none"/>
        </w:rPr>
        <w:t xml:space="preserve">         </w:t>
      </w:r>
    </w:p>
    <w:p w14:paraId="07E1CDF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 </w:t>
      </w:r>
    </w:p>
    <w:p w14:paraId="4F53D18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5542454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电话:                </w:t>
      </w:r>
    </w:p>
    <w:p w14:paraId="68BB966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33C4B68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423420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乙方： </w:t>
      </w:r>
    </w:p>
    <w:p w14:paraId="0019BF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5E0ACEC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65A2267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6B2B0CD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271F645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丙方： </w:t>
      </w:r>
    </w:p>
    <w:p w14:paraId="0EA275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64BEA43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300400F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2D3586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2747BF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丙三方的财产和员工的人身安全不受侵害，经甲乙丙三方协商一致，签订协议如下：</w:t>
      </w:r>
    </w:p>
    <w:p w14:paraId="704CC0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进场前乙方应将本企业的营业执照、企业资质等级证书、安全生产许可证、进场人员花名册、进场人员身体检查表、携带进场的机具一览表、特种作业人员及特种作业操作证的复印件报丙方。进场职工必须办好施工所在地所需办理的各种证件，不得使用未成年工、童工、超龄工和安排女工从事禁忌劳动。</w:t>
      </w:r>
    </w:p>
    <w:p w14:paraId="7817C7C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0B1A6B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3、乙方使用被派遣劳动者的，应当将被派遣劳动者纳入本单位从业人员统一管理，对被派遣劳动者进行岗位安全操作规程和安全操作技能的教育和培训。</w:t>
      </w:r>
    </w:p>
    <w:p w14:paraId="40E8FF8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D24089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453F98F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6、乙方应严格遵守国家、地方政府有关安全生产及劳动保护的法律法规、标准、规定，贯彻执行甲方、丙方的各项安全管理规章制度。</w:t>
      </w:r>
    </w:p>
    <w:p w14:paraId="721F94A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7、乙方依法参加工伤保险，为从业人员缴纳保险费，并应当为从事危险作业的人员办理意外伤害保险。</w:t>
      </w:r>
    </w:p>
    <w:p w14:paraId="3F0C3C4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乙方应当服从甲方、丙方的安全管理，保证施工区域的现场文明安全管理达标，现场临时用电、机器设备、安全防护齐全、完好。接受和配合甲方、丙方的安全监督检查，乙方现场的所有安全装置、防护设施必须依据经甲方、丙方审批后的安全技术施工方案进行搭设、安装，乙方必须无条件保证安全防护设施使用的搭设材料的质量，在用于安全防护的物资进场前将有关物资的材质证明报甲方、丙方，经甲方、丙方确认后方可使用。</w:t>
      </w:r>
    </w:p>
    <w:p w14:paraId="0ADBAB7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7295D89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甲方、丙方有权对整个施工现场的安全管理工作进行协调和监督管理。指导、监督、检查乙方的执业健康安全管理工作，对乙方施工中的违章指挥、违章作业和安全隐患提出整改意见，督促、检查乙方的隐患整改落实情况。</w:t>
      </w:r>
    </w:p>
    <w:p w14:paraId="167C18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乙方在施工过程中违反有关安全管理规定、有违章现象发生、安全问题整改不到位或拒不接受甲方、丙方的正常安全管理的，依据有关法律法规规定进行处理。乙方施工中存在重大隐患或险情时，甲方、丙方有权要求乙方立即整改直至隐患消除，若乙方整改后仍达不到甲方、丙方要求的，甲方、丙方有权要求与乙方单方解除合同，并要求乙方清退出场。</w:t>
      </w:r>
    </w:p>
    <w:p w14:paraId="447C13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丙方所属设备、电器、管线及其他设施等，必须事先征得甲方、丙方代表的同意，并采取安全防护措施。</w:t>
      </w:r>
    </w:p>
    <w:p w14:paraId="3AFA39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13、在施工过程中，需要进行动土、动火、登高、吊装、断路、进入限制性空间等危险性较高的作业时，乙方的施工负责人、专职或兼职安全员必须现场确认，确保安全后，方可开始施工。</w:t>
      </w:r>
    </w:p>
    <w:p w14:paraId="7A1A535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14、因乙方原因，造成乙方损失，由乙方自负，给甲方、丙方造成财产损失和人员伤害，乙方要负全部责任，并全额赔偿甲方、丙方。</w:t>
      </w:r>
    </w:p>
    <w:p w14:paraId="0425758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15、非因甲方、丙方原因，造成乙方损失的，甲方、丙方不承担任何责任，由乙方自行承担全部责任。</w:t>
      </w:r>
    </w:p>
    <w:p w14:paraId="5953D85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16、乙方应严格遵守法律法规以及甲方、丙方的安全管理要求，并接受甲方、丙方的安全生产工作协调和监督，积极消除安全隐患。安全管理的基本要求包括但不限于以下条款：</w:t>
      </w:r>
    </w:p>
    <w:p w14:paraId="6F88CE3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①禁火区内严禁吸烟、动火。有火灾危险的作业区域，乙方必须配置足够的灭火设施。</w:t>
      </w:r>
    </w:p>
    <w:p w14:paraId="7FC893B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②焊接、气割作业时两瓶距离必须达到5M及以上，气瓶距可能产生火花的电器、设备和其它火源的间距必须达到10M及以上。</w:t>
      </w:r>
    </w:p>
    <w:p w14:paraId="76B6A4C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③严禁在厂内道路、消防通道内搭建临时建筑或堆放物资。</w:t>
      </w:r>
    </w:p>
    <w:p w14:paraId="6156A8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④施工场所的电动工具、电焊机等须有漏电保护器和相应的安全防护装置。</w:t>
      </w:r>
    </w:p>
    <w:p w14:paraId="07153F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⑤施工现场及居住室、办公室内的用电设施必须符合要求，严禁电线乱接、乱拉，刀闸和开关无盖，在电器设施上堆放物品。</w:t>
      </w:r>
    </w:p>
    <w:p w14:paraId="3A6737F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⑥防雷、防静电设施及用电设施要有良好接地。</w:t>
      </w:r>
    </w:p>
    <w:p w14:paraId="6C960BB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⑦施工现场的危险区域，如临边、深坑、土方堆填区等，必须设置围栏和危险标志，夜间要设信号灯。</w:t>
      </w:r>
    </w:p>
    <w:p w14:paraId="7CB7493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丙方主管领导。</w:t>
      </w:r>
    </w:p>
    <w:p w14:paraId="26FD287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⑨登高架子、安全防护设施、脚手架搭设完毕必须经乙方安全员或代表验收合格后方可使用，对从甲方、丙方接手及自行搭设的安全防护设施、脚手架做好日常维护与管理。安全防护设施、脚手架的拆除必须在接到专业工程师的施工指令后方可拆除，不得私自拆改任何安全防护设施，若因施工必须拆改，须向甲方、丙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18DAAF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4979DF1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17、乙方必须接受甲方、丙方的检查与监督，并应主动配合，做好安全工作，凡有违反上述协议的即视为乙方违约，丙方有权视情况从工程结算款（含税）/服务价款（含税）中扣除（1000-2000）元/次作为违约金。</w:t>
      </w:r>
    </w:p>
    <w:p w14:paraId="6C1930C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如乙方因违反本条款规定，造成甲方、丙方损失或被第三方追偿的，甲方、丙方有权向乙方追偿，甲方、丙方可直接从应付款项中扣除。同时，乙方应按照合同总价（含税）的30%向丙方支付违约金，如违约金不足以弥补损失的，甲方、丙方可要求乙方继续赔偿损失，并承担由此引起的一切法律责任和费用，包括但不限于甲方、丙方为处理纠纷所产生的诉讼仲裁费、鉴定费、担保费、赔偿金、律师费、行政部门的罚款等。乙方仍必须继续履行或采取补救措施，并不得因承担了违约责任，而减少改进及免除继续承担责任的义务。</w:t>
      </w:r>
    </w:p>
    <w:p w14:paraId="0BAF42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19、乙方对施工过程中潜在的安全风险不明确的，不可盲目施工，否则，造成的不良后果由乙方独自承担。</w:t>
      </w:r>
    </w:p>
    <w:p w14:paraId="74ECBF1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20、本协议自甲乙丙三方法定代表人或负责人签字并盖章后生效。</w:t>
      </w:r>
    </w:p>
    <w:p w14:paraId="75EFE74E">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乙方声明：</w:t>
      </w:r>
    </w:p>
    <w:p w14:paraId="36099839">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乙方已认真阅读协议内容，对协议条款、 </w:t>
      </w:r>
      <w:r>
        <w:rPr>
          <w:rFonts w:hint="eastAsia" w:ascii="宋体" w:hAnsi="宋体" w:eastAsia="宋体" w:cs="宋体"/>
          <w:b/>
          <w:color w:val="auto"/>
          <w:kern w:val="0"/>
          <w:szCs w:val="21"/>
          <w:highlight w:val="none"/>
          <w:u w:val="single"/>
        </w:rPr>
        <w:t xml:space="preserve">           项目</w:t>
      </w:r>
      <w:r>
        <w:rPr>
          <w:rFonts w:hint="eastAsia" w:ascii="宋体" w:hAnsi="宋体" w:eastAsia="宋体" w:cs="宋体"/>
          <w:b/>
          <w:color w:val="auto"/>
          <w:kern w:val="0"/>
          <w:szCs w:val="21"/>
          <w:highlight w:val="none"/>
        </w:rPr>
        <w:t>的安全管理要求、安全风险充分理解，并自愿承担因违约造成的一切后果。</w:t>
      </w:r>
    </w:p>
    <w:p w14:paraId="45278D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tbl>
      <w:tblPr>
        <w:tblStyle w:val="45"/>
        <w:tblW w:w="9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3143"/>
        <w:gridCol w:w="3144"/>
      </w:tblGrid>
      <w:tr w14:paraId="1224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2BD1827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甲方（盖章）：</w:t>
            </w:r>
          </w:p>
        </w:tc>
        <w:tc>
          <w:tcPr>
            <w:tcW w:w="3143" w:type="dxa"/>
          </w:tcPr>
          <w:p w14:paraId="40E3533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乙方（盖章）：</w:t>
            </w:r>
          </w:p>
        </w:tc>
        <w:tc>
          <w:tcPr>
            <w:tcW w:w="3144" w:type="dxa"/>
          </w:tcPr>
          <w:p w14:paraId="36CA3E2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丙方（盖章）：</w:t>
            </w:r>
          </w:p>
        </w:tc>
      </w:tr>
      <w:tr w14:paraId="6303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667B82C8">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5B1FB1C4">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3EA6ECCD">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r w14:paraId="5C5E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418A289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0800E4FC">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3" w:type="dxa"/>
          </w:tcPr>
          <w:p w14:paraId="7B33F2F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39216105">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4" w:type="dxa"/>
          </w:tcPr>
          <w:p w14:paraId="062EE5C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44671611">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r>
      <w:tr w14:paraId="71D0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611FD47">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7625A691">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5EE398B0">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bl>
    <w:p w14:paraId="61C23F40">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0CA8475D">
      <w:pPr>
        <w:autoSpaceDE w:val="0"/>
        <w:autoSpaceDN w:val="0"/>
        <w:adjustRightInd w:val="0"/>
        <w:spacing w:line="360" w:lineRule="auto"/>
        <w:jc w:val="left"/>
        <w:rPr>
          <w:rFonts w:ascii="宋体" w:hAnsi="宋体" w:eastAsia="宋体" w:cs="宋体"/>
          <w:b/>
          <w:color w:val="auto"/>
          <w:kern w:val="0"/>
          <w:sz w:val="44"/>
          <w:szCs w:val="44"/>
          <w:highlight w:val="none"/>
        </w:rPr>
      </w:pPr>
      <w:r>
        <w:rPr>
          <w:rFonts w:hint="eastAsia" w:ascii="宋体" w:hAnsi="宋体" w:eastAsia="宋体" w:cs="宋体"/>
          <w:color w:val="auto"/>
          <w:kern w:val="0"/>
          <w:szCs w:val="21"/>
          <w:highlight w:val="none"/>
        </w:rPr>
        <w:t>签订地点：广东省东莞市</w:t>
      </w:r>
      <w:r>
        <w:rPr>
          <w:rFonts w:hint="eastAsia" w:ascii="宋体" w:hAnsi="宋体" w:eastAsia="宋体" w:cs="宋体"/>
          <w:b/>
          <w:color w:val="auto"/>
          <w:kern w:val="0"/>
          <w:sz w:val="44"/>
          <w:szCs w:val="44"/>
          <w:highlight w:val="none"/>
        </w:rPr>
        <w:br w:type="page"/>
      </w:r>
      <w:r>
        <w:rPr>
          <w:rFonts w:hint="eastAsia" w:ascii="宋体" w:hAnsi="宋体" w:eastAsia="宋体" w:cs="宋体"/>
          <w:b/>
          <w:color w:val="auto"/>
          <w:kern w:val="0"/>
          <w:sz w:val="28"/>
          <w:szCs w:val="28"/>
          <w:highlight w:val="none"/>
        </w:rPr>
        <w:t>附件3：廉洁协议书</w:t>
      </w:r>
    </w:p>
    <w:p w14:paraId="45B8C367">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廉洁协议书</w:t>
      </w:r>
    </w:p>
    <w:p w14:paraId="15B88B68">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p>
    <w:p w14:paraId="25671BD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6389BB2">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甲方（买方）：</w:t>
      </w:r>
    </w:p>
    <w:p w14:paraId="127BFA54">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乙方（卖方）：</w:t>
      </w:r>
    </w:p>
    <w:p w14:paraId="773267F2">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丙方（代建方）：</w:t>
      </w:r>
    </w:p>
    <w:p w14:paraId="08CEC6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14:paraId="14E54DF0">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第一条  甲乙丙三方的权利和义务</w:t>
      </w:r>
    </w:p>
    <w:p w14:paraId="2D6611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（一）严格遵守党和国家有关法律法规等有关廉洁从业规定。</w:t>
      </w:r>
    </w:p>
    <w:p w14:paraId="2D73F1E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（二）严格执行本项目的合同文件，自觉按合同办事。</w:t>
      </w:r>
    </w:p>
    <w:p w14:paraId="46CA6D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（三）三方的业务活动坚持公开、公正、诚信、透明的原则（除法律认定的商业秘密和合同文件另有规定之外）不得损害国家和集体利益，违反工程建设管理及其他法律法规规章制度。</w:t>
      </w:r>
    </w:p>
    <w:p w14:paraId="6AACDD8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（四）建立健全廉洁制度，开展廉洁教育，设立廉洁监督公示牌，公布举报电话，监督并认真查处违法违纪行为。</w:t>
      </w:r>
    </w:p>
    <w:p w14:paraId="2726070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（五）发现对方在业务活动中有违反廉洁规定的行为，有及时提醒对方纠正的权利和义务。</w:t>
      </w:r>
    </w:p>
    <w:p w14:paraId="5410907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（六）发现对方严重违反本协议义务条款的行为，有向其上级有关部门举报、建议给予处理并要求告知处理结果的权利。</w:t>
      </w:r>
    </w:p>
    <w:p w14:paraId="75BEC8B8">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第二条  甲方与丙方的义务</w:t>
      </w:r>
    </w:p>
    <w:p w14:paraId="23A20F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（一）甲方、丙方及其工作人员不得索要或接受乙方的礼金、有价证券和贵重物品，不得在乙方报销任何应由甲方、丙方或个人支付的费用。</w:t>
      </w:r>
    </w:p>
    <w:p w14:paraId="3696BE7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（二）甲方、丙方工作人员不得参加乙方安排的高消费宴请和娱乐活动；不得接受乙方提供的通讯工具、交通工具和高档办公用品。</w:t>
      </w:r>
    </w:p>
    <w:p w14:paraId="0EE96B3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（三）甲方、丙方及其工作人员不得要求或者接受乙方为其住房装修、婚丧嫁娶活动、家属或亲友的工作安排以及出国出境、旅游等提供方便。</w:t>
      </w:r>
    </w:p>
    <w:p w14:paraId="1157557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（四）甲方、丙方工作人员不得向乙方介绍其家属或者亲友（包括家属或亲友开办的公司企业）从事于本项目涉及的经济业务活动。</w:t>
      </w:r>
    </w:p>
    <w:p w14:paraId="4D83EC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（五）甲方、丙方及其工作人员不得以任何理由向乙方推荐分包单位，不得要求乙方购买合同规定外的材料和设备。</w:t>
      </w:r>
    </w:p>
    <w:p w14:paraId="61EDCC1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（六）甲方、丙方及其工作人员不得进行违反廉洁规定的其他活动。</w:t>
      </w:r>
    </w:p>
    <w:p w14:paraId="5117E83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14:paraId="4E45F177">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第三条  乙方义务</w:t>
      </w:r>
    </w:p>
    <w:p w14:paraId="30056A9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（一）乙方不得以任何理由向甲方、丙方及其工作人员馈赠礼金、有价证券、贵重礼品，或报销应由甲方、丙方单位或个人支付的任何费用。</w:t>
      </w:r>
    </w:p>
    <w:p w14:paraId="110BC6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（二）乙方及其工作人员不得以考察、参观、洽谈业务、签订合同等的借口邀请甲方、丙方及其工作人员参加高消费的宴请、娱乐和健身等活动。</w:t>
      </w:r>
    </w:p>
    <w:p w14:paraId="12FA130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（三）乙方不得为甲方、丙方单位和个人购置或提供通讯工具、交通工具和高档办公用品等。</w:t>
      </w:r>
    </w:p>
    <w:p w14:paraId="24E4346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（四）乙方及其工作人员不得为甲方、丙方工作人员购买、装修、维修私人住房、汽车等。</w:t>
      </w:r>
    </w:p>
    <w:p w14:paraId="532AB6D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（五）乙方及其工作人员不得为甲方、丙方工作人员的婚丧嫁娶、家属或亲友的工作安排，及出国出境提供方便以及报销任何私人消费的费用。</w:t>
      </w:r>
    </w:p>
    <w:p w14:paraId="688E6A2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（六）乙方及其工作人员不得进行影响甲方、丙方及其工作人员公正执行合同和履行职务的其他活动。</w:t>
      </w:r>
    </w:p>
    <w:p w14:paraId="46407C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13D858D">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第四条  违约责任</w:t>
      </w:r>
    </w:p>
    <w:p w14:paraId="004CF6B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（一）甲方、丙方违反本协议第一、第二条给乙方单位造成经济损失的，应予以赔偿。</w:t>
      </w:r>
    </w:p>
    <w:p w14:paraId="4F6A94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（二）乙方违反本协议第一、第三条给甲方、丙方单位造成经济损失的，应予以赔偿。</w:t>
      </w:r>
    </w:p>
    <w:p w14:paraId="6D5B9F18">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第五条  监督检查</w:t>
      </w:r>
    </w:p>
    <w:p w14:paraId="06E07AE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甲乙丙三方的廉洁从业行为由三方或三方上级单位的纪检、监察部门负责监督，对本协议履行情况进行检查。</w:t>
      </w:r>
    </w:p>
    <w:p w14:paraId="6B76F9E3">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第六条 举报信访受理</w:t>
      </w:r>
    </w:p>
    <w:p w14:paraId="29943855">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（一）举报受理部门：东莞市水务集团有限公司纪检监察部。</w:t>
      </w:r>
    </w:p>
    <w:p w14:paraId="627D8940">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（二）举报电话：（0769）23076092。</w:t>
      </w:r>
    </w:p>
    <w:p w14:paraId="30EBF9E6">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Fonts w:hint="eastAsia" w:ascii="宋体" w:hAnsi="宋体" w:eastAsia="宋体" w:cs="宋体"/>
          <w:color w:val="auto"/>
          <w:kern w:val="0"/>
          <w:szCs w:val="21"/>
          <w:highlight w:val="none"/>
        </w:rPr>
        <w:t>jcsj@dgswjt.cn。</w:t>
      </w:r>
      <w:r>
        <w:rPr>
          <w:rFonts w:hint="eastAsia" w:ascii="宋体" w:hAnsi="宋体" w:eastAsia="宋体" w:cs="宋体"/>
          <w:color w:val="auto"/>
          <w:kern w:val="0"/>
          <w:szCs w:val="21"/>
          <w:highlight w:val="none"/>
        </w:rPr>
        <w:fldChar w:fldCharType="end"/>
      </w:r>
    </w:p>
    <w:p w14:paraId="7A9182DA">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（四）信访地址：广东省东莞市东城街道育华路1号。</w:t>
      </w:r>
    </w:p>
    <w:p w14:paraId="61CC68DA">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第七条 其他</w:t>
      </w:r>
    </w:p>
    <w:p w14:paraId="369C9EC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本协议有效期为甲乙丙三方法定代表人或负责人签字并加盖公章之日起至该采购项目验收完毕，质保期满后止。本协议一式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份，甲、乙、丙三方上级主管部门各执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p>
    <w:p w14:paraId="61047EEB">
      <w:pPr>
        <w:autoSpaceDE w:val="0"/>
        <w:autoSpaceDN w:val="0"/>
        <w:adjustRightInd w:val="0"/>
        <w:spacing w:line="360" w:lineRule="auto"/>
        <w:jc w:val="left"/>
        <w:rPr>
          <w:rFonts w:ascii="宋体" w:hAnsi="宋体" w:eastAsia="宋体" w:cs="宋体"/>
          <w:color w:val="auto"/>
          <w:kern w:val="0"/>
          <w:szCs w:val="21"/>
          <w:highlight w:val="none"/>
        </w:rPr>
      </w:pPr>
    </w:p>
    <w:p w14:paraId="28BCDF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甲方（盖章）：                         乙方（盖章）： </w:t>
      </w:r>
    </w:p>
    <w:p w14:paraId="6AAB00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5B1B2BE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3731060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72DE9D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甲方代表：                             乙方代表：</w:t>
      </w:r>
    </w:p>
    <w:p w14:paraId="226606C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                         年  月  日</w:t>
      </w:r>
    </w:p>
    <w:p w14:paraId="23A232A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A0DA38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7AB1B6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丙方（盖章）：</w:t>
      </w:r>
    </w:p>
    <w:p w14:paraId="6C0FDD7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7DE09AB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68988DE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4337681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丙方代表：</w:t>
      </w:r>
    </w:p>
    <w:p w14:paraId="367088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001337D2">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交接验收报告格式</w:t>
      </w:r>
    </w:p>
    <w:p w14:paraId="2A3C849D">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交接验收报告</w:t>
      </w:r>
    </w:p>
    <w:p w14:paraId="1BC3F9A7">
      <w:pPr>
        <w:ind w:firstLine="21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15"/>
        <w:gridCol w:w="1736"/>
        <w:gridCol w:w="698"/>
        <w:gridCol w:w="1435"/>
        <w:gridCol w:w="802"/>
        <w:gridCol w:w="716"/>
        <w:gridCol w:w="690"/>
        <w:gridCol w:w="1204"/>
      </w:tblGrid>
      <w:tr w14:paraId="259B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491E739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合同名称</w:t>
            </w:r>
          </w:p>
        </w:tc>
        <w:tc>
          <w:tcPr>
            <w:tcW w:w="8496" w:type="dxa"/>
            <w:gridSpan w:val="8"/>
            <w:noWrap w:val="0"/>
            <w:vAlign w:val="center"/>
          </w:tcPr>
          <w:p w14:paraId="0BCB726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C90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19C0F43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649" w:type="dxa"/>
            <w:gridSpan w:val="3"/>
            <w:noWrap w:val="0"/>
            <w:vAlign w:val="center"/>
          </w:tcPr>
          <w:p w14:paraId="5E27D1A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166AEB2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412" w:type="dxa"/>
            <w:gridSpan w:val="4"/>
            <w:noWrap w:val="0"/>
            <w:vAlign w:val="center"/>
          </w:tcPr>
          <w:p w14:paraId="3C5B45E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309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665B383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1F6FBE4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8C99AA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1BC05C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86E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4DBE5F3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5300A05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6460FA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2329B3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37E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172AA70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tc>
        <w:tc>
          <w:tcPr>
            <w:tcW w:w="8496" w:type="dxa"/>
            <w:gridSpan w:val="8"/>
            <w:noWrap w:val="0"/>
            <w:vAlign w:val="center"/>
          </w:tcPr>
          <w:p w14:paraId="2161710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451B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noWrap w:val="0"/>
            <w:vAlign w:val="center"/>
          </w:tcPr>
          <w:p w14:paraId="3415420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设备交接验收清单</w:t>
            </w:r>
          </w:p>
        </w:tc>
        <w:tc>
          <w:tcPr>
            <w:tcW w:w="1215" w:type="dxa"/>
            <w:noWrap w:val="0"/>
            <w:vAlign w:val="center"/>
          </w:tcPr>
          <w:p w14:paraId="670AC70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736" w:type="dxa"/>
            <w:noWrap w:val="0"/>
            <w:vAlign w:val="center"/>
          </w:tcPr>
          <w:p w14:paraId="496DE77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698" w:type="dxa"/>
            <w:noWrap w:val="0"/>
            <w:vAlign w:val="center"/>
          </w:tcPr>
          <w:p w14:paraId="662CF51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品牌</w:t>
            </w:r>
          </w:p>
        </w:tc>
        <w:tc>
          <w:tcPr>
            <w:tcW w:w="1435" w:type="dxa"/>
            <w:noWrap w:val="0"/>
            <w:vAlign w:val="center"/>
          </w:tcPr>
          <w:p w14:paraId="1C5F422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设备型号</w:t>
            </w:r>
          </w:p>
        </w:tc>
        <w:tc>
          <w:tcPr>
            <w:tcW w:w="802" w:type="dxa"/>
            <w:noWrap w:val="0"/>
            <w:vAlign w:val="center"/>
          </w:tcPr>
          <w:p w14:paraId="2E2BBE7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产地</w:t>
            </w:r>
          </w:p>
        </w:tc>
        <w:tc>
          <w:tcPr>
            <w:tcW w:w="716" w:type="dxa"/>
            <w:noWrap w:val="0"/>
            <w:vAlign w:val="center"/>
          </w:tcPr>
          <w:p w14:paraId="35F7E86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w:t>
            </w:r>
          </w:p>
        </w:tc>
        <w:tc>
          <w:tcPr>
            <w:tcW w:w="690" w:type="dxa"/>
            <w:noWrap w:val="0"/>
            <w:vAlign w:val="center"/>
          </w:tcPr>
          <w:p w14:paraId="50FFC7D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204" w:type="dxa"/>
            <w:noWrap w:val="0"/>
            <w:vAlign w:val="center"/>
          </w:tcPr>
          <w:p w14:paraId="2BDD72A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09DB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780B432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1246AAC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736" w:type="dxa"/>
            <w:noWrap w:val="0"/>
            <w:vAlign w:val="center"/>
          </w:tcPr>
          <w:p w14:paraId="2B2CF5F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1472A35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62A8E7E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6BB0089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53810B5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26D4695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6A532E8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39CA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4EF539A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42769F6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736" w:type="dxa"/>
            <w:noWrap w:val="0"/>
            <w:vAlign w:val="center"/>
          </w:tcPr>
          <w:p w14:paraId="03E9B15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7C0C517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7F5CF38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6C53878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05757E5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73F52C4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4C8A3D6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F7F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32EBA8C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0210389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736" w:type="dxa"/>
            <w:noWrap w:val="0"/>
            <w:vAlign w:val="center"/>
          </w:tcPr>
          <w:p w14:paraId="0388750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13C1B5C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3F1A9C6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1A5E4E1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569AB1F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0874F90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1D5DB31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4AA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4375E2A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2034F80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736" w:type="dxa"/>
            <w:noWrap w:val="0"/>
            <w:vAlign w:val="center"/>
          </w:tcPr>
          <w:p w14:paraId="40B3B4D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4C7EEF5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4D2EDBA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757071D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2398A01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73613DA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276F982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2BC9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63" w:type="dxa"/>
            <w:noWrap w:val="0"/>
            <w:vAlign w:val="center"/>
          </w:tcPr>
          <w:p w14:paraId="553059A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设备进场检查情况</w:t>
            </w:r>
          </w:p>
        </w:tc>
        <w:tc>
          <w:tcPr>
            <w:tcW w:w="8496" w:type="dxa"/>
            <w:gridSpan w:val="8"/>
            <w:noWrap w:val="0"/>
            <w:vAlign w:val="center"/>
          </w:tcPr>
          <w:p w14:paraId="0A496C4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C8C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263" w:type="dxa"/>
            <w:noWrap w:val="0"/>
            <w:vAlign w:val="center"/>
          </w:tcPr>
          <w:p w14:paraId="0E76B75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设备交接验收意见</w:t>
            </w:r>
          </w:p>
        </w:tc>
        <w:tc>
          <w:tcPr>
            <w:tcW w:w="8496" w:type="dxa"/>
            <w:gridSpan w:val="8"/>
            <w:noWrap w:val="0"/>
            <w:vAlign w:val="center"/>
          </w:tcPr>
          <w:p w14:paraId="51AF3DA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16E1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9" w:type="dxa"/>
            <w:gridSpan w:val="9"/>
            <w:noWrap w:val="0"/>
            <w:vAlign w:val="center"/>
          </w:tcPr>
          <w:p w14:paraId="63237611">
            <w:pPr>
              <w:keepNext w:val="0"/>
              <w:keepLines w:val="0"/>
              <w:suppressLineNumbers w:val="0"/>
              <w:spacing w:before="0" w:beforeAutospacing="0" w:after="0" w:afterAutospacing="0"/>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参加交接验收的单位及代表（签章）</w:t>
            </w:r>
          </w:p>
        </w:tc>
      </w:tr>
      <w:tr w14:paraId="177A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5A94446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649" w:type="dxa"/>
            <w:gridSpan w:val="3"/>
            <w:noWrap w:val="0"/>
            <w:vAlign w:val="center"/>
          </w:tcPr>
          <w:p w14:paraId="796CD09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E8A180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6487C8D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1B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2A30723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35BA6DC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3A319E8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2DF8252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781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3418FC6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6AFF6ED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36AFC12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412" w:type="dxa"/>
            <w:gridSpan w:val="4"/>
            <w:noWrap w:val="0"/>
            <w:vAlign w:val="center"/>
          </w:tcPr>
          <w:p w14:paraId="08CCDE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bl>
    <w:p w14:paraId="5227334E">
      <w:pPr>
        <w:pStyle w:val="29"/>
        <w:rPr>
          <w:color w:val="auto"/>
          <w:highlight w:val="none"/>
        </w:rPr>
      </w:pPr>
    </w:p>
    <w:p w14:paraId="050D2C39">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最终验收报告格式</w:t>
      </w:r>
    </w:p>
    <w:p w14:paraId="13005BEE">
      <w:pPr>
        <w:pStyle w:val="29"/>
        <w:rPr>
          <w:color w:val="auto"/>
          <w:highlight w:val="none"/>
        </w:rPr>
      </w:pPr>
    </w:p>
    <w:p w14:paraId="452D72BC">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最终验收报告</w:t>
      </w:r>
    </w:p>
    <w:p w14:paraId="4555BE0D">
      <w:pPr>
        <w:rPr>
          <w:color w:val="auto"/>
          <w:highlight w:val="none"/>
        </w:rPr>
      </w:pPr>
      <w:r>
        <w:rPr>
          <w:rFonts w:hint="eastAsia" w:ascii="宋体" w:hAnsi="宋体" w:eastAsia="宋体" w:cs="宋体"/>
          <w:color w:val="auto"/>
          <w:szCs w:val="24"/>
          <w:highlight w:val="none"/>
        </w:rPr>
        <w:t>合同编号：                                            验收日期：</w:t>
      </w:r>
    </w:p>
    <w:tbl>
      <w:tblPr>
        <w:tblStyle w:val="44"/>
        <w:tblW w:w="0" w:type="auto"/>
        <w:tblInd w:w="-37" w:type="dxa"/>
        <w:tblLayout w:type="fixed"/>
        <w:tblCellMar>
          <w:top w:w="0" w:type="dxa"/>
          <w:left w:w="108" w:type="dxa"/>
          <w:bottom w:w="0" w:type="dxa"/>
          <w:right w:w="108" w:type="dxa"/>
        </w:tblCellMar>
      </w:tblPr>
      <w:tblGrid>
        <w:gridCol w:w="588"/>
        <w:gridCol w:w="636"/>
        <w:gridCol w:w="1120"/>
        <w:gridCol w:w="351"/>
        <w:gridCol w:w="790"/>
        <w:gridCol w:w="906"/>
        <w:gridCol w:w="103"/>
        <w:gridCol w:w="193"/>
        <w:gridCol w:w="987"/>
        <w:gridCol w:w="814"/>
        <w:gridCol w:w="542"/>
        <w:gridCol w:w="308"/>
        <w:gridCol w:w="2041"/>
      </w:tblGrid>
      <w:tr w14:paraId="2157BFE4">
        <w:tblPrEx>
          <w:tblCellMar>
            <w:top w:w="0" w:type="dxa"/>
            <w:left w:w="108" w:type="dxa"/>
            <w:bottom w:w="0" w:type="dxa"/>
            <w:right w:w="108" w:type="dxa"/>
          </w:tblCellMar>
        </w:tblPrEx>
        <w:trPr>
          <w:trHeight w:val="557" w:hRule="atLeast"/>
        </w:trPr>
        <w:tc>
          <w:tcPr>
            <w:tcW w:w="1224" w:type="dxa"/>
            <w:gridSpan w:val="2"/>
            <w:tcBorders>
              <w:top w:val="single" w:color="auto" w:sz="8" w:space="0"/>
              <w:left w:val="single" w:color="auto" w:sz="8" w:space="0"/>
              <w:bottom w:val="single" w:color="000000" w:sz="8" w:space="0"/>
              <w:right w:val="single" w:color="auto" w:sz="6" w:space="0"/>
            </w:tcBorders>
            <w:noWrap/>
            <w:vAlign w:val="center"/>
          </w:tcPr>
          <w:p w14:paraId="3357D63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合同名称</w:t>
            </w:r>
          </w:p>
        </w:tc>
        <w:tc>
          <w:tcPr>
            <w:tcW w:w="8155" w:type="dxa"/>
            <w:gridSpan w:val="11"/>
            <w:tcBorders>
              <w:top w:val="single" w:color="auto" w:sz="8" w:space="0"/>
              <w:left w:val="single" w:color="auto" w:sz="6" w:space="0"/>
              <w:bottom w:val="single" w:color="000000" w:sz="8" w:space="0"/>
              <w:right w:val="single" w:color="auto" w:sz="8" w:space="0"/>
            </w:tcBorders>
            <w:noWrap/>
            <w:vAlign w:val="center"/>
          </w:tcPr>
          <w:p w14:paraId="6E3AC5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67BD21F9">
        <w:tblPrEx>
          <w:tblCellMar>
            <w:top w:w="0" w:type="dxa"/>
            <w:left w:w="108" w:type="dxa"/>
            <w:bottom w:w="0" w:type="dxa"/>
            <w:right w:w="108" w:type="dxa"/>
          </w:tblCellMar>
        </w:tblPrEx>
        <w:trPr>
          <w:trHeight w:val="567" w:hRule="atLeast"/>
        </w:trPr>
        <w:tc>
          <w:tcPr>
            <w:tcW w:w="1224" w:type="dxa"/>
            <w:gridSpan w:val="2"/>
            <w:tcBorders>
              <w:top w:val="single" w:color="000000" w:sz="8" w:space="0"/>
              <w:left w:val="single" w:color="000000" w:sz="8" w:space="0"/>
              <w:bottom w:val="single" w:color="auto" w:sz="6" w:space="0"/>
              <w:right w:val="single" w:color="auto" w:sz="6" w:space="0"/>
            </w:tcBorders>
            <w:noWrap/>
            <w:vAlign w:val="center"/>
          </w:tcPr>
          <w:p w14:paraId="6DCA686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项目业主</w:t>
            </w:r>
          </w:p>
        </w:tc>
        <w:tc>
          <w:tcPr>
            <w:tcW w:w="3270" w:type="dxa"/>
            <w:gridSpan w:val="5"/>
            <w:tcBorders>
              <w:top w:val="single" w:color="000000" w:sz="8" w:space="0"/>
              <w:left w:val="single" w:color="auto" w:sz="6" w:space="0"/>
              <w:bottom w:val="single" w:color="auto" w:sz="6" w:space="0"/>
              <w:right w:val="single" w:color="auto" w:sz="6" w:space="0"/>
            </w:tcBorders>
            <w:noWrap/>
            <w:vAlign w:val="center"/>
          </w:tcPr>
          <w:p w14:paraId="75CB2BA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000000" w:sz="8" w:space="0"/>
              <w:left w:val="single" w:color="auto" w:sz="6" w:space="0"/>
              <w:bottom w:val="single" w:color="auto" w:sz="6" w:space="0"/>
              <w:right w:val="single" w:color="auto" w:sz="6" w:space="0"/>
            </w:tcBorders>
            <w:noWrap/>
            <w:vAlign w:val="center"/>
          </w:tcPr>
          <w:p w14:paraId="7BED5DB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代建单位</w:t>
            </w:r>
          </w:p>
        </w:tc>
        <w:tc>
          <w:tcPr>
            <w:tcW w:w="3705" w:type="dxa"/>
            <w:gridSpan w:val="4"/>
            <w:tcBorders>
              <w:top w:val="single" w:color="000000" w:sz="8" w:space="0"/>
              <w:left w:val="single" w:color="auto" w:sz="6" w:space="0"/>
              <w:bottom w:val="single" w:color="auto" w:sz="6" w:space="0"/>
              <w:right w:val="single" w:color="000000" w:sz="8" w:space="0"/>
            </w:tcBorders>
            <w:noWrap/>
            <w:vAlign w:val="center"/>
          </w:tcPr>
          <w:p w14:paraId="414F0BE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37988FEA">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118788E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351C34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2FF203D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5ABE96B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0119B1BE">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02CCDC7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736F5D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4131EF9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3A16F53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2742D6B9">
        <w:tblPrEx>
          <w:tblCellMar>
            <w:top w:w="0" w:type="dxa"/>
            <w:left w:w="108" w:type="dxa"/>
            <w:bottom w:w="0" w:type="dxa"/>
            <w:right w:w="108" w:type="dxa"/>
          </w:tblCellMar>
        </w:tblPrEx>
        <w:trPr>
          <w:trHeight w:val="506"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75ED189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一、验收设备列表</w:t>
            </w:r>
          </w:p>
        </w:tc>
      </w:tr>
      <w:tr w14:paraId="7FCC9F5A">
        <w:tblPrEx>
          <w:tblCellMar>
            <w:top w:w="0" w:type="dxa"/>
            <w:left w:w="108" w:type="dxa"/>
            <w:bottom w:w="0" w:type="dxa"/>
            <w:right w:w="108" w:type="dxa"/>
          </w:tblCellMar>
        </w:tblPrEx>
        <w:trPr>
          <w:trHeight w:val="550"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567E9DBC">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4A4248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货物名称</w:t>
            </w:r>
          </w:p>
        </w:tc>
        <w:tc>
          <w:tcPr>
            <w:tcW w:w="790" w:type="dxa"/>
            <w:tcBorders>
              <w:top w:val="single" w:color="auto" w:sz="6" w:space="0"/>
              <w:left w:val="single" w:color="auto" w:sz="6" w:space="0"/>
              <w:bottom w:val="single" w:color="auto" w:sz="6" w:space="0"/>
              <w:right w:val="single" w:color="auto" w:sz="6" w:space="0"/>
            </w:tcBorders>
            <w:noWrap w:val="0"/>
            <w:vAlign w:val="center"/>
          </w:tcPr>
          <w:p w14:paraId="2623D16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w:t>
            </w:r>
          </w:p>
        </w:tc>
        <w:tc>
          <w:tcPr>
            <w:tcW w:w="906" w:type="dxa"/>
            <w:tcBorders>
              <w:top w:val="single" w:color="auto" w:sz="6" w:space="0"/>
              <w:left w:val="single" w:color="auto" w:sz="6" w:space="0"/>
              <w:bottom w:val="single" w:color="auto" w:sz="6" w:space="0"/>
              <w:right w:val="single" w:color="auto" w:sz="6" w:space="0"/>
            </w:tcBorders>
            <w:noWrap w:val="0"/>
            <w:vAlign w:val="center"/>
          </w:tcPr>
          <w:p w14:paraId="274198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产地</w:t>
            </w: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57A197B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设备型号</w:t>
            </w:r>
          </w:p>
        </w:tc>
        <w:tc>
          <w:tcPr>
            <w:tcW w:w="814" w:type="dxa"/>
            <w:tcBorders>
              <w:top w:val="single" w:color="auto" w:sz="6" w:space="0"/>
              <w:left w:val="single" w:color="auto" w:sz="6" w:space="0"/>
              <w:bottom w:val="single" w:color="auto" w:sz="6" w:space="0"/>
              <w:right w:val="single" w:color="auto" w:sz="6" w:space="0"/>
            </w:tcBorders>
            <w:noWrap w:val="0"/>
            <w:vAlign w:val="center"/>
          </w:tcPr>
          <w:p w14:paraId="45DDFD5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DDDE48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65D781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安装位置</w:t>
            </w:r>
          </w:p>
        </w:tc>
      </w:tr>
      <w:tr w14:paraId="0CA169E8">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6B2CC4F4">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1C1A681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5AA522AF">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2C1CCA1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1330F2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6A99D87A">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16A61CB">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2331E2C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87D95D3">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07694793">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197F811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0F7498D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037FA8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3E01368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40517B54">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A6A494F">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4E61ABF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85A90FC">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6FFD3570">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6E9D1B4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77F7F33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19E745A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2C09B5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79DF6EF4">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67D0D2D">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7AEFE0F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48C70FDC">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2A4C2C1F">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221FC22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2E2FA4E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0D43816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4DE01D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14DE17C9">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609E783">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6F70983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30A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9379" w:type="dxa"/>
            <w:gridSpan w:val="13"/>
            <w:tcBorders>
              <w:left w:val="single" w:color="000000" w:sz="8" w:space="0"/>
              <w:right w:val="single" w:color="000000" w:sz="8" w:space="0"/>
            </w:tcBorders>
            <w:noWrap w:val="0"/>
            <w:vAlign w:val="top"/>
          </w:tcPr>
          <w:p w14:paraId="3CF738C9">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二、随机资料</w:t>
            </w:r>
          </w:p>
          <w:p w14:paraId="4FF9B36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1、产品合格证及出厂检验报告：  份；</w:t>
            </w:r>
          </w:p>
          <w:p w14:paraId="14368BB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2、安装使用说明书：  份。</w:t>
            </w:r>
          </w:p>
          <w:p w14:paraId="6385B450">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p>
        </w:tc>
      </w:tr>
      <w:tr w14:paraId="58BA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trPr>
        <w:tc>
          <w:tcPr>
            <w:tcW w:w="9379" w:type="dxa"/>
            <w:gridSpan w:val="13"/>
            <w:tcBorders>
              <w:left w:val="single" w:color="000000" w:sz="8" w:space="0"/>
              <w:right w:val="single" w:color="000000" w:sz="8" w:space="0"/>
            </w:tcBorders>
            <w:noWrap w:val="0"/>
            <w:vAlign w:val="top"/>
          </w:tcPr>
          <w:p w14:paraId="4A9E6DC4">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三、备品备件、专用工具</w:t>
            </w:r>
          </w:p>
          <w:p w14:paraId="1E09ED5F">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bl>
            <w:tblPr>
              <w:tblStyle w:val="44"/>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37"/>
              <w:gridCol w:w="743"/>
              <w:gridCol w:w="662"/>
              <w:gridCol w:w="1692"/>
              <w:gridCol w:w="729"/>
              <w:gridCol w:w="730"/>
              <w:gridCol w:w="1683"/>
            </w:tblGrid>
            <w:tr w14:paraId="2582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1CFE87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37" w:type="dxa"/>
                  <w:noWrap w:val="0"/>
                  <w:vAlign w:val="top"/>
                </w:tcPr>
                <w:p w14:paraId="4401DB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43" w:type="dxa"/>
                  <w:noWrap w:val="0"/>
                  <w:vAlign w:val="top"/>
                </w:tcPr>
                <w:p w14:paraId="0105E1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662" w:type="dxa"/>
                  <w:noWrap w:val="0"/>
                  <w:vAlign w:val="top"/>
                </w:tcPr>
                <w:p w14:paraId="2CDDDC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92" w:type="dxa"/>
                  <w:noWrap w:val="0"/>
                  <w:vAlign w:val="top"/>
                </w:tcPr>
                <w:p w14:paraId="7357C4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729" w:type="dxa"/>
                  <w:noWrap w:val="0"/>
                  <w:vAlign w:val="top"/>
                </w:tcPr>
                <w:p w14:paraId="0F3360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30" w:type="dxa"/>
                  <w:noWrap w:val="0"/>
                  <w:vAlign w:val="top"/>
                </w:tcPr>
                <w:p w14:paraId="005A1B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83" w:type="dxa"/>
                  <w:noWrap w:val="0"/>
                  <w:vAlign w:val="top"/>
                </w:tcPr>
                <w:p w14:paraId="3E9DC8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17A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7E1785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337" w:type="dxa"/>
                  <w:noWrap w:val="0"/>
                  <w:vAlign w:val="top"/>
                </w:tcPr>
                <w:p w14:paraId="77BBA3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743" w:type="dxa"/>
                  <w:noWrap w:val="0"/>
                  <w:vAlign w:val="top"/>
                </w:tcPr>
                <w:p w14:paraId="03E5F0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4590E9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69496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AA96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64AF24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6894AD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36A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16317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4BA183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72903AA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1C035B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4A467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21185B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235FAF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79CCB8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674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3805D1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258695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6EBC5B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6BB2DF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FF6FE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1D0F18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52E959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5D307D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B48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6B148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7754FAF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6005F3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2BD5FA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1E8529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089549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4FBB3A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15867A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42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723E3A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337" w:type="dxa"/>
                  <w:noWrap w:val="0"/>
                  <w:vAlign w:val="top"/>
                </w:tcPr>
                <w:p w14:paraId="6CA2785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743" w:type="dxa"/>
                  <w:noWrap w:val="0"/>
                  <w:vAlign w:val="top"/>
                </w:tcPr>
                <w:p w14:paraId="2DB1ECB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664BCA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1A12FE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91DDC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08790B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0EDBC1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BAE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0C243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37" w:type="dxa"/>
                  <w:noWrap w:val="0"/>
                  <w:vAlign w:val="top"/>
                </w:tcPr>
                <w:p w14:paraId="4573B1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62DD9BE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30D509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6A183C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29" w:type="dxa"/>
                  <w:noWrap w:val="0"/>
                  <w:vAlign w:val="top"/>
                </w:tcPr>
                <w:p w14:paraId="41952E4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30" w:type="dxa"/>
                  <w:noWrap w:val="0"/>
                  <w:vAlign w:val="top"/>
                </w:tcPr>
                <w:p w14:paraId="1415B38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683" w:type="dxa"/>
                  <w:noWrap w:val="0"/>
                  <w:vAlign w:val="top"/>
                </w:tcPr>
                <w:p w14:paraId="4B0EDDC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2B14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4D858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0FEC96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58DC06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698D39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20869E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209FE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670D98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2014C0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893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31EED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6C87EB7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71150DC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7C1E2D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B3BF8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49AFA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1A7DBC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086158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FAB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0B7E21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0EABD38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729940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5F6A01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4DDB1F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08C446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1D505B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4C1974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055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230" w:type="dxa"/>
                  <w:gridSpan w:val="8"/>
                  <w:noWrap w:val="0"/>
                  <w:vAlign w:val="top"/>
                </w:tcPr>
                <w:p w14:paraId="719A95C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备品备件、专用工具已移交，数量齐全，外观完好无损。</w:t>
                  </w:r>
                </w:p>
              </w:tc>
            </w:tr>
          </w:tbl>
          <w:p w14:paraId="75580E3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19BA7C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3D85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379" w:type="dxa"/>
            <w:gridSpan w:val="13"/>
            <w:tcBorders>
              <w:left w:val="single" w:color="000000" w:sz="8" w:space="0"/>
              <w:right w:val="single" w:color="000000" w:sz="8" w:space="0"/>
            </w:tcBorders>
            <w:noWrap w:val="0"/>
            <w:vAlign w:val="top"/>
          </w:tcPr>
          <w:p w14:paraId="26CBA5AB">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四、人员培训</w:t>
            </w:r>
          </w:p>
          <w:p w14:paraId="4C07C2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446E797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5FF9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379" w:type="dxa"/>
            <w:gridSpan w:val="13"/>
            <w:tcBorders>
              <w:left w:val="single" w:color="000000" w:sz="8" w:space="0"/>
              <w:right w:val="single" w:color="000000" w:sz="8" w:space="0"/>
            </w:tcBorders>
            <w:noWrap w:val="0"/>
            <w:vAlign w:val="top"/>
          </w:tcPr>
          <w:p w14:paraId="71C1371B">
            <w:pPr>
              <w:keepNext w:val="0"/>
              <w:keepLines w:val="0"/>
              <w:numPr>
                <w:ilvl w:val="0"/>
                <w:numId w:val="82"/>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存在的问题</w:t>
            </w:r>
          </w:p>
          <w:p w14:paraId="718EAED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5E35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379" w:type="dxa"/>
            <w:gridSpan w:val="13"/>
            <w:tcBorders>
              <w:left w:val="single" w:color="000000" w:sz="8" w:space="0"/>
              <w:right w:val="single" w:color="000000" w:sz="8" w:space="0"/>
            </w:tcBorders>
            <w:noWrap w:val="0"/>
            <w:vAlign w:val="top"/>
          </w:tcPr>
          <w:p w14:paraId="289BCBCF">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六、问题整改情况</w:t>
            </w:r>
          </w:p>
          <w:p w14:paraId="3830BEC6">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759E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9379" w:type="dxa"/>
            <w:gridSpan w:val="13"/>
            <w:tcBorders>
              <w:left w:val="single" w:color="000000" w:sz="8" w:space="0"/>
              <w:right w:val="single" w:color="000000" w:sz="8" w:space="0"/>
            </w:tcBorders>
            <w:noWrap w:val="0"/>
            <w:vAlign w:val="top"/>
          </w:tcPr>
          <w:p w14:paraId="204DA810">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七、设备验收意见</w:t>
            </w:r>
          </w:p>
          <w:p w14:paraId="18E2B58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6752C9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1C4D01B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2323FA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56C1E4F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24088E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tc>
      </w:tr>
      <w:tr w14:paraId="0A2F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9379" w:type="dxa"/>
            <w:gridSpan w:val="13"/>
            <w:tcBorders>
              <w:left w:val="single" w:color="000000" w:sz="8" w:space="0"/>
              <w:right w:val="single" w:color="000000" w:sz="8" w:space="0"/>
            </w:tcBorders>
            <w:noWrap w:val="0"/>
            <w:vAlign w:val="top"/>
          </w:tcPr>
          <w:p w14:paraId="55FC1315">
            <w:pPr>
              <w:keepNext w:val="0"/>
              <w:keepLines w:val="0"/>
              <w:numPr>
                <w:ilvl w:val="0"/>
                <w:numId w:val="83"/>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设备质保期</w:t>
            </w:r>
          </w:p>
          <w:p w14:paraId="3A90464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至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tc>
      </w:tr>
      <w:tr w14:paraId="087E0AF6">
        <w:tblPrEx>
          <w:tblCellMar>
            <w:top w:w="0" w:type="dxa"/>
            <w:left w:w="108" w:type="dxa"/>
            <w:bottom w:w="0" w:type="dxa"/>
            <w:right w:w="108" w:type="dxa"/>
          </w:tblCellMar>
        </w:tblPrEx>
        <w:trPr>
          <w:trHeight w:val="554"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2E11990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九、参 加 设 备 验 收 的 单 位 和 代 表 （签 章）</w:t>
            </w:r>
          </w:p>
        </w:tc>
      </w:tr>
      <w:tr w14:paraId="32F174C8">
        <w:tblPrEx>
          <w:tblCellMar>
            <w:top w:w="0" w:type="dxa"/>
            <w:left w:w="108" w:type="dxa"/>
            <w:bottom w:w="0" w:type="dxa"/>
            <w:right w:w="108" w:type="dxa"/>
          </w:tblCellMar>
        </w:tblPrEx>
        <w:trPr>
          <w:trHeight w:val="2392" w:hRule="atLeast"/>
        </w:trPr>
        <w:tc>
          <w:tcPr>
            <w:tcW w:w="2344" w:type="dxa"/>
            <w:gridSpan w:val="3"/>
            <w:tcBorders>
              <w:top w:val="single" w:color="auto" w:sz="6" w:space="0"/>
              <w:left w:val="single" w:color="000000" w:sz="8" w:space="0"/>
              <w:bottom w:val="single" w:color="auto" w:sz="6" w:space="0"/>
              <w:right w:val="single" w:color="auto" w:sz="8" w:space="0"/>
            </w:tcBorders>
            <w:noWrap/>
            <w:vAlign w:val="top"/>
          </w:tcPr>
          <w:p w14:paraId="0EB3B99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供货单位</w:t>
            </w:r>
          </w:p>
        </w:tc>
        <w:tc>
          <w:tcPr>
            <w:tcW w:w="2343" w:type="dxa"/>
            <w:gridSpan w:val="5"/>
            <w:tcBorders>
              <w:top w:val="single" w:color="auto" w:sz="6" w:space="0"/>
              <w:left w:val="single" w:color="auto" w:sz="8" w:space="0"/>
              <w:bottom w:val="single" w:color="auto" w:sz="6" w:space="0"/>
              <w:right w:val="single" w:color="auto" w:sz="8" w:space="0"/>
            </w:tcBorders>
            <w:noWrap w:val="0"/>
            <w:vAlign w:val="top"/>
          </w:tcPr>
          <w:p w14:paraId="25358A5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安装单位</w:t>
            </w:r>
          </w:p>
        </w:tc>
        <w:tc>
          <w:tcPr>
            <w:tcW w:w="2343" w:type="dxa"/>
            <w:gridSpan w:val="3"/>
            <w:tcBorders>
              <w:top w:val="single" w:color="auto" w:sz="6" w:space="0"/>
              <w:left w:val="single" w:color="auto" w:sz="8" w:space="0"/>
              <w:bottom w:val="single" w:color="auto" w:sz="6" w:space="0"/>
              <w:right w:val="single" w:color="auto" w:sz="8" w:space="0"/>
            </w:tcBorders>
            <w:noWrap w:val="0"/>
            <w:vAlign w:val="top"/>
          </w:tcPr>
          <w:p w14:paraId="77F6234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设计单位</w:t>
            </w:r>
          </w:p>
        </w:tc>
        <w:tc>
          <w:tcPr>
            <w:tcW w:w="2349" w:type="dxa"/>
            <w:gridSpan w:val="2"/>
            <w:tcBorders>
              <w:top w:val="single" w:color="auto" w:sz="6" w:space="0"/>
              <w:left w:val="single" w:color="auto" w:sz="8" w:space="0"/>
              <w:bottom w:val="single" w:color="auto" w:sz="6" w:space="0"/>
              <w:right w:val="single" w:color="000000" w:sz="8" w:space="0"/>
            </w:tcBorders>
            <w:noWrap w:val="0"/>
            <w:vAlign w:val="top"/>
          </w:tcPr>
          <w:p w14:paraId="13F9FE9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监理单位</w:t>
            </w:r>
          </w:p>
        </w:tc>
      </w:tr>
      <w:tr w14:paraId="56DB4F42">
        <w:tblPrEx>
          <w:tblCellMar>
            <w:top w:w="0" w:type="dxa"/>
            <w:left w:w="108" w:type="dxa"/>
            <w:bottom w:w="0" w:type="dxa"/>
            <w:right w:w="108" w:type="dxa"/>
          </w:tblCellMar>
        </w:tblPrEx>
        <w:trPr>
          <w:trHeight w:val="2469" w:hRule="atLeast"/>
        </w:trPr>
        <w:tc>
          <w:tcPr>
            <w:tcW w:w="9379" w:type="dxa"/>
            <w:gridSpan w:val="13"/>
            <w:tcBorders>
              <w:top w:val="single" w:color="auto" w:sz="6" w:space="0"/>
              <w:left w:val="single" w:color="000000" w:sz="8" w:space="0"/>
              <w:bottom w:val="single" w:color="000000" w:sz="8" w:space="0"/>
              <w:right w:val="single" w:color="000000" w:sz="8" w:space="0"/>
            </w:tcBorders>
            <w:noWrap/>
            <w:vAlign w:val="top"/>
          </w:tcPr>
          <w:p w14:paraId="0D2EF978">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项目业主和代建单位</w:t>
            </w:r>
          </w:p>
          <w:p w14:paraId="7B7A8F0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p>
          <w:p w14:paraId="2FA044D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设备验收小组：</w:t>
            </w:r>
          </w:p>
          <w:p w14:paraId="7031B80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5D0F447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66CFF3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30E915A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6D7782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bl>
    <w:p w14:paraId="0E18C5E2">
      <w:pPr>
        <w:pStyle w:val="29"/>
        <w:rPr>
          <w:color w:val="auto"/>
          <w:highlight w:val="none"/>
        </w:rPr>
      </w:pPr>
    </w:p>
    <w:p w14:paraId="7E883E0B">
      <w:pPr>
        <w:autoSpaceDE w:val="0"/>
        <w:autoSpaceDN w:val="0"/>
        <w:adjustRightInd w:val="0"/>
        <w:spacing w:line="360" w:lineRule="auto"/>
        <w:jc w:val="center"/>
        <w:rPr>
          <w:rFonts w:ascii="宋体" w:hAnsi="宋体" w:eastAsia="宋体" w:cs="宋体"/>
          <w:b/>
          <w:color w:val="auto"/>
          <w:kern w:val="0"/>
          <w:sz w:val="52"/>
          <w:szCs w:val="52"/>
          <w:highlight w:val="none"/>
        </w:rPr>
      </w:pPr>
    </w:p>
    <w:p w14:paraId="69B6CCB1">
      <w:pPr>
        <w:rPr>
          <w:rFonts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br w:type="page"/>
      </w:r>
    </w:p>
    <w:p w14:paraId="42BC69A7">
      <w:pPr>
        <w:autoSpaceDE w:val="0"/>
        <w:autoSpaceDN w:val="0"/>
        <w:adjustRightInd w:val="0"/>
        <w:spacing w:line="360" w:lineRule="auto"/>
        <w:jc w:val="center"/>
        <w:rPr>
          <w:rFonts w:ascii="宋体" w:hAnsi="宋体" w:eastAsia="宋体" w:cs="宋体"/>
          <w:b/>
          <w:color w:val="auto"/>
          <w:kern w:val="0"/>
          <w:sz w:val="52"/>
          <w:szCs w:val="52"/>
          <w:highlight w:val="none"/>
        </w:rPr>
      </w:pPr>
    </w:p>
    <w:p w14:paraId="7D9F0E01">
      <w:pPr>
        <w:autoSpaceDE w:val="0"/>
        <w:autoSpaceDN w:val="0"/>
        <w:adjustRightInd w:val="0"/>
        <w:spacing w:line="360" w:lineRule="auto"/>
        <w:jc w:val="center"/>
        <w:outlineLvl w:val="1"/>
        <w:rPr>
          <w:rFonts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东莞市污泥集中处理处置项目-化验室设备采购</w:t>
      </w:r>
    </w:p>
    <w:p w14:paraId="02E468FF">
      <w:pPr>
        <w:autoSpaceDE w:val="0"/>
        <w:autoSpaceDN w:val="0"/>
        <w:adjustRightInd w:val="0"/>
        <w:spacing w:line="360" w:lineRule="auto"/>
        <w:jc w:val="center"/>
        <w:rPr>
          <w:rFonts w:ascii="宋体" w:hAnsi="宋体" w:eastAsia="宋体" w:cs="宋体"/>
          <w:b/>
          <w:color w:val="auto"/>
          <w:kern w:val="0"/>
          <w:sz w:val="52"/>
          <w:szCs w:val="52"/>
          <w:highlight w:val="none"/>
        </w:rPr>
      </w:pPr>
    </w:p>
    <w:p w14:paraId="2AC096AC">
      <w:pPr>
        <w:autoSpaceDE w:val="0"/>
        <w:autoSpaceDN w:val="0"/>
        <w:adjustRightInd w:val="0"/>
        <w:spacing w:line="360" w:lineRule="auto"/>
        <w:jc w:val="center"/>
        <w:rPr>
          <w:rFonts w:ascii="宋体" w:hAnsi="宋体" w:eastAsia="宋体" w:cs="宋体"/>
          <w:b/>
          <w:color w:val="auto"/>
          <w:kern w:val="0"/>
          <w:sz w:val="52"/>
          <w:szCs w:val="52"/>
          <w:highlight w:val="none"/>
        </w:rPr>
      </w:pPr>
    </w:p>
    <w:p w14:paraId="60C265C6">
      <w:pPr>
        <w:autoSpaceDE w:val="0"/>
        <w:autoSpaceDN w:val="0"/>
        <w:adjustRightInd w:val="0"/>
        <w:spacing w:line="360" w:lineRule="auto"/>
        <w:jc w:val="center"/>
        <w:rPr>
          <w:rFonts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采购合同</w:t>
      </w:r>
    </w:p>
    <w:p w14:paraId="50F46E49">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27D74E84">
      <w:pPr>
        <w:autoSpaceDE w:val="0"/>
        <w:autoSpaceDN w:val="0"/>
        <w:adjustRightInd w:val="0"/>
        <w:spacing w:line="360" w:lineRule="auto"/>
        <w:jc w:val="left"/>
        <w:rPr>
          <w:rFonts w:ascii="宋体" w:hAnsi="宋体" w:eastAsia="宋体" w:cs="宋体"/>
          <w:color w:val="auto"/>
          <w:kern w:val="0"/>
          <w:sz w:val="48"/>
          <w:szCs w:val="48"/>
          <w:highlight w:val="none"/>
        </w:rPr>
      </w:pPr>
    </w:p>
    <w:p w14:paraId="25DA3FD5">
      <w:pPr>
        <w:autoSpaceDE w:val="0"/>
        <w:autoSpaceDN w:val="0"/>
        <w:adjustRightInd w:val="0"/>
        <w:spacing w:line="360" w:lineRule="auto"/>
        <w:jc w:val="left"/>
        <w:rPr>
          <w:rFonts w:ascii="宋体" w:hAnsi="宋体" w:eastAsia="宋体" w:cs="宋体"/>
          <w:color w:val="auto"/>
          <w:kern w:val="0"/>
          <w:sz w:val="48"/>
          <w:szCs w:val="48"/>
          <w:highlight w:val="none"/>
        </w:rPr>
      </w:pPr>
    </w:p>
    <w:p w14:paraId="4D9F32E6">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273535CD">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甲方（</w:t>
      </w:r>
      <w:r>
        <w:rPr>
          <w:rFonts w:hint="eastAsia" w:ascii="宋体" w:hAnsi="宋体" w:eastAsia="宋体" w:cs="宋体"/>
          <w:color w:val="auto"/>
          <w:kern w:val="0"/>
          <w:sz w:val="32"/>
          <w:szCs w:val="32"/>
          <w:highlight w:val="none"/>
        </w:rPr>
        <w:t>买方）：东莞市尚源环能科技有限公司</w:t>
      </w:r>
    </w:p>
    <w:p w14:paraId="3EA4D831">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乙方（</w:t>
      </w:r>
      <w:r>
        <w:rPr>
          <w:rFonts w:hint="eastAsia" w:ascii="宋体" w:hAnsi="宋体" w:eastAsia="宋体" w:cs="宋体"/>
          <w:color w:val="auto"/>
          <w:kern w:val="0"/>
          <w:sz w:val="32"/>
          <w:szCs w:val="32"/>
          <w:highlight w:val="none"/>
        </w:rPr>
        <w:t xml:space="preserve">卖方）：                     </w:t>
      </w:r>
    </w:p>
    <w:p w14:paraId="430CE57C">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丙</w:t>
      </w:r>
      <w:r>
        <w:rPr>
          <w:rFonts w:hint="eastAsia" w:ascii="宋体" w:hAnsi="宋体" w:eastAsia="宋体" w:cs="宋体"/>
          <w:color w:val="auto"/>
          <w:kern w:val="0"/>
          <w:sz w:val="32"/>
          <w:szCs w:val="32"/>
          <w:highlight w:val="none"/>
          <w:lang w:eastAsia="zh-Hans"/>
        </w:rPr>
        <w:t>方（</w:t>
      </w:r>
      <w:r>
        <w:rPr>
          <w:rFonts w:hint="eastAsia" w:ascii="宋体" w:hAnsi="宋体" w:eastAsia="宋体" w:cs="宋体"/>
          <w:color w:val="auto"/>
          <w:kern w:val="0"/>
          <w:sz w:val="32"/>
          <w:szCs w:val="32"/>
          <w:highlight w:val="none"/>
        </w:rPr>
        <w:t>代建方）：东莞市水务集团建设管理有限公司</w:t>
      </w:r>
    </w:p>
    <w:p w14:paraId="56BAD8C9">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p>
    <w:p w14:paraId="403EC4E1">
      <w:pPr>
        <w:autoSpaceDE w:val="0"/>
        <w:autoSpaceDN w:val="0"/>
        <w:adjustRightInd w:val="0"/>
        <w:ind w:firstLine="800" w:firstLineChars="250"/>
        <w:jc w:val="left"/>
        <w:rPr>
          <w:rFonts w:ascii="宋体" w:hAnsi="宋体" w:eastAsia="宋体" w:cs="宋体"/>
          <w:color w:val="auto"/>
          <w:kern w:val="0"/>
          <w:sz w:val="32"/>
          <w:szCs w:val="32"/>
          <w:highlight w:val="none"/>
        </w:rPr>
      </w:pPr>
    </w:p>
    <w:p w14:paraId="384F5DC5">
      <w:pPr>
        <w:widowControl/>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14:paraId="4CDCC981">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甲方（</w:t>
      </w:r>
      <w:r>
        <w:rPr>
          <w:rFonts w:hint="eastAsia" w:ascii="宋体" w:hAnsi="宋体" w:eastAsia="宋体" w:cs="宋体"/>
          <w:color w:val="auto"/>
          <w:kern w:val="0"/>
          <w:szCs w:val="21"/>
          <w:highlight w:val="none"/>
        </w:rPr>
        <w:t>买方）：东莞市尚源环能科技有限公司</w:t>
      </w:r>
    </w:p>
    <w:p w14:paraId="0E329B6D">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乙方（</w:t>
      </w:r>
      <w:r>
        <w:rPr>
          <w:rFonts w:hint="eastAsia" w:ascii="宋体" w:hAnsi="宋体" w:eastAsia="宋体" w:cs="宋体"/>
          <w:color w:val="auto"/>
          <w:kern w:val="0"/>
          <w:szCs w:val="21"/>
          <w:highlight w:val="none"/>
        </w:rPr>
        <w:t xml:space="preserve">卖方）：             </w:t>
      </w:r>
    </w:p>
    <w:p w14:paraId="392832BE">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w:t>
      </w:r>
      <w:r>
        <w:rPr>
          <w:rFonts w:hint="eastAsia" w:ascii="宋体" w:hAnsi="宋体" w:eastAsia="宋体" w:cs="宋体"/>
          <w:color w:val="auto"/>
          <w:kern w:val="0"/>
          <w:szCs w:val="21"/>
          <w:highlight w:val="none"/>
          <w:lang w:eastAsia="zh-Hans"/>
        </w:rPr>
        <w:t>方（</w:t>
      </w:r>
      <w:r>
        <w:rPr>
          <w:rFonts w:hint="eastAsia" w:ascii="宋体" w:hAnsi="宋体" w:eastAsia="宋体" w:cs="宋体"/>
          <w:color w:val="auto"/>
          <w:kern w:val="0"/>
          <w:szCs w:val="21"/>
          <w:highlight w:val="none"/>
        </w:rPr>
        <w:t>代建方）：东莞市水务集团建设管理有限公司</w:t>
      </w:r>
    </w:p>
    <w:p w14:paraId="462980E3">
      <w:pPr>
        <w:autoSpaceDE w:val="0"/>
        <w:autoSpaceDN w:val="0"/>
        <w:adjustRightInd w:val="0"/>
        <w:spacing w:line="360" w:lineRule="auto"/>
        <w:ind w:firstLine="371" w:firstLineChars="177"/>
        <w:rPr>
          <w:rFonts w:ascii="宋体" w:hAnsi="宋体" w:eastAsia="宋体" w:cs="宋体"/>
          <w:color w:val="auto"/>
          <w:kern w:val="0"/>
          <w:szCs w:val="21"/>
          <w:highlight w:val="none"/>
        </w:rPr>
      </w:pPr>
    </w:p>
    <w:p w14:paraId="7B697AFA">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鉴于：</w:t>
      </w:r>
    </w:p>
    <w:p w14:paraId="7BF5A11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下简称“乙方”）已明确知悉：东莞市尚源环能科技有限公司（以下简称“甲方”）为东莞市污泥集中处理处置项目-化验室设备采购（C包组）的甲方，东莞市水务集团建设管理有限公司（以下简称“丙方”）为上述项目的代建单位。甲方已将东莞市污泥集中处理处置项目-化验室设备采购（C包组）委托给丙方实施代建，并且乙方已认真查阅、理解丙方招标文件的全部内容，并对甲方授予丙方的权利义务无任何异议。</w:t>
      </w:r>
    </w:p>
    <w:p w14:paraId="5050F93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丙方履行本合同约定的除支付合同价款及应由甲方承担违约责任以外的全部责任义务。甲方按照合同约定的期限和方式支付合同价款且不承担除支付合同价款及承担合同约定应由甲方承担违约责任之外的任何责任义务。乙方因违反本合同约定应承担的违约责任中涉及的各类履约担保、押金及违约金、利息等款项及由此产生的孳息等，丙方有权自行处置、使用上述款项，甲方对此予以确认并不持异议。</w:t>
      </w:r>
    </w:p>
    <w:p w14:paraId="51B319E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根据《中华人民共和国民法典》及       年   月   日公示的东莞市污泥集中处理处置项目-化验室设备采购（C包组）中标结果（招标编号：DGDS2024-098）和招标文件的要求，经三方协商一致，签订本合同。</w:t>
      </w:r>
    </w:p>
    <w:p w14:paraId="27CF3515">
      <w:pPr>
        <w:autoSpaceDE w:val="0"/>
        <w:autoSpaceDN w:val="0"/>
        <w:adjustRightInd w:val="0"/>
        <w:spacing w:line="360" w:lineRule="auto"/>
        <w:ind w:firstLine="373" w:firstLineChars="177"/>
        <w:rPr>
          <w:rFonts w:ascii="宋体" w:hAnsi="宋体" w:eastAsia="宋体" w:cs="宋体"/>
          <w:b/>
          <w:color w:val="auto"/>
          <w:kern w:val="0"/>
          <w:szCs w:val="21"/>
          <w:highlight w:val="none"/>
        </w:rPr>
      </w:pPr>
    </w:p>
    <w:p w14:paraId="268A2C72">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合同项目</w:t>
      </w:r>
    </w:p>
    <w:p w14:paraId="6ECB8ED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1、合同货物清单：详见附件。</w:t>
      </w:r>
    </w:p>
    <w:p w14:paraId="4325695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2、乙方负责完成合同义务的全部费用包括但不限于： </w:t>
      </w:r>
    </w:p>
    <w:p w14:paraId="2EBAF0F6">
      <w:pPr>
        <w:spacing w:line="360" w:lineRule="auto"/>
        <w:ind w:left="105" w:leftChars="50" w:firstLine="254" w:firstLineChars="12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合同范围内所有货物及其附件的设计、采购、制造、检测、试验、运输、保险、装卸、安装、</w:t>
      </w:r>
      <w:r>
        <w:rPr>
          <w:rFonts w:hint="eastAsia" w:ascii="宋体" w:hAnsi="宋体" w:eastAsia="宋体" w:cs="宋体"/>
          <w:color w:val="auto"/>
          <w:kern w:val="0"/>
          <w:szCs w:val="21"/>
          <w:highlight w:val="none"/>
        </w:rPr>
        <w:t>调试、调试验收期间药剂、气体等的供货</w:t>
      </w:r>
      <w:r>
        <w:rPr>
          <w:rFonts w:hint="eastAsia" w:ascii="宋体" w:hAnsi="宋体" w:eastAsia="宋体" w:cs="宋体"/>
          <w:color w:val="auto"/>
          <w:szCs w:val="21"/>
          <w:highlight w:val="none"/>
          <w:lang w:val="zh-CN"/>
        </w:rPr>
        <w:t>，微生物实验区的洁净系统工程、洁净空调系统，电气设备安装，施工过程中的</w:t>
      </w:r>
      <w:r>
        <w:rPr>
          <w:rFonts w:hint="eastAsia" w:ascii="宋体" w:hAnsi="宋体" w:eastAsia="宋体" w:cs="宋体"/>
          <w:color w:val="auto"/>
          <w:kern w:val="0"/>
          <w:szCs w:val="21"/>
          <w:highlight w:val="none"/>
        </w:rPr>
        <w:t>安全防护、文明施工措施费，</w:t>
      </w:r>
      <w:r>
        <w:rPr>
          <w:rFonts w:hint="eastAsia" w:ascii="宋体" w:hAnsi="宋体" w:eastAsia="宋体" w:cs="宋体"/>
          <w:color w:val="auto"/>
          <w:szCs w:val="21"/>
          <w:highlight w:val="none"/>
          <w:lang w:val="zh-CN"/>
        </w:rPr>
        <w:t>本项目整体验收的费用；</w:t>
      </w:r>
    </w:p>
    <w:p w14:paraId="6807E5E1">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（2）按招标文件及合同要求提供各阶段的纸质和电子版技术资料（含图纸），包括货物及其工艺</w:t>
      </w:r>
      <w:r>
        <w:rPr>
          <w:rFonts w:hint="eastAsia" w:ascii="宋体" w:hAnsi="宋体" w:eastAsia="宋体" w:cs="宋体"/>
          <w:color w:val="auto"/>
          <w:kern w:val="0"/>
          <w:szCs w:val="21"/>
          <w:highlight w:val="none"/>
        </w:rPr>
        <w:t>所有</w:t>
      </w:r>
      <w:r>
        <w:rPr>
          <w:rFonts w:hint="eastAsia" w:ascii="宋体" w:hAnsi="宋体" w:eastAsia="宋体" w:cs="宋体"/>
          <w:color w:val="auto"/>
          <w:szCs w:val="21"/>
          <w:highlight w:val="none"/>
          <w:lang w:val="zh-CN"/>
        </w:rPr>
        <w:t>制造方、使用方应支付的对专有技术、商标权、专利权和版权、设计或其他知识产权而需要向其他方支付的版税；</w:t>
      </w:r>
    </w:p>
    <w:p w14:paraId="3CCCA1A3">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（3）验收时为达到相关标准而增加的不合格货物更换、零配件更换等费用；</w:t>
      </w:r>
    </w:p>
    <w:p w14:paraId="0361F804">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（4）培训全过程费用（含会务、资料、培训方及非中文培训师的翻译等涉及的所有费用）；</w:t>
      </w:r>
    </w:p>
    <w:p w14:paraId="46502349">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（5）设备质保期内连续运行所需的易损部件备品备件（含零配件）、设备拆装维修所需特殊专用工具购置费；</w:t>
      </w:r>
    </w:p>
    <w:p w14:paraId="70826A80">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（6）日常技术指导，免费的质保期质保服务，包括但不限于对设备的运行指导，免费维修、保修或更换配件，在设备出现严重故障、影响正常运行、修复有困难的情况下，对设备进行免费更换；</w:t>
      </w:r>
    </w:p>
    <w:p w14:paraId="2D1501B2">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（7）根据自身设备与仪表的特点、技术规格进行化验室详细的深化设计所涉及的设计费、晒图费</w:t>
      </w:r>
      <w:r>
        <w:rPr>
          <w:rFonts w:hint="eastAsia" w:ascii="宋体" w:hAnsi="宋体" w:eastAsia="宋体" w:cs="宋体"/>
          <w:color w:val="auto"/>
          <w:szCs w:val="21"/>
          <w:highlight w:val="none"/>
          <w:lang w:val="zh-CN"/>
        </w:rPr>
        <w:t>；</w:t>
      </w:r>
    </w:p>
    <w:p w14:paraId="58C9E232">
      <w:pPr>
        <w:spacing w:line="360" w:lineRule="auto"/>
        <w:ind w:left="132" w:leftChars="63"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（8）招标设备清单虽未列出，但根据设计图纸或为满足设计功能所必需的设备材料购置费；</w:t>
      </w:r>
    </w:p>
    <w:p w14:paraId="2378BEA1">
      <w:pPr>
        <w:spacing w:line="360" w:lineRule="auto"/>
        <w:ind w:left="525" w:leftChars="15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（9）合理利润、乙方销项税额以外的税费等；</w:t>
      </w:r>
    </w:p>
    <w:p w14:paraId="14934F3F">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（10）法律法规、商业公认、招标文件规定及乙方投标时承诺由乙方承担的其他直接及间接费用。</w:t>
      </w:r>
    </w:p>
    <w:p w14:paraId="435E626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合同总价</w:t>
      </w:r>
    </w:p>
    <w:p w14:paraId="22FA37CC">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本不含税合同价（即销售额，不含乙方销项税额）为¥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人民币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在本合同履行过程中，不含税合同价（即销售额，不含乙方销项税额）不随法律法规政策、物价人工、工期调整而进行调整，未经甲方、丙方书面确认，乙方无权增加任何费用。若出现合同约定的销售折扣情形，甲、乙双方协商一致后降低不含税合同价。</w:t>
      </w:r>
    </w:p>
    <w:p w14:paraId="17FF67BA">
      <w:pPr>
        <w:autoSpaceDE w:val="0"/>
        <w:autoSpaceDN w:val="0"/>
        <w:adjustRightInd w:val="0"/>
        <w:spacing w:line="360" w:lineRule="auto"/>
        <w:ind w:firstLine="476" w:firstLineChars="22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、其中，合同价中的所有货物</w:t>
      </w:r>
      <w:r>
        <w:rPr>
          <w:rFonts w:hint="eastAsia" w:ascii="宋体" w:hAnsi="宋体" w:eastAsia="宋体" w:cs="宋体"/>
          <w:color w:val="auto"/>
          <w:kern w:val="0"/>
          <w:szCs w:val="21"/>
          <w:highlight w:val="none"/>
          <w:lang w:eastAsia="zh-CN"/>
        </w:rPr>
        <w:t>及其附件</w:t>
      </w:r>
      <w:r>
        <w:rPr>
          <w:rFonts w:hint="eastAsia" w:ascii="宋体" w:hAnsi="宋体" w:eastAsia="宋体" w:cs="宋体"/>
          <w:color w:val="auto"/>
          <w:kern w:val="0"/>
          <w:szCs w:val="21"/>
          <w:highlight w:val="none"/>
        </w:rPr>
        <w:t>（指化验室的仪器设备、柜台及附属配套、常规器皿以及热工实验室设备等等）的费用按经审核及确认的最终深化设计成果提资资料对应的货物清单进行结算，其他分项费用（含运输费、装卸费、保险费、系统集成费、安装费、单机调试及联动调试费、</w:t>
      </w:r>
      <w:r>
        <w:rPr>
          <w:rFonts w:hint="eastAsia" w:ascii="宋体" w:hAnsi="宋体" w:eastAsia="宋体" w:cs="宋体"/>
          <w:color w:val="auto"/>
          <w:kern w:val="0"/>
          <w:szCs w:val="21"/>
          <w:highlight w:val="none"/>
          <w:lang w:eastAsia="zh-CN"/>
        </w:rPr>
        <w:t>深化设计</w:t>
      </w:r>
      <w:r>
        <w:rPr>
          <w:rFonts w:hint="eastAsia" w:ascii="宋体" w:hAnsi="宋体" w:eastAsia="宋体" w:cs="宋体"/>
          <w:color w:val="auto"/>
          <w:kern w:val="0"/>
          <w:szCs w:val="21"/>
          <w:highlight w:val="none"/>
        </w:rPr>
        <w:t>和验收费、技术资料（含图纸）费、涉及专利权和版权费、设计或其他知识产权而需要向其他方支付的版税及相关费用、培训费、设备备品备件（含零配件）费、设备拆装维修所需特殊专用工具购置费、日常技术指导费、质保期保修服务费用等）不变，按原合同附件1《分项报价明细表及附表》的附表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至附表4</w:t>
      </w:r>
      <w:r>
        <w:rPr>
          <w:rFonts w:hint="eastAsia" w:ascii="宋体" w:hAnsi="宋体" w:eastAsia="宋体" w:cs="宋体"/>
          <w:color w:val="auto"/>
          <w:kern w:val="0"/>
          <w:szCs w:val="21"/>
          <w:highlight w:val="none"/>
          <w:lang w:val="en-US" w:eastAsia="zh-CN"/>
        </w:rPr>
        <w:t>.2.9</w:t>
      </w:r>
      <w:r>
        <w:rPr>
          <w:rFonts w:hint="eastAsia" w:ascii="宋体" w:hAnsi="宋体" w:eastAsia="宋体" w:cs="宋体"/>
          <w:color w:val="auto"/>
          <w:kern w:val="0"/>
          <w:szCs w:val="21"/>
          <w:highlight w:val="none"/>
        </w:rPr>
        <w:t>的对应项进行结算。</w:t>
      </w:r>
    </w:p>
    <w:p w14:paraId="60504A9C">
      <w:pPr>
        <w:autoSpaceDE w:val="0"/>
        <w:autoSpaceDN w:val="0"/>
        <w:adjustRightInd w:val="0"/>
        <w:spacing w:line="360" w:lineRule="auto"/>
        <w:ind w:firstLine="476" w:firstLineChars="22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最终不含税结算金额不超过本项目不含税最高投标限价，最终不含税结算金额超过不含税最高投标限价的，以不含税最高投标限价为限进行结算。</w:t>
      </w:r>
    </w:p>
    <w:p w14:paraId="44B0930D">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、依法计得并根据本合同约定确定的销项税额由甲方</w:t>
      </w:r>
      <w:r>
        <w:rPr>
          <w:rFonts w:hint="eastAsia" w:ascii="宋体" w:hAnsi="宋体" w:eastAsia="宋体" w:cs="宋体"/>
          <w:color w:val="auto"/>
          <w:kern w:val="0"/>
          <w:szCs w:val="21"/>
          <w:highlight w:val="none"/>
          <w:lang w:eastAsia="zh-CN"/>
        </w:rPr>
        <w:t>或丙方</w:t>
      </w:r>
      <w:r>
        <w:rPr>
          <w:rFonts w:hint="eastAsia" w:ascii="宋体" w:hAnsi="宋体" w:eastAsia="宋体" w:cs="宋体"/>
          <w:color w:val="auto"/>
          <w:kern w:val="0"/>
          <w:szCs w:val="21"/>
          <w:highlight w:val="none"/>
        </w:rPr>
        <w:t>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，对应的销项税额为¥     元（大写人民币      ）。</w:t>
      </w:r>
      <w:r>
        <w:rPr>
          <w:rFonts w:hint="eastAsia" w:ascii="宋体" w:hAnsi="宋体" w:eastAsia="宋体" w:cs="宋体"/>
          <w:color w:val="auto"/>
          <w:kern w:val="0"/>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kern w:val="0"/>
          <w:szCs w:val="21"/>
          <w:highlight w:val="none"/>
          <w:lang w:val="zh-CN"/>
        </w:rPr>
        <w:t>税率调整，依法应调整</w:t>
      </w:r>
      <w:r>
        <w:rPr>
          <w:rFonts w:hint="eastAsia" w:ascii="宋体" w:hAnsi="宋体" w:eastAsia="宋体" w:cs="宋体"/>
          <w:color w:val="auto"/>
          <w:kern w:val="0"/>
          <w:szCs w:val="21"/>
          <w:highlight w:val="none"/>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0C5238E3">
      <w:pPr>
        <w:autoSpaceDE w:val="0"/>
        <w:autoSpaceDN w:val="0"/>
        <w:adjustRightInd w:val="0"/>
        <w:spacing w:line="360" w:lineRule="auto"/>
        <w:ind w:firstLine="476" w:firstLineChars="227"/>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因乙方未按法定税率计算税额或未根据本合同约定出具对应税额的增值税专用发票等乙方原因导致甲方或丙方多支付税额的，乙方必须退还甲方或丙方，给甲方或丙方造成损失的，乙方须向甲方或丙方赔偿</w:t>
      </w:r>
      <w:r>
        <w:rPr>
          <w:rFonts w:hint="eastAsia" w:ascii="宋体" w:hAnsi="宋体" w:eastAsia="宋体" w:cs="宋体"/>
          <w:color w:val="auto"/>
          <w:kern w:val="0"/>
          <w:szCs w:val="21"/>
          <w:highlight w:val="none"/>
        </w:rPr>
        <w:t>相应损失。</w:t>
      </w:r>
    </w:p>
    <w:p w14:paraId="5D77003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、合同总价（合同价税合计）为¥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元（大写人民币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），合同履行期间根据本条第2项规定调整销项税额的，结算合同总价（合同价税合计）对应调整。</w:t>
      </w:r>
    </w:p>
    <w:p w14:paraId="2D7D65B8">
      <w:pPr>
        <w:tabs>
          <w:tab w:val="left" w:pos="0"/>
        </w:tabs>
        <w:adjustRightInd w:val="0"/>
        <w:spacing w:line="360" w:lineRule="auto"/>
        <w:ind w:firstLine="42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在执行合同过程中如发现有任何漏项和短缺，虽然在乙方的投标报价表中并未列入，但为保证合同项目或项目下设备的性能、满足招标文件要求功能的正常运行要求所必须的，均应由乙方负责将所缺的配件、技术资料等补齐，其费用包括在不含税合同价中。</w:t>
      </w:r>
    </w:p>
    <w:p w14:paraId="7EA011E9">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合同组成</w:t>
      </w:r>
    </w:p>
    <w:p w14:paraId="7B15E9B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合同正文约定为准。</w:t>
      </w:r>
    </w:p>
    <w:p w14:paraId="574D3391">
      <w:pPr>
        <w:autoSpaceDE w:val="0"/>
        <w:autoSpaceDN w:val="0"/>
        <w:adjustRightInd w:val="0"/>
        <w:spacing w:line="360" w:lineRule="auto"/>
        <w:ind w:firstLine="426" w:firstLineChars="2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技术要求</w:t>
      </w:r>
    </w:p>
    <w:p w14:paraId="74C9265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所提供货物均为采用合格材料和工艺制成的全新的未使用过的，并完全符合丙方招标文件要求及乙方投标文件承诺的质量、规格标准；同时乙方所提供货物，必须符合国家有关法律法规和环保等主管部门要求及丙方的技术要求，不存在侵犯第三人知识产权或其他合法权益的情况。乙方应当提供货物的质量检验单位出具的检验报告原件、出厂合格证明材料、产品性能使用说明书等。</w:t>
      </w:r>
    </w:p>
    <w:p w14:paraId="31296807">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乙方保证本合同所涉的施工工程质量达到国家或行业质量检验评定的合格标准。</w:t>
      </w:r>
    </w:p>
    <w:p w14:paraId="60F59595">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货物包装</w:t>
      </w:r>
    </w:p>
    <w:p w14:paraId="4D4D59D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1、本合同项下货物的包装均应有良好的防湿、防锈、防潮、防雨、防腐及防碰撞的措施。凡由于包装不良造成的损失和由此产生的费用均由乙方全部承担。</w:t>
      </w:r>
    </w:p>
    <w:p w14:paraId="30DC1AE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运输的所有货物要符合有关标准规定的具有适合长途运输、多次搬运和装卸的坚固包装。包装应按设备特点，按需要分别采取防潮、防雹、防锈、防腐蚀的保护措施，以保证货物在没有任何损坏和腐蚀的情况下安全运抵丙方指定收货地点。</w:t>
      </w:r>
    </w:p>
    <w:p w14:paraId="32AAB1B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3、每件包装箱内，应附有装箱单、合格证、产品出厂质量合格证明书、技术说明以及丙方要求的其他合格证明文件或资料。</w:t>
      </w:r>
    </w:p>
    <w:p w14:paraId="2BD547C6">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供货要求</w:t>
      </w:r>
    </w:p>
    <w:p w14:paraId="7C8E6556">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供货日期指该批设备到达现场的日期。由于东莞市污泥集中处理处置项目分两个区域先后验收，其中综合楼计划于2025年4月竣工验收，焚烧车间计划于2025年9月开始装饰装修工程、2026年3月竣工验收，因此本标段的货物的供货应符合现场实际工程建设进度的需要：柜台及配套设备的供货计划于</w:t>
      </w:r>
      <w:r>
        <w:rPr>
          <w:rFonts w:hint="eastAsia" w:ascii="宋体" w:hAnsi="宋体" w:eastAsia="宋体" w:cs="宋体"/>
          <w:color w:val="auto"/>
          <w:kern w:val="0"/>
          <w:szCs w:val="21"/>
          <w:highlight w:val="none"/>
          <w:lang w:eastAsia="zh-CN" w:bidi="ar"/>
        </w:rPr>
        <w:t>2025年5月30</w:t>
      </w:r>
      <w:r>
        <w:rPr>
          <w:rFonts w:hint="eastAsia" w:ascii="宋体" w:hAnsi="宋体" w:eastAsia="宋体" w:cs="宋体"/>
          <w:color w:val="auto"/>
          <w:kern w:val="0"/>
          <w:szCs w:val="21"/>
          <w:highlight w:val="none"/>
          <w:lang w:bidi="ar"/>
        </w:rPr>
        <w:t>日前完成供货及安装（该段供货期不超过30日），仪器设备、常规器皿及热工实验室设备计划于2025年12月31日前完成供货及安装（该段供货期不超过60日），具体开始供货日期以</w:t>
      </w:r>
      <w:r>
        <w:rPr>
          <w:rFonts w:hint="eastAsia" w:ascii="宋体" w:hAnsi="宋体" w:eastAsia="宋体" w:cs="宋体"/>
          <w:color w:val="auto"/>
          <w:kern w:val="0"/>
          <w:szCs w:val="21"/>
          <w:highlight w:val="none"/>
          <w:lang w:eastAsia="zh-CN" w:bidi="ar"/>
        </w:rPr>
        <w:t>丙方</w:t>
      </w:r>
      <w:r>
        <w:rPr>
          <w:rFonts w:hint="eastAsia" w:ascii="宋体" w:hAnsi="宋体" w:eastAsia="宋体" w:cs="宋体"/>
          <w:color w:val="auto"/>
          <w:kern w:val="0"/>
          <w:szCs w:val="21"/>
          <w:highlight w:val="none"/>
          <w:lang w:bidi="ar"/>
        </w:rPr>
        <w:t>发出通知为准并在规定的日期内完成供货及安装；丙方有权根据项目进展情况调整设备供货日期，</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自行考虑延迟供货而可能发生的设备涨价、仓储等风险，</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和丙方无需另行支付任何费用。</w:t>
      </w:r>
    </w:p>
    <w:p w14:paraId="7479E822">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2、对于进口设备，乙方应充分考虑采购时长，保证及时供货，并在供货计划中详细列出进口设备的供货计划，供货计划应合理，尽量减少精密仪器在现场的存放时间。</w:t>
      </w:r>
    </w:p>
    <w:p w14:paraId="2ED9E53C">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3、本工程的供货地点为东莞市沙田镇立沙岛精细化工园区东莞市污泥集中处理处置项目综合楼四楼或丙方指定的其他地点，乙方负责在设备</w:t>
      </w:r>
      <w:r>
        <w:rPr>
          <w:rFonts w:hint="eastAsia" w:ascii="宋体" w:hAnsi="宋体" w:eastAsia="宋体" w:cs="宋体"/>
          <w:color w:val="auto"/>
          <w:kern w:val="0"/>
          <w:szCs w:val="21"/>
          <w:highlight w:val="none"/>
          <w:lang w:eastAsia="zh-CN" w:bidi="ar"/>
        </w:rPr>
        <w:t>最终</w:t>
      </w:r>
      <w:r>
        <w:rPr>
          <w:rFonts w:hint="eastAsia" w:ascii="宋体" w:hAnsi="宋体" w:eastAsia="宋体" w:cs="宋体"/>
          <w:color w:val="auto"/>
          <w:kern w:val="0"/>
          <w:szCs w:val="21"/>
          <w:highlight w:val="none"/>
          <w:lang w:bidi="ar"/>
        </w:rPr>
        <w:t>验收前的设备保管，设备移交前发生的一切设备损坏、故障、遗失等问题由乙方承担。</w:t>
      </w:r>
    </w:p>
    <w:p w14:paraId="68211CE0">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4、仪器设备应具备完整的装箱单，并应采取防护措施，避免在运输和装卸时包装件内的部件产生滑动、撞击和磨损，造成部件的损坏。除保证仪器设备完好外，还应该按照用户需求书第6.4款的要求提供资料。</w:t>
      </w:r>
    </w:p>
    <w:p w14:paraId="23913C9E">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5、设备的供货由丙方发出供货通知后方可进场，乙方配合丙方根据项目进度制定供货计划，在接到丙方供货通知的30日内完成柜台及配套设备的供货及安装，在接到丙方供货通知的</w:t>
      </w:r>
      <w:r>
        <w:rPr>
          <w:rFonts w:hint="eastAsia" w:ascii="宋体" w:hAnsi="宋体" w:eastAsia="宋体" w:cs="宋体"/>
          <w:color w:val="auto"/>
          <w:kern w:val="0"/>
          <w:szCs w:val="21"/>
          <w:highlight w:val="none"/>
          <w:lang w:val="en-US" w:eastAsia="zh-CN" w:bidi="ar"/>
        </w:rPr>
        <w:t>60</w:t>
      </w:r>
      <w:r>
        <w:rPr>
          <w:rFonts w:hint="eastAsia" w:ascii="宋体" w:hAnsi="宋体" w:eastAsia="宋体" w:cs="宋体"/>
          <w:color w:val="auto"/>
          <w:kern w:val="0"/>
          <w:szCs w:val="21"/>
          <w:highlight w:val="none"/>
          <w:lang w:bidi="ar"/>
        </w:rPr>
        <w:t>日内完成仪器设备、常规器皿及热工实验室设备的供货及安装。</w:t>
      </w:r>
    </w:p>
    <w:p w14:paraId="332259C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6、运输方式：</w:t>
      </w:r>
      <w:r>
        <w:rPr>
          <w:rFonts w:hint="eastAsia" w:ascii="宋体" w:hAnsi="宋体" w:eastAsia="宋体" w:cs="宋体"/>
          <w:color w:val="auto"/>
          <w:kern w:val="0"/>
          <w:szCs w:val="21"/>
          <w:highlight w:val="none"/>
          <w:u w:val="single"/>
        </w:rPr>
        <w:t>由乙方自行选择适当的运输方式，并承担相应费用</w:t>
      </w:r>
      <w:r>
        <w:rPr>
          <w:rFonts w:hint="eastAsia" w:ascii="宋体" w:hAnsi="宋体" w:eastAsia="宋体" w:cs="宋体"/>
          <w:color w:val="auto"/>
          <w:kern w:val="0"/>
          <w:szCs w:val="21"/>
          <w:highlight w:val="none"/>
        </w:rPr>
        <w:t>。</w:t>
      </w:r>
    </w:p>
    <w:p w14:paraId="7618CEB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7、在交货地点的卸货责任及费用，由乙方承担。</w:t>
      </w:r>
    </w:p>
    <w:p w14:paraId="1AD6586D">
      <w:pPr>
        <w:autoSpaceDE w:val="0"/>
        <w:autoSpaceDN w:val="0"/>
        <w:adjustRightInd w:val="0"/>
        <w:spacing w:line="360" w:lineRule="auto"/>
        <w:ind w:firstLine="373" w:firstLineChars="177"/>
        <w:rPr>
          <w:rFonts w:ascii="宋体" w:hAnsi="宋体" w:eastAsia="宋体" w:cs="宋体"/>
          <w:b/>
          <w:bCs/>
          <w:color w:val="auto"/>
          <w:kern w:val="0"/>
          <w:szCs w:val="21"/>
          <w:highlight w:val="none"/>
          <w:lang w:bidi="ar"/>
        </w:rPr>
      </w:pPr>
      <w:r>
        <w:rPr>
          <w:rFonts w:hint="eastAsia" w:ascii="宋体" w:hAnsi="宋体" w:eastAsia="宋体" w:cs="宋体"/>
          <w:b/>
          <w:color w:val="auto"/>
          <w:kern w:val="0"/>
          <w:szCs w:val="21"/>
          <w:highlight w:val="none"/>
        </w:rPr>
        <w:t xml:space="preserve">第七条 </w:t>
      </w:r>
      <w:r>
        <w:rPr>
          <w:rFonts w:hint="eastAsia" w:ascii="宋体" w:hAnsi="宋体" w:eastAsia="宋体" w:cs="宋体"/>
          <w:b/>
          <w:bCs/>
          <w:color w:val="auto"/>
          <w:kern w:val="0"/>
          <w:szCs w:val="21"/>
          <w:highlight w:val="none"/>
          <w:lang w:bidi="ar"/>
        </w:rPr>
        <w:t>施工安全</w:t>
      </w:r>
    </w:p>
    <w:p w14:paraId="27C4720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1、施工设备、工器具：由乙方自行解决。</w:t>
      </w:r>
    </w:p>
    <w:p w14:paraId="2A6E402D">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2、施工中用水用电，甲方或丙方负责提供接入点，乙方</w:t>
      </w:r>
      <w:r>
        <w:rPr>
          <w:rFonts w:hint="eastAsia" w:ascii="宋体" w:hAnsi="宋体" w:eastAsia="宋体" w:cs="宋体"/>
          <w:color w:val="auto"/>
          <w:kern w:val="0"/>
          <w:szCs w:val="21"/>
          <w:highlight w:val="none"/>
          <w:lang w:bidi="ar"/>
        </w:rPr>
        <w:t>自行负责电缆线、水管及相关附属件的敷设，同时需做好用水、用电安全防护措施并无条件接受甲方监督。设备、设施施工的水、电费用由甲方承担。</w:t>
      </w:r>
    </w:p>
    <w:p w14:paraId="69FDB13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3、施工安全：</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做好施工的安全防护措施，施工过程中出现的安全事故由</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自行承担。</w:t>
      </w:r>
    </w:p>
    <w:p w14:paraId="6C97C69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lang w:bidi="ar"/>
        </w:rPr>
        <w:t xml:space="preserve">第八条 </w:t>
      </w:r>
      <w:r>
        <w:rPr>
          <w:rFonts w:hint="eastAsia" w:ascii="宋体" w:hAnsi="宋体" w:eastAsia="宋体" w:cs="宋体"/>
          <w:b/>
          <w:color w:val="auto"/>
          <w:kern w:val="0"/>
          <w:szCs w:val="21"/>
          <w:highlight w:val="none"/>
        </w:rPr>
        <w:t>安装要求</w:t>
      </w:r>
    </w:p>
    <w:p w14:paraId="6131BBE6">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货物安装、调试过程中，乙方应遵守甲方和丙方现场的管理规定，并遵守工程施工、安全生产、消防安全的有关管理规定，采取必要的安全防范措施，消除事故隐患，并随时接受丙方（或丙方委托的第三方）安全检查人员的监督检查。在乙方搬运、安装、调试、验收过程中所产生的安全责任（包括但不限于对协助人员、施工人员、第三方所造成的财物毁损、人员损伤以及防火、防电、防盗责任等），乙方应承担全部赔偿及相关法律责任，与甲方和丙方无关；如因此造成甲方或丙方损失的，乙方应进行赔偿。</w:t>
      </w:r>
    </w:p>
    <w:p w14:paraId="68D228AC">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2、对于由乙方供货，但由综合楼施工标段安装的设备，乙方应提供现场安装指导，有责任对安装质量进行检查并出具意见，并对相关设备出现的安装质量问题负连带责任。</w:t>
      </w:r>
    </w:p>
    <w:p w14:paraId="729E3463">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现场施工需服从、配合综合楼施工承包单位（由甲方或丙方另行委托）的安全文明施工管理，并与施工总承包单位签订安全生产协议。由于乙方原因造成综合楼施工总承包单位或其他第三方参建单位人员伤亡、财物损失或者被监督部门行政处罚，乙方须承担相应赔偿责任。</w:t>
      </w:r>
    </w:p>
    <w:p w14:paraId="4C573815">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4、乙方应严格按照国家有关安全文明施工的标准与规范制定安全文明施工操作规程，配备必要的安全生产和劳动保护设施，加强对施工作业人员的施工安全教育培训，对他们的安全负责。</w:t>
      </w:r>
    </w:p>
    <w:p w14:paraId="621D9566">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5、乙方应对合同工程的安全文明施工负责，采取有效的安全措施消除安全事故隐患，并接受和配合依法实施的监督检查。</w:t>
      </w:r>
    </w:p>
    <w:p w14:paraId="4400AA3C">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乙方应遵守国家有关环境保护、卫生监督的法律法规，采取有效措施，保证施工场地达到环境保护、卫生部门的管理要求，为现场自有人员（含委派人员）提供并维护干净卫生的生活设施，保持施工场地的清洁整齐。</w:t>
      </w:r>
    </w:p>
    <w:p w14:paraId="251686F8">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7、丙方在深化设计中根据功能实用性、仪器布置操作性、摆放位置尺寸性、产品特性等对相关布置进行优化产生的费用包括在投标报价中，不另外进行增补。</w:t>
      </w:r>
    </w:p>
    <w:p w14:paraId="119852FF">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本项目处于化工园区，乙方必须服从园区相关管理规定，由此产生的费用由乙方自行承担。如乙方不服从管理，所造成的一切后果由乙方自行承担，造成丙方损失的，丙方有权另行追偿。乙方应根据工业园区内可能不允许工人留宿，且对现场办公人员人数有限制等情况，考虑项目部、工人宿舍驻地、工人上下班等问题，由此产生的费用由乙方自行承担。</w:t>
      </w:r>
    </w:p>
    <w:p w14:paraId="2E750478">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第九条 验收要求</w:t>
      </w:r>
    </w:p>
    <w:p w14:paraId="378EFE0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1、验收分为货到交货地点的交接验收、完成安装、调试的初步验收和最终验收。</w:t>
      </w:r>
    </w:p>
    <w:p w14:paraId="5EA41F8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2、交接验收：</w:t>
      </w:r>
    </w:p>
    <w:p w14:paraId="11C64EC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（1）货物运抵交货地点现场后 7 日内，污泥项目工程管理处（或污泥项目工程管理处委托的第三方）、监理人、乙方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066C7E8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（2）若乙方所提供的设备或部件为国外制造，除提供技术资料外，还应提供原产地证书、报关资料及检验检疫证明、完税证明。</w:t>
      </w:r>
    </w:p>
    <w:p w14:paraId="0EFC795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乙方在污泥项目工程管理处规定的时间内立即、无条件进行调换或补齐。由此产生的制造、修理和运费及保险费均应由乙方负担，与污泥项目工程管理处无关。以上调换、更换、补齐货物的时间包含在本合同约定的交货时间内。</w:t>
      </w:r>
    </w:p>
    <w:p w14:paraId="178F0C5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（4）由于非污泥项目工程管理处原因而引起的设备或部件的修理或更换的时间，如不影响进度，则不视为逾期交货，否则将视为乙方逾期交货，且污泥项目工程管理处有权追究乙方逾期交货的责任。</w:t>
      </w:r>
    </w:p>
    <w:p w14:paraId="21A1E73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（5）交接验收合格后，污泥项目工程管理处出具交接验收手续。</w:t>
      </w:r>
    </w:p>
    <w:p w14:paraId="7BFE83D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3、初步验收：</w:t>
      </w:r>
    </w:p>
    <w:p w14:paraId="6BA3855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下货物在完成安装、单机试运转、性能测试合格后，污泥项目工程管理处（或污泥项目工程管理处委托的第三方）、乙方一起对设备的完整性，安装与设计图纸符合性和合理性、单机试运转的测试结果进行初步检验。</w:t>
      </w:r>
    </w:p>
    <w:p w14:paraId="6DE41C1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（2）乙方在货物安装、单机试运转过程中，应做好详细的检验、测试记录和试验结果，检验结果应符合合同及招标文件、投标文件、制造图纸、国家相关法律法规以及规范的规定标准。 </w:t>
      </w:r>
    </w:p>
    <w:p w14:paraId="1DF1F7F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（3）达到验收标准，污泥项目工程管理处、乙方</w:t>
      </w:r>
      <w:r>
        <w:rPr>
          <w:rFonts w:hint="eastAsia" w:ascii="宋体" w:hAnsi="宋体" w:eastAsia="宋体" w:cs="宋体"/>
          <w:color w:val="auto"/>
          <w:kern w:val="0"/>
          <w:szCs w:val="21"/>
          <w:highlight w:val="none"/>
          <w:lang w:eastAsia="zh-CN"/>
        </w:rPr>
        <w:t>双</w:t>
      </w:r>
      <w:r>
        <w:rPr>
          <w:rFonts w:hint="eastAsia" w:ascii="宋体" w:hAnsi="宋体" w:eastAsia="宋体" w:cs="宋体"/>
          <w:color w:val="auto"/>
          <w:kern w:val="0"/>
          <w:szCs w:val="21"/>
          <w:highlight w:val="none"/>
        </w:rPr>
        <w:t xml:space="preserve">方及相关单位共同签署初步验收记录，乙方同时提供单机试运转报告、测试报告等资料。 </w:t>
      </w:r>
    </w:p>
    <w:p w14:paraId="6694E27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4、最终验收：</w:t>
      </w:r>
    </w:p>
    <w:p w14:paraId="3657D29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下货物在完成安装、调试、性能测试合格后，污泥项目工程管理处（含污泥项目工程管理处委托的第三方）、乙方一起对货物的完整性，安装与设计图纸符合性、性能测试结果进行检验。需要检定/校准的计量仪器设备在完成安装、调试、性能测试合格后需进行检定/校准，检定/校准由乙方负责完成并负责检定/校准产生的一切费用和所需提供的所有资料并按规定程序办理，检定/校准合格后方进行最终验收。</w:t>
      </w:r>
    </w:p>
    <w:p w14:paraId="137A1A5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（2）合同下所有货物按上述程序验收合格的，乙方移交完所有资料文档后，污泥项目工程管理处向乙方出具书面的验收合格报告。</w:t>
      </w:r>
    </w:p>
    <w:p w14:paraId="4490766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污泥项目工程管理处在进行任何一次验收时发现货物不符合相关要求的，可拒绝收货或要求乙方承担免费更换或退货责任，乙方应将该等产品在3日内自行拆除及运回，污泥项目工程管理处不承担因验收造成的产品损耗且不对产品承担保管责任，因此产生的一切费用及风险由乙方承担。</w:t>
      </w:r>
    </w:p>
    <w:p w14:paraId="66273D0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（4）污泥项目工程管理处根据本条规定对货物所做出的验收，仅作为起算付款及质保期之用，不视为对于货物质量的最终认可，乙方仍应在质保期内对产品质量承担保证责任。</w:t>
      </w:r>
    </w:p>
    <w:p w14:paraId="138E91C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货物在最终验收合格前，其损耗、毁损、灭失、不可抗力等风险及责任由乙方承担，如因发生前述情形，导致乙方所供应的货物不能通过污泥项目工程管理处验收的，乙方应按污泥项目工程管理处要求予以免费更换或退货。</w:t>
      </w:r>
    </w:p>
    <w:p w14:paraId="627F570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（6）验收过程中，如对检验记录不能取得一致意见时，可委托项目所在地具有资质的权威的第三方检验机构联合进行检验，检验结果具有约束力，检验费用由责任方负担。</w:t>
      </w:r>
    </w:p>
    <w:p w14:paraId="6D2105C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根据本项目进度计划，柜台及配套设备的供货日期与仪器设备、常规器皿及热工实验室设备的供货日期可能存在时间间隔，若供货时间间隔超过90日，乙方可以提出分两部分验收的申请，经丙方书面同意后实施，分两部分验收是指天花、地板、柜台及配套设备等部分可先行提出验收申请，仪器设备、常规器皿及热工实验室设备在完成供货后申请验收，每部分的验收时间不应超过30日。</w:t>
      </w:r>
    </w:p>
    <w:p w14:paraId="02DE65E5">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第十条 权利保证</w:t>
      </w:r>
    </w:p>
    <w:p w14:paraId="064817A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合同项下提供的货物不侵犯任何第三方的专利、商标、版权以及其它权利，否则，乙方须承担因此产生的全部责任及费用，如因此造成甲方或丙方损失的，乙方应予以赔偿。如果任何第三方提出侵权指控，乙方须与第三方交涉并承担由此发生的一切责任、费用和经济赔偿。由于乙方提供的货物或货物的任何一部分不符合知识产权规定，由乙方承担因此给甲方或丙方造成的全部损失，包括但不限于本合同所约定总价款、甲方或丙方为维护自身权益所支付的律师费、诉讼费、鉴定费、差旅费等全部费用。</w:t>
      </w:r>
    </w:p>
    <w:p w14:paraId="7360AEA5">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第十一条 质量保证及售后服务</w:t>
      </w:r>
    </w:p>
    <w:p w14:paraId="3988780C">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乙方应以书面形式提供货物原厂家的质量保障承诺，该等承诺不应低于本合同约定的标准。当由制造商直接负责售后服务时，不免除乙方对货物的质量及售后服务责任，乙方与制造商就货物质量及售后服务向甲方和丙方承担连带责任。 </w:t>
      </w:r>
    </w:p>
    <w:p w14:paraId="36674CA9">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2、本合同项下货物的质保期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个月，质保期自当前批次验收的所有设备最终验收合格之日起计算（以当前批次供货的设备整体验收报告日期为准）。质保期内，乙方对所投设备供货、安装质量进行免费保修，免费保修包括但不限于由乙方承担完成质保期的工作而产生的运费、购置费、测试费、人工费等各项费用。</w:t>
      </w:r>
    </w:p>
    <w:p w14:paraId="547D2B9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乙方应提供免费上门维修、保养及其他售后服务，对设备出现的不符合合同要求的或有瑕疵之处提供免费维修或更换配件服务，经维修、更换配件后的设备质保期从维修或更换并经甲方和丙方验收合格后重新计算。</w:t>
      </w:r>
    </w:p>
    <w:p w14:paraId="08F6A4EC">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质保期内乙方应负责设备的保养，并实施每半年至少一次的整体检查，并在每次检查后15日内向丙方和甲方提供书面的检查报告。此外，在质保期内，对于确实需要原厂工程师上门进行设备维护、清洗、部件更换等操作的，由此发生的所有费用均由乙方负责。</w:t>
      </w:r>
    </w:p>
    <w:p w14:paraId="4B35BD8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5、质保期间如在正常操作情况下，任何机件因设计不当、材质缺陷或制造欠佳等因素而发生故障，乙方应在接到报修通知后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小时内予以响应，</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到场修复故障，24小时内不能维修的，应提供替代设备供甲方临时使用。如乙方未在规定的期限内修复，丙方有权采取必要措施如另行委托第三方对设备进行维护，由此产生的风险和费用由乙方承担，且甲方有权从质保金中直接予以扣除或丙方有权从质量保函中提取质保金予以支付维护、修复等费用，质保金不足以支付的，不足部分由乙方承担，如造成其他损失的，乙方还应承担赔偿责任。</w:t>
      </w:r>
    </w:p>
    <w:p w14:paraId="12E90338">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在质保期内，甲方和丙方有权拒绝使用带有缺陷的或与合同要求不符的设备或零件，这些设备或零件由乙方负责免费修好或更换，甲方和丙方不负担所增加费用。甲方或丙方如发现产品的质量、规格、性能、数量等与本合同约定或招标文件规定不符，或发现产品无论由于任何原因存在隐藏缺陷、瑕疵、工艺问题或使用不良的材料的，或产品出现质量问题的，乙方应根据甲方和丙方指示承担免费更换或退货责任。</w:t>
      </w:r>
    </w:p>
    <w:p w14:paraId="6A574CA6">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在质保期内，如设备出现故障（7日内）无法修复，或一个故障累计出现超过两次（含两次），或货物累计经三次维修后仍无法正常运行的，乙方应无条件根据甲方和丙方要求承担免费更换或退货责任，由此产生的费用由乙方承担，包括但不限于运输、仓储、搬运、采购、调试、培训等全部费用。</w:t>
      </w:r>
    </w:p>
    <w:p w14:paraId="15079E80">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质保期内全部服务费（含更换零部件，达到招标文件及合同约定条件的更换货物或退货）和维修费用及乙方技术服务人员的一切费用由乙方全部自理，甲方和丙方保留索赔在质保期内设备缺陷导致的损失的权利。</w:t>
      </w:r>
    </w:p>
    <w:p w14:paraId="1806632E">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9、质保期内，乙方负责维修可更换原装产品的损坏部分，并提供维修（维修包括质保期满后的情况）。每次维修之后，乙方应将缺陷原因、修理内容、完成修理和恢复正常的日期和时间提交专门报告提交丙方。</w:t>
      </w:r>
    </w:p>
    <w:p w14:paraId="7B9942D2">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质保期内，当设备出现故障现场不能维修，影响甲方工作的，乙方需提供相关的备用设备供甲方使用，以保障甲方工作的正常开展，需要检定/校准的计量仪器设备，维修后应能通过检定/校准，相应的检定/校准费用由乙方承担。</w:t>
      </w:r>
    </w:p>
    <w:p w14:paraId="1E7C8791">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11、质保期内，乙方应建立质量跟踪档案，对甲方和丙方进行每月一次的定期回访（电话或现场），以保证货物的正常运行。</w:t>
      </w:r>
    </w:p>
    <w:p w14:paraId="6938A96F">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未按上述要求提供售后服务的，甲方或丙方有权要求其他第三方提供相关服务，因此产生的费用（包括但不限于合同所约定的总价款、甲方或丙方为维护自身权益所支付的律师费、诉讼费、鉴定费、差旅费等）全部由乙方承担。</w:t>
      </w:r>
    </w:p>
    <w:p w14:paraId="737203DC">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13、乙方为</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提供</w:t>
      </w:r>
      <w:r>
        <w:rPr>
          <w:rFonts w:hint="eastAsia" w:ascii="宋体" w:hAnsi="宋体" w:eastAsia="宋体" w:cs="宋体"/>
          <w:color w:val="auto"/>
          <w:kern w:val="0"/>
          <w:szCs w:val="21"/>
          <w:highlight w:val="none"/>
          <w:lang w:val="en-US" w:eastAsia="zh-CN"/>
        </w:rPr>
        <w:t>10年免费</w:t>
      </w:r>
      <w:r>
        <w:rPr>
          <w:rFonts w:hint="eastAsia" w:ascii="宋体" w:hAnsi="宋体" w:eastAsia="宋体" w:cs="宋体"/>
          <w:color w:val="auto"/>
          <w:kern w:val="0"/>
          <w:szCs w:val="21"/>
          <w:highlight w:val="none"/>
        </w:rPr>
        <w:t>软件升级</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由甲方</w:t>
      </w:r>
      <w:r>
        <w:rPr>
          <w:rFonts w:hint="eastAsia" w:ascii="宋体" w:hAnsi="宋体" w:eastAsia="宋体" w:cs="宋体"/>
          <w:color w:val="auto"/>
          <w:kern w:val="0"/>
          <w:szCs w:val="21"/>
          <w:highlight w:val="none"/>
        </w:rPr>
        <w:t>自主选择升级时间，与之相关的硬件升级收取成本费，成本费的计算届时通过甲方市场询价和乙方成本费报价两种方式进行，价格更低者为最终的成本费标准。</w:t>
      </w:r>
    </w:p>
    <w:p w14:paraId="79459AAB">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14、在质保期结束前，必须由乙方和业主单位、丙方进行一次全面测试，任何缺陷必须由乙方免费修理，并得到丙方认可。</w:t>
      </w:r>
    </w:p>
    <w:p w14:paraId="1A328D42">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第十二条 人员培训</w:t>
      </w:r>
    </w:p>
    <w:p w14:paraId="7E2AB88E">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负责对丙方运行人员进行培训，根据项目进度或丙方要求，向丙方提交人员培训方案，包括培训的课程安排、培训内容等。培训的内容包括但不限于：仪器设备特性、组成及基本原理等；仪器设备的运行操作流程、方法及备品备件的更换操作方法；仪器设备的故障点、故障消除措施及设备的日常维护、检修等内容。理论培训可安排在设备厂家培训中心（人数不少于两人）或项目现场（人数不限）。</w:t>
      </w:r>
    </w:p>
    <w:p w14:paraId="09598A4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除了理论培训外，乙方还应对丙方运行人员实操培训，乙方必须对现场实操进行确认，不得安排运行人员在未经认可下直接进行操作，乙方因前述原因导致设备发生故障而产生的维修费用和安全责任由乙方承担，实操培训宜安排在项目现场，人数不限，以受训人员能够熟练掌握现场设备运行操作、日常维护及简单维修，并能应对出现的紧急问题时，视为该人员培训合格。</w:t>
      </w:r>
    </w:p>
    <w:p w14:paraId="29EC82E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3、质保期内，当丙方分析化验人员发生调整，需要重新进行培训时，乙方应无偿提供相关的培训，满足上述第1、2条的相关要求。</w:t>
      </w:r>
    </w:p>
    <w:p w14:paraId="480AE59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第十三条 履约担保</w:t>
      </w:r>
    </w:p>
    <w:p w14:paraId="25C1B9B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1、乙方应当根据招标文件的规定向丙方提供履约担保，履约担保形式及金额由乙方从以下方式中任选一种：</w:t>
      </w:r>
    </w:p>
    <w:p w14:paraId="021C64E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采用履约保证金（银行转账形式）的金额为人民币      ；</w:t>
      </w:r>
    </w:p>
    <w:p w14:paraId="1F58A0E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采用不可撤销银行履约保函的金额为人民币      ；</w:t>
      </w:r>
    </w:p>
    <w:p w14:paraId="19A18CB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采用履约保证保险凭证的金额为人民币      ；</w:t>
      </w:r>
    </w:p>
    <w:p w14:paraId="160D415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采用担保公司履约担保书的金额为人民币      。</w:t>
      </w:r>
    </w:p>
    <w:p w14:paraId="2A20F5D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2、履约担保用于补偿丙方因乙方不能完全履行其合同义务而蒙受的损失，如发生下列任一情况时，丙方除有权依合同追究乙方违约责任外，还有权提取履约担保并进行相应处理：</w:t>
      </w:r>
    </w:p>
    <w:p w14:paraId="171A4CF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（1）乙方将合同项下乙方的权利义务全部转让给第三方，或未经甲方或丙方书面同意将部分权利义务转让给第三方的，丙方有权没收其履约担保。</w:t>
      </w:r>
    </w:p>
    <w:p w14:paraId="0F94723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（2）在合同履行期间，乙方怠于履行合同义务，经丙方通知或要求承担违约金后仍拒不改正的，丙方有权没收其履约担保。</w:t>
      </w:r>
    </w:p>
    <w:p w14:paraId="129BA4D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乙方货物、服务质量问题造成损害、侵权损失（包括但不限于甲方或丙方经济损失、第三人人身财产损失等）、拖欠原材料供应商货款或与其所雇用员工发生劳资纠纷、上访、闹事或其他影响丙方生产经营等情况而其未及时妥善处理的，丙方有权使用履约担保予以支付或作出相应处理，由此产生的一切法律后果由乙方承担。</w:t>
      </w:r>
    </w:p>
    <w:p w14:paraId="2D6E7C9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（4）在合同履行期间，乙方违约产生的违约金、赔偿、罚款或其他应付费用等款项，丙方有权直接从未付款项中直接扣除或启用履约担保予以支付。</w:t>
      </w:r>
    </w:p>
    <w:p w14:paraId="0251D5F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（5）合同期内，乙方不能及时完成合同某项义务的，丙方有权提取履约担保用于处理该项工作。</w:t>
      </w:r>
    </w:p>
    <w:p w14:paraId="581BDF5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（6）其他根据本合同约定或法律规定，丙方可启用履约担保的情形。</w:t>
      </w:r>
    </w:p>
    <w:p w14:paraId="6080DA5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在依法完成本项目的全部供货（含最终验收合格）且结算完毕满28天后，经丙方确认，乙方可向丙方提交退回履约担保的申请。丙方审核无异议后，办理履约担保退还手续，履约保证金（银行转账形式）形式提交的履约担保退回时一律以银行转账的形式无息退回到乙方的帐户。</w:t>
      </w:r>
    </w:p>
    <w:p w14:paraId="6501046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如乙方提供不可撤销银行履约保函（或履约保证保险或担保公司履约担保书）作为履约担保的，不可撤销银行履约保函（或履约保证保险或担保公司履约担保书）应从合同签订之日起至完成全部供货（含最终验收合格）且结算完毕后28日内保持有效。如不可撤销银行履约保函（或履约保证保险或担保公司履约担保书）在规定有效期届满时而货物尚未全部最终验收合格并结算完毕的，乙方必须在不可撤销银行履约保函（或履约保证保险或担保公司履约担保书）到期15日前无条件办理办妥符合丙方要求的延期手续或重新提供不可撤销银行履约保函（或履约保证保险或担保公司履约担保书）；否则视为乙方违约，丙方有权在不可撤销银行履约保函（或履约保证保险或担保公司履约担保书）到期前向出具履约担保的机构提取履约担保。在不可撤销银行履约保函（或履约保证保险或担保公司履约担保书）到期后乙方未按丙方要求重新提供的，丙方有权要求乙方以履约担保金额为限承担违约金。</w:t>
      </w:r>
    </w:p>
    <w:p w14:paraId="63170E8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数额不符合招标文件要求的，乙方应当在5日内予以补足。逾期不予补足的，丙方有权按需补足的金额要求乙方承担违约金，并要求限期补足。如乙方仍不补足的，丙方有权单方解除合同，违约金可直接从未付合同款或履约担保中扣除。</w:t>
      </w:r>
    </w:p>
    <w:p w14:paraId="76A5CB6C">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第十四条 付款方式</w:t>
      </w:r>
    </w:p>
    <w:p w14:paraId="5E4579D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1、双方一致同意，在达到以下付款条件时，甲方通过以下方式以人民币支付合同款项给乙方：</w:t>
      </w:r>
    </w:p>
    <w:p w14:paraId="426837C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含税合同价应包含所有货物及其附件的设计、采购、制造、检测、试验、运输、保险、装卸、安装、调试、调试验收期间药剂、气体等的供货，微生物实验区的洁净系统工程、洁净空调系统，电气设备安装，施工过程中的安全防护、文明施工措施费，本项目整体验收的费用及合同实施过程中的不可预见费用等全部费用。未经甲方或丙方书面确认，乙方无权另行收取其它任何费用。</w:t>
      </w:r>
    </w:p>
    <w:p w14:paraId="062B33D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（2）乙方已根据本合同第十三条的约定向丙方提供了履约担保，且本合同已生效方可办理相关付款手续；</w:t>
      </w:r>
    </w:p>
    <w:p w14:paraId="566D7B4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付预付款，乙方向丙方提供等额预付款银行保函，乙方提交请款资料经丙方确认无误后十五个工作日内，甲方向乙方支付本不含税合同价的30%及对应税额作为预付款；如果提交是国外银行出具的预付款银行保函，则要同时提供中国银行东莞分行的相关证明。</w:t>
      </w:r>
    </w:p>
    <w:p w14:paraId="619C4EB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本合同的货物</w:t>
      </w:r>
      <w:r>
        <w:rPr>
          <w:rFonts w:hint="eastAsia" w:ascii="宋体" w:hAnsi="宋体" w:eastAsia="宋体" w:cs="宋体"/>
          <w:color w:val="auto"/>
          <w:kern w:val="0"/>
          <w:szCs w:val="21"/>
          <w:highlight w:val="none"/>
        </w:rPr>
        <w:t>的供货应符合现场实际工程建设进度的需要，柜台及配套设备的供货</w:t>
      </w:r>
      <w:r>
        <w:rPr>
          <w:rFonts w:hint="eastAsia" w:ascii="宋体" w:hAnsi="宋体" w:eastAsia="宋体" w:cs="宋体"/>
          <w:color w:val="auto"/>
          <w:kern w:val="0"/>
          <w:szCs w:val="21"/>
          <w:highlight w:val="none"/>
          <w:lang w:eastAsia="zh-CN"/>
        </w:rPr>
        <w:t>计划</w:t>
      </w:r>
      <w:r>
        <w:rPr>
          <w:rFonts w:hint="eastAsia" w:ascii="宋体" w:hAnsi="宋体" w:eastAsia="宋体" w:cs="宋体"/>
          <w:color w:val="auto"/>
          <w:kern w:val="0"/>
          <w:szCs w:val="21"/>
          <w:highlight w:val="none"/>
        </w:rPr>
        <w:t>于</w:t>
      </w:r>
      <w:r>
        <w:rPr>
          <w:rFonts w:hint="eastAsia" w:ascii="宋体" w:hAnsi="宋体" w:eastAsia="宋体" w:cs="宋体"/>
          <w:color w:val="auto"/>
          <w:kern w:val="0"/>
          <w:szCs w:val="21"/>
          <w:highlight w:val="none"/>
          <w:lang w:eastAsia="zh-CN"/>
        </w:rPr>
        <w:t>2025年5月30</w:t>
      </w:r>
      <w:r>
        <w:rPr>
          <w:rFonts w:hint="eastAsia" w:ascii="宋体" w:hAnsi="宋体" w:eastAsia="宋体" w:cs="宋体"/>
          <w:color w:val="auto"/>
          <w:kern w:val="0"/>
          <w:szCs w:val="21"/>
          <w:highlight w:val="none"/>
        </w:rPr>
        <w:t>日前完成供货及安装（该段供货期不超过30日），柜台及配套设备到达现场并交接验收合格，乙方提交请款报告经丙方确认无误后十个工作日内，甲方向乙方支付至该批货物不含税价的70%及对应的税额(包含已支付的预付款)，分批到货的货物可分批付款至该批货物不含税价的70%及对应的税额(包含已支付的预付款)；本合同项下全部货物到达现场并交接验收合格，乙方提交请款报告经丙方确认无误后十个工作日内，甲方向乙方支付至不含税合同价的70%及对应的税额(包含已支付的预付款)。</w:t>
      </w:r>
    </w:p>
    <w:p w14:paraId="0BB3A06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（5）剩余不含税合同价的30%货款，甲方以下列方式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向乙方支付：</w:t>
      </w:r>
    </w:p>
    <w:p w14:paraId="3CC04684">
      <w:pPr>
        <w:tabs>
          <w:tab w:val="left" w:pos="567"/>
        </w:tabs>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一：货物最终验收合格后，乙方按合同要求提交符合现行验收规范的资料，并提交请款报告经丙方确认无误后十个工作日内，甲方向乙方支付至不含税合同结算价的95%及对应税额；剩余不含税合同结算价的5%货款及对应税额，在质保期届满后根据乙方提供货物质量情况及乙方履行质保期义务的情况，由甲、乙方双方进行结算，且在乙方提交请款报告经丙方确认无误后15个工作日内，甲方</w:t>
      </w:r>
      <w:r>
        <w:rPr>
          <w:rFonts w:hint="eastAsia" w:ascii="宋体" w:hAnsi="宋体" w:eastAsia="宋体" w:cs="宋体"/>
          <w:color w:val="auto"/>
          <w:kern w:val="0"/>
          <w:szCs w:val="21"/>
          <w:highlight w:val="none"/>
          <w:lang w:bidi="ar"/>
        </w:rPr>
        <w:t>向乙方支付剩余货款</w:t>
      </w:r>
      <w:r>
        <w:rPr>
          <w:rFonts w:hint="eastAsia" w:ascii="宋体" w:hAnsi="宋体" w:eastAsia="宋体" w:cs="宋体"/>
          <w:color w:val="auto"/>
          <w:kern w:val="0"/>
          <w:szCs w:val="21"/>
          <w:highlight w:val="none"/>
        </w:rPr>
        <w:t>。</w:t>
      </w:r>
    </w:p>
    <w:p w14:paraId="4403438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二：货物最终验收合格后，乙方按合同要求提交符合现行验收规范的资料，并提交请款报告和丙方认可接收的银行出具的质量保函（保函金额为本合同结算价（含税）的5%，保函有效期至全部货物最终验收合格之日起24个月）并经丙方确认无误后十五个工作日内，甲方向乙方支付完本合同剩余的货款。如果乙方提交国内非东莞市银行支行及以上银行机构出具的质量保函，需附上当地公证机构的公证书。</w:t>
      </w:r>
    </w:p>
    <w:p w14:paraId="64DE267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bidi="ar"/>
        </w:rPr>
        <w:t>乙方收取每笔款项前，在提交请款报告的同时一并提供发票抬头为甲方的等额合法有效的增值税专用发票；请款报告及发票的金额应当由丙方、乙方双方确认，若因丙方未确认请款金额而乙方自行开具请款报告及发票的，乙方应按照丙方要求重新开具，由此导致的乙方迟延提供发票或提供的发票不合格的责任由乙方自行承担，甲方的付款时间可相应顺延，且不视为违约。因支付产生的相关银行手续费用，根据有关银行规定执行，如不能明确的，由甲方、乙方双方各承担50%。由于乙方提供的发票不符合税法规定，给甲方造成的损失由乙方承担赔偿责任。</w:t>
      </w:r>
    </w:p>
    <w:p w14:paraId="406EE31A">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bidi="ar"/>
        </w:rPr>
        <w:t>合同在履约过程中，乙方根据本合同约定需向丙方支付违约金、赔偿金、其他应付费用等款项的，丙方有权要求乙方向丙方支付完前述款项后，甲方才根据本合同向乙方支付不含税合同价和税额，由此造成逾期付款的，甲方、丙方不构成违约；或者，丙方有权从履约担保中扣除前述款项，且乙方必须按照扣除前述款项前的不含税合同价（销售额）开具增值税专用发票，保证增值税税额符合法律规定。</w:t>
      </w:r>
    </w:p>
    <w:p w14:paraId="4D907591">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甲方每次付款前，需经过丙方委托的第三方造价公司及丙方内部流程审核。乙方确认对甲方付款前需经过丙方委托的第三方造价公司及丙方内部流程审核已知悉，并保证不因丙方履行前述审核事项而向甲方、丙方主张任何违约责任。</w:t>
      </w:r>
    </w:p>
    <w:p w14:paraId="4E84FB0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第十五条 技术资料</w:t>
      </w:r>
    </w:p>
    <w:p w14:paraId="6FC10756">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1、一般要求</w:t>
      </w:r>
    </w:p>
    <w:p w14:paraId="6FD4CD42">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提供的所有技术文件及相关书面资料将作为合同的必要组成部分与合同一起生效执行。</w:t>
      </w:r>
    </w:p>
    <w:p w14:paraId="786CACC5">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）乙方提供的技术文件应是完整的、清晰易读的、容易阅读并且无错误。</w:t>
      </w:r>
    </w:p>
    <w:p w14:paraId="3E6B854A">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）乙方提交的技术响应文件均用简体中文编写，所有尺寸单位应是国际单位(SI)制。</w:t>
      </w:r>
    </w:p>
    <w:p w14:paraId="07D8B271">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）进口设备除提交英文技术文件外必须同时提供简体中文对应译本，并以中文译本为准。</w:t>
      </w:r>
    </w:p>
    <w:p w14:paraId="0C63DC46">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）图纸和资料的补充，在出现遗漏或发现错误时，有关设备的补充资料应及时提交</w:t>
      </w:r>
      <w:r>
        <w:rPr>
          <w:rFonts w:hint="eastAsia" w:ascii="宋体" w:hAnsi="宋体" w:eastAsia="宋体" w:cs="宋体"/>
          <w:color w:val="auto"/>
          <w:kern w:val="0"/>
          <w:szCs w:val="21"/>
          <w:highlight w:val="none"/>
          <w:lang w:eastAsia="zh-CN"/>
        </w:rPr>
        <w:t>丙方</w:t>
      </w:r>
      <w:r>
        <w:rPr>
          <w:rFonts w:hint="eastAsia" w:ascii="宋体" w:hAnsi="宋体" w:eastAsia="宋体" w:cs="宋体"/>
          <w:color w:val="auto"/>
          <w:kern w:val="0"/>
          <w:szCs w:val="21"/>
          <w:highlight w:val="none"/>
        </w:rPr>
        <w:t>和设计人进行补充设计或设计变更。</w:t>
      </w:r>
    </w:p>
    <w:p w14:paraId="4C33CDD3">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）图纸的修改，本用户需求书的技术要求对乙方均是严格的规定，乙方应遵守这些规定。但乙方也可根据自己提供更优的设备对设计人的图纸提出必要的改动建议，是否采纳由丙方根据情况和合理性决定。</w:t>
      </w:r>
    </w:p>
    <w:p w14:paraId="00CF0374">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图纸标准。所有图纸尺寸应用一种规格的图纸A2幅面（投标文件中的图纸采用A3幅面，但应折叠成A4规格），除非经设计人同意。所有计量采用国际单位制（SI制），所有注释，标题和说明应为中文。全部图纸必须清晰，完整，并与相应的工程图纸和技术规定的要求相符。</w:t>
      </w:r>
    </w:p>
    <w:p w14:paraId="448A40C3">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）全部资料应分类清晰、适当的装订成册，文件夹为硬塑料夹，夹内文件应取放方便。</w:t>
      </w:r>
    </w:p>
    <w:p w14:paraId="524AC97F">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）除投标阶段的投标文件外，其他各阶段的资料均需以子项目为单位进行准备、递交。</w:t>
      </w:r>
    </w:p>
    <w:p w14:paraId="2014CD2E">
      <w:pPr>
        <w:autoSpaceDE w:val="0"/>
        <w:autoSpaceDN w:val="0"/>
        <w:adjustRightInd w:val="0"/>
        <w:spacing w:line="360" w:lineRule="auto"/>
        <w:ind w:firstLine="424" w:firstLineChars="202"/>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2、中标通知书发出后的两周内提交的资料</w:t>
      </w:r>
    </w:p>
    <w:p w14:paraId="7717DC91">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提供化验室二次深化设计的资料，包括深化后的平面布置图、化验室装修装饰方案、给排水/电气/监控/消防等条件、通风管网及废气处理系统布置图、新风管网布置图、洁净空调布置图等内容，具体要求包括但不限于</w:t>
      </w:r>
      <w:r>
        <w:rPr>
          <w:rFonts w:hint="eastAsia" w:ascii="宋体" w:hAnsi="宋体" w:eastAsia="宋体" w:cs="宋体"/>
          <w:color w:val="auto"/>
          <w:kern w:val="0"/>
          <w:szCs w:val="21"/>
          <w:highlight w:val="none"/>
          <w:lang w:eastAsia="zh-CN"/>
        </w:rPr>
        <w:t>用户需求书</w:t>
      </w:r>
      <w:r>
        <w:rPr>
          <w:rFonts w:hint="eastAsia" w:ascii="宋体" w:hAnsi="宋体" w:eastAsia="宋体" w:cs="宋体"/>
          <w:color w:val="auto"/>
          <w:kern w:val="0"/>
          <w:szCs w:val="21"/>
          <w:highlight w:val="none"/>
        </w:rPr>
        <w:t>2.1节第6条的相关要求。同时，协助设计单位完成化验室二次深化设计。</w:t>
      </w:r>
    </w:p>
    <w:p w14:paraId="128212F3">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lang w:eastAsia="zh-CN"/>
        </w:rPr>
        <w:t>丙方</w:t>
      </w:r>
      <w:r>
        <w:rPr>
          <w:rFonts w:hint="eastAsia" w:ascii="宋体" w:hAnsi="宋体" w:eastAsia="宋体" w:cs="宋体"/>
          <w:color w:val="auto"/>
          <w:kern w:val="0"/>
          <w:szCs w:val="21"/>
          <w:highlight w:val="none"/>
        </w:rPr>
        <w:t>认为需要提交的资料。</w:t>
      </w:r>
    </w:p>
    <w:p w14:paraId="0CB1CCB8">
      <w:pPr>
        <w:autoSpaceDE w:val="0"/>
        <w:autoSpaceDN w:val="0"/>
        <w:adjustRightInd w:val="0"/>
        <w:spacing w:line="360" w:lineRule="auto"/>
        <w:ind w:firstLine="424" w:firstLineChars="202"/>
        <w:rPr>
          <w:rFonts w:hint="default" w:ascii="宋体" w:hAnsi="宋体" w:eastAsia="宋体" w:cs="宋体"/>
          <w:color w:val="auto"/>
          <w:kern w:val="0"/>
          <w:szCs w:val="21"/>
          <w:highlight w:val="none"/>
          <w:lang w:val="en-US"/>
        </w:rPr>
      </w:pPr>
      <w:r>
        <w:rPr>
          <w:rFonts w:hint="default" w:ascii="宋体" w:hAnsi="宋体" w:eastAsia="宋体" w:cs="宋体"/>
          <w:color w:val="auto"/>
          <w:kern w:val="0"/>
          <w:szCs w:val="21"/>
          <w:highlight w:val="none"/>
          <w:lang w:val="en-US"/>
        </w:rPr>
        <w:t>综合楼计划于2025年4月竣工验收，要求</w:t>
      </w:r>
      <w:r>
        <w:rPr>
          <w:rFonts w:hint="eastAsia" w:ascii="宋体" w:hAnsi="宋体" w:eastAsia="宋体" w:cs="宋体"/>
          <w:color w:val="auto"/>
          <w:kern w:val="0"/>
          <w:szCs w:val="21"/>
          <w:highlight w:val="none"/>
          <w:lang w:val="en-US" w:eastAsia="zh-CN"/>
        </w:rPr>
        <w:t>乙方</w:t>
      </w:r>
      <w:r>
        <w:rPr>
          <w:rFonts w:hint="default" w:ascii="宋体" w:hAnsi="宋体" w:eastAsia="宋体" w:cs="宋体"/>
          <w:color w:val="auto"/>
          <w:kern w:val="0"/>
          <w:szCs w:val="21"/>
          <w:highlight w:val="none"/>
          <w:lang w:val="en-US"/>
        </w:rPr>
        <w:t>提交上述资料后，非原则性问题不允许进行大调整。</w:t>
      </w:r>
    </w:p>
    <w:p w14:paraId="78CE682E">
      <w:pPr>
        <w:autoSpaceDE w:val="0"/>
        <w:autoSpaceDN w:val="0"/>
        <w:adjustRightInd w:val="0"/>
        <w:spacing w:line="360" w:lineRule="auto"/>
        <w:ind w:firstLine="424" w:firstLineChars="202"/>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3、深化设计</w:t>
      </w:r>
    </w:p>
    <w:p w14:paraId="1B1D9C25">
      <w:pPr>
        <w:autoSpaceDE w:val="0"/>
        <w:autoSpaceDN w:val="0"/>
        <w:adjustRightInd w:val="0"/>
        <w:spacing w:line="360" w:lineRule="auto"/>
        <w:ind w:firstLine="424" w:firstLineChars="202"/>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深化设计指在满足原合同要求和招标技术需求及标准、在性能保证且不增加后续运营成本的基础上，乙方对投标方案进行深化、优化和调整并提交技术资料的过程，最终深化设计成果提资资料（含设计图纸、货物清单等）加盖乙方公章后报甲方（</w:t>
      </w:r>
      <w:r>
        <w:rPr>
          <w:rFonts w:hint="eastAsia" w:ascii="宋体" w:hAnsi="宋体" w:eastAsia="宋体" w:cs="宋体"/>
          <w:color w:val="auto"/>
          <w:kern w:val="0"/>
          <w:szCs w:val="21"/>
          <w:highlight w:val="none"/>
          <w:lang w:val="en-US" w:eastAsia="zh-CN"/>
        </w:rPr>
        <w:t>或丙方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或甲方（或丙方）委托的第三方</w:t>
      </w:r>
      <w:r>
        <w:rPr>
          <w:rFonts w:hint="eastAsia" w:ascii="宋体" w:hAnsi="宋体" w:eastAsia="宋体" w:cs="宋体"/>
          <w:color w:val="auto"/>
          <w:kern w:val="0"/>
          <w:szCs w:val="21"/>
          <w:highlight w:val="none"/>
          <w:lang w:eastAsia="zh-CN"/>
        </w:rPr>
        <w:t>审核及确认。</w:t>
      </w:r>
      <w:r>
        <w:rPr>
          <w:rFonts w:hint="eastAsia" w:ascii="宋体" w:hAnsi="宋体" w:eastAsia="宋体" w:cs="宋体"/>
          <w:color w:val="auto"/>
          <w:kern w:val="0"/>
          <w:szCs w:val="21"/>
          <w:highlight w:val="none"/>
          <w:lang w:val="en-US" w:eastAsia="zh-CN"/>
        </w:rPr>
        <w:t>最终按审核确认的深化设计成果进行供货、安装及验收，但深化设计过程的调整属于合同总价包干。</w:t>
      </w:r>
    </w:p>
    <w:p w14:paraId="6408C7FB">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、交货阶段提交的资料</w:t>
      </w:r>
    </w:p>
    <w:p w14:paraId="1181A050">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（1）完整的装箱单、各仪器设备样本和技术资料，包括说明书及操作手册、维修服务卡及仪器保养说明书等。</w:t>
      </w:r>
    </w:p>
    <w:p w14:paraId="5A1FD399">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（2）设备制造原产地证明、出厂许可证、性能测试报告、检测记录等。</w:t>
      </w:r>
    </w:p>
    <w:p w14:paraId="116E321E">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（3）运行保养维修手册内容要求</w:t>
      </w:r>
    </w:p>
    <w:p w14:paraId="1DD4307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1)运行手册</w:t>
      </w:r>
    </w:p>
    <w:p w14:paraId="4CE01D10">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操作管理人员所用的运行手册，应当包括下列各项内容，但不限于这些内容：操作步骤；在运行中应采取的安全操作须知；基本保养常识；可能引起事故的原因及解除方法；其它要求。</w:t>
      </w:r>
    </w:p>
    <w:p w14:paraId="1658FC0E">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2)保养手册</w:t>
      </w:r>
    </w:p>
    <w:p w14:paraId="3F4FC0D4">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①日常维修、试验和更换部件的手续、步骤和时间；</w:t>
      </w:r>
    </w:p>
    <w:p w14:paraId="70B8A4F5">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②图示容易出事故的地方，并提出补救措施，以便操作人员可以迅速寻找出事故的原因和消灭这些误动作和误接合；</w:t>
      </w:r>
    </w:p>
    <w:p w14:paraId="0684703A">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③备品备件清单，它应包括仪器设备上应该有的全部备品备件，并说明订货方法方面的参考资料和备件名称；</w:t>
      </w:r>
    </w:p>
    <w:p w14:paraId="35C1CD2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④提供一份完整的制造商和供货商的名称表，它应包括有地址、电话号码、传真号码、邮政编码以及在中国的代理商；</w:t>
      </w:r>
    </w:p>
    <w:p w14:paraId="04259070">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⑤提供一份完整的制造商提供的设备操作维修的指导事项表，按制造商名字序列排列，并用设备件号、型号、图号和文字相配。</w:t>
      </w:r>
    </w:p>
    <w:p w14:paraId="361D31B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（4）完整的装箱单、产品合格证、质保保证书、维修手册及服务卡。</w:t>
      </w:r>
    </w:p>
    <w:p w14:paraId="4E1BD762">
      <w:pPr>
        <w:autoSpaceDE w:val="0"/>
        <w:autoSpaceDN w:val="0"/>
        <w:adjustRightInd w:val="0"/>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（5）乙方应提供设备性能、测试性能、测试报告和其它重要资料。</w:t>
      </w:r>
    </w:p>
    <w:p w14:paraId="3E145662">
      <w:pPr>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最终验收后提交的资料</w:t>
      </w:r>
    </w:p>
    <w:p w14:paraId="1C081BD9">
      <w:pPr>
        <w:spacing w:line="360" w:lineRule="auto"/>
        <w:ind w:firstLine="424" w:firstLine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在完成最终验收后20天内，向</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丙方</w:t>
      </w:r>
      <w:r>
        <w:rPr>
          <w:rFonts w:hint="eastAsia" w:ascii="宋体" w:hAnsi="宋体" w:eastAsia="宋体" w:cs="宋体"/>
          <w:color w:val="auto"/>
          <w:kern w:val="0"/>
          <w:szCs w:val="21"/>
          <w:highlight w:val="none"/>
        </w:rPr>
        <w:t xml:space="preserve">（或监理单位）分别移交四套符合现行工程验收规范的竣工资料和一套电子档扫描件（以U盘作为存储介质交付）。 </w:t>
      </w:r>
    </w:p>
    <w:p w14:paraId="49F59E21">
      <w:pPr>
        <w:autoSpaceDE w:val="0"/>
        <w:autoSpaceDN w:val="0"/>
        <w:adjustRightInd w:val="0"/>
        <w:spacing w:line="360" w:lineRule="auto"/>
        <w:ind w:firstLine="373" w:firstLineChars="17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w:t>
      </w:r>
      <w:r>
        <w:rPr>
          <w:rFonts w:hint="eastAsia" w:ascii="宋体" w:hAnsi="宋体" w:eastAsia="宋体" w:cs="宋体"/>
          <w:b/>
          <w:color w:val="auto"/>
          <w:kern w:val="0"/>
          <w:szCs w:val="21"/>
          <w:highlight w:val="none"/>
          <w:lang w:eastAsia="zh-CN"/>
        </w:rPr>
        <w:t>六</w:t>
      </w:r>
      <w:r>
        <w:rPr>
          <w:rFonts w:hint="eastAsia" w:ascii="宋体" w:hAnsi="宋体" w:eastAsia="宋体" w:cs="宋体"/>
          <w:b/>
          <w:color w:val="auto"/>
          <w:kern w:val="0"/>
          <w:szCs w:val="21"/>
          <w:highlight w:val="none"/>
        </w:rPr>
        <w:t>条 设备变更</w:t>
      </w:r>
    </w:p>
    <w:p w14:paraId="5B1A5E08">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val="en-US" w:eastAsia="zh-CN"/>
        </w:rPr>
        <w:t>1、</w:t>
      </w:r>
      <w:r>
        <w:rPr>
          <w:rFonts w:hint="eastAsia" w:ascii="宋体" w:hAnsi="宋体" w:eastAsia="宋体" w:cs="宋体"/>
          <w:b w:val="0"/>
          <w:bCs/>
          <w:color w:val="auto"/>
          <w:kern w:val="0"/>
          <w:szCs w:val="21"/>
          <w:highlight w:val="none"/>
        </w:rPr>
        <w:t>设备变更</w:t>
      </w:r>
    </w:p>
    <w:p w14:paraId="1E4E4DC7">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1.1 设备变更的定义</w:t>
      </w:r>
    </w:p>
    <w:p w14:paraId="55D6F679">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本合同项下货物、备品备件以及安装等服务应为根据经审核确认的最终深化设计成果提资资料或为满足设计功能所必需的所有内容，如货物的材质、型号、规格，参数、产地、数量等特征发生变化，或因甲方（或丙方）要求增减而需要变更的，视为设备变更。</w:t>
      </w:r>
    </w:p>
    <w:p w14:paraId="449E14DF">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1.2 设备变更的流程</w:t>
      </w:r>
    </w:p>
    <w:p w14:paraId="3AEB2E7C">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当发生设备变更时，乙方应提交变更联系单，经丙方及丙方委派的第三方确认同意，设备变更审批及价款变更流程应按东莞市水务集团相关工程变更管理制度执行。</w:t>
      </w:r>
    </w:p>
    <w:p w14:paraId="0986A4B5">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1.3 设备变更的价款变更原则</w:t>
      </w:r>
    </w:p>
    <w:p w14:paraId="07D9B24F">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经丙方及丙方委派的第三方审核同意设备变更后，变更价款按以下原则调整：</w:t>
      </w:r>
    </w:p>
    <w:p w14:paraId="1EBD28A1">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①经丙方及丙方委派的第三方审定、乙方确认后，变更后单个货物不含税价格高于经确认的最终深化设计成果提资资料的货物清单中对应子目货物不含税价格的，货物对应合同价款不作调整。</w:t>
      </w:r>
    </w:p>
    <w:p w14:paraId="19B1E0CC">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②经丙方及丙方委派的第三方审定、乙方确认后，变更后单个货物不含税价格低于经确认的最终深化设计成果提资资料的货物清单中对应子目货物不含税价格的，货物对应合同价款按实际价格调整。</w:t>
      </w:r>
    </w:p>
    <w:p w14:paraId="724FCB49">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rPr>
        <w:t>因设备变更引起乙方设备的附属费用（如绿色施工安全防护措施费、保险费、安装费等）变动的，该部分附属费用对应的合同价不作调整。</w:t>
      </w:r>
    </w:p>
    <w:p w14:paraId="61BC4C9E">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val="en-US" w:eastAsia="zh-CN"/>
        </w:rPr>
        <w:t>3、</w:t>
      </w:r>
      <w:r>
        <w:rPr>
          <w:rFonts w:hint="eastAsia" w:ascii="宋体" w:hAnsi="宋体" w:eastAsia="宋体" w:cs="宋体"/>
          <w:b w:val="0"/>
          <w:bCs/>
          <w:color w:val="auto"/>
          <w:kern w:val="0"/>
          <w:szCs w:val="21"/>
          <w:highlight w:val="none"/>
        </w:rPr>
        <w:t>经确认的最终深化设计成果提资资料的货物清单中有适用于变更工作的子目货物时，应采用该子目货物的价格。</w:t>
      </w:r>
    </w:p>
    <w:p w14:paraId="68E34E72">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val="en-US" w:eastAsia="zh-CN"/>
        </w:rPr>
        <w:t>4、</w:t>
      </w:r>
      <w:r>
        <w:rPr>
          <w:rFonts w:hint="eastAsia" w:ascii="宋体" w:hAnsi="宋体" w:eastAsia="宋体" w:cs="宋体"/>
          <w:b w:val="0"/>
          <w:bCs/>
          <w:color w:val="auto"/>
          <w:kern w:val="0"/>
          <w:szCs w:val="21"/>
          <w:highlight w:val="none"/>
        </w:rPr>
        <w:t>经确认的最终深化设计成果提资资料的货物清单中无类似子目货物单价，则由乙方根据项目所在地现行定额及配套文件计算子目货物价格，并报丙方及丙方委派的第三方核准，其中：投标文件中有的货物价格，货物价格按投标文件中的价格执行；投标文件中没有的货物价格，按东莞市建设工程造价管理机构发布的当期的《工程造价信息》执行，若《工程造价信息》上没有的，由乙方提交价格组成或证明材料经丙方及丙方委派的第三方审核后协商确定。</w:t>
      </w:r>
    </w:p>
    <w:p w14:paraId="00CBB129">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val="en-US" w:eastAsia="zh-CN"/>
        </w:rPr>
        <w:t>6、</w:t>
      </w:r>
      <w:r>
        <w:rPr>
          <w:rFonts w:hint="eastAsia" w:ascii="宋体" w:hAnsi="宋体" w:eastAsia="宋体" w:cs="宋体"/>
          <w:b w:val="0"/>
          <w:bCs/>
          <w:color w:val="auto"/>
          <w:kern w:val="0"/>
          <w:szCs w:val="21"/>
          <w:highlight w:val="none"/>
        </w:rPr>
        <w:t>未经丙方和设计单位和监理单位确认并同意，乙方擅自对设备进行变更的，丙方有权要求乙方更换，并要求乙方承担违约责任。</w:t>
      </w:r>
    </w:p>
    <w:p w14:paraId="3BD9BEC1">
      <w:pPr>
        <w:autoSpaceDE w:val="0"/>
        <w:autoSpaceDN w:val="0"/>
        <w:adjustRightInd w:val="0"/>
        <w:spacing w:line="360" w:lineRule="auto"/>
        <w:ind w:firstLine="371" w:firstLineChars="177"/>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lang w:val="en-US" w:eastAsia="zh-CN"/>
        </w:rPr>
        <w:t>7、</w:t>
      </w:r>
      <w:r>
        <w:rPr>
          <w:rFonts w:hint="eastAsia" w:ascii="宋体" w:hAnsi="宋体" w:eastAsia="宋体" w:cs="宋体"/>
          <w:b w:val="0"/>
          <w:bCs/>
          <w:color w:val="auto"/>
          <w:kern w:val="0"/>
          <w:szCs w:val="21"/>
          <w:highlight w:val="none"/>
        </w:rPr>
        <w:t>单一设备的变更不影响其他未变更设备的供货、验收，乙方不得以此为由怠慢或拒绝开展其他设备的供货或验收工作。</w:t>
      </w:r>
    </w:p>
    <w:p w14:paraId="7DAEA750">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w:t>
      </w:r>
      <w:r>
        <w:rPr>
          <w:rFonts w:hint="eastAsia" w:ascii="宋体" w:hAnsi="宋体" w:eastAsia="宋体" w:cs="宋体"/>
          <w:b/>
          <w:color w:val="auto"/>
          <w:kern w:val="0"/>
          <w:szCs w:val="21"/>
          <w:highlight w:val="none"/>
          <w:lang w:val="en-US" w:eastAsia="zh-CN"/>
        </w:rPr>
        <w:t>七</w:t>
      </w:r>
      <w:r>
        <w:rPr>
          <w:rFonts w:hint="eastAsia" w:ascii="宋体" w:hAnsi="宋体" w:eastAsia="宋体" w:cs="宋体"/>
          <w:b/>
          <w:color w:val="auto"/>
          <w:kern w:val="0"/>
          <w:szCs w:val="21"/>
          <w:highlight w:val="none"/>
        </w:rPr>
        <w:t>条 不可抗力</w:t>
      </w:r>
    </w:p>
    <w:p w14:paraId="2237220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 7 日内，提供有效证明材料。如果不可抗力事件发生后，乙方不能在丙方（或丙方委托的第三方）发出书面供货通知之日起30日内完成柜台及配套设备的供货及安装或</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日内完成仪器设备、常规器皿及热工实验室设备的供货及安装，并按合同约定完成交接验收，则丙方有权单方解除本合同并不承担任何责任。</w:t>
      </w:r>
    </w:p>
    <w:p w14:paraId="4B99F47F">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w:t>
      </w:r>
      <w:r>
        <w:rPr>
          <w:rFonts w:hint="eastAsia" w:ascii="宋体" w:hAnsi="宋体" w:eastAsia="宋体" w:cs="宋体"/>
          <w:b/>
          <w:color w:val="auto"/>
          <w:kern w:val="0"/>
          <w:szCs w:val="21"/>
          <w:highlight w:val="none"/>
          <w:lang w:eastAsia="zh-CN"/>
        </w:rPr>
        <w:t>八</w:t>
      </w:r>
      <w:r>
        <w:rPr>
          <w:rFonts w:hint="eastAsia" w:ascii="宋体" w:hAnsi="宋体" w:eastAsia="宋体" w:cs="宋体"/>
          <w:b/>
          <w:color w:val="auto"/>
          <w:kern w:val="0"/>
          <w:szCs w:val="21"/>
          <w:highlight w:val="none"/>
        </w:rPr>
        <w:t>条 索赔</w:t>
      </w:r>
    </w:p>
    <w:p w14:paraId="4D2A944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项目验收、使用过程中，丙方如对项目施工或项目下货物（包括但不限于其规格、数量、质量等）有异议的，有权向乙方提出索赔，乙方应在丙方发出索赔通知后30日内作出答复，并与丙方现场确认项目的质量问题后进行理赔，乙方逾期在上述期限作出答复的，视为其同意丙方的索赔方案；乙方根据合同约定应承担改造施工返工、更换或退货责任的，乙方应立即根据本合同的约定承担改造施工返工、更换或退货责任。</w:t>
      </w:r>
    </w:p>
    <w:p w14:paraId="702CA92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2、如双方对项目的质量问题存在争议的，双方同意在质量问题发生后 7 日内提交东莞市质检部门或有资质及鉴定能力的鉴定机构进行质量鉴定后确认，鉴定费由乙方先行垫付，鉴定结果确定后，质量符合合同（含附件）约定的，鉴定费由丙方承担，否则由乙方承担。</w:t>
      </w:r>
    </w:p>
    <w:p w14:paraId="5ED3F19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3、如果乙方对丙方提出的异议及索赔的事项负有责任，乙方应按照丙方同意的下列一种或多种方式解决索赔事宜：</w:t>
      </w:r>
    </w:p>
    <w:p w14:paraId="1D4F368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（1）根据丙方要求进行返工。</w:t>
      </w:r>
    </w:p>
    <w:p w14:paraId="5082226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（2）根据丙方要求予以退货，在丙方发出退货通知后 7 日内将退货货物运回，返还丙方已支付的全部货款，并承担因此产生的全部费用，以及赔偿因此给丙方造成的损失。</w:t>
      </w:r>
    </w:p>
    <w:p w14:paraId="28CE138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（3）根据丙方要求承担货物的更换责任，乙方应于丙方发出更换通知后 7 日内更换全新并符合本合同的规定的货物，乙方应承担因此产生的全部费用并赔偿丙方因此遭受的损失，更换货物的质保期应按本合同的相关规定重新计算。</w:t>
      </w:r>
    </w:p>
    <w:p w14:paraId="0B336715">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果在丙方发出索赔通知后30日内，乙方未作答复，上述索赔应视为已被乙方接受，如果乙方的答复没有证据证明或者不被甲方认可的，亦视为上述索赔已被乙方接受。丙方将从履约保证金或未付货款中扣除索赔金额。如果该等款项不足以补偿索赔金额，丙方有权向乙方提出不足部分的赔偿。</w:t>
      </w:r>
    </w:p>
    <w:p w14:paraId="2EE0E79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索赔金额、丙方损失以及因索赔所发生的费用，丙方有权在乙方履约保证金、未付货款或质保金中直接扣除。</w:t>
      </w:r>
    </w:p>
    <w:p w14:paraId="7C63D7B1">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w:t>
      </w:r>
      <w:r>
        <w:rPr>
          <w:rFonts w:hint="eastAsia" w:ascii="宋体" w:hAnsi="宋体" w:eastAsia="宋体" w:cs="宋体"/>
          <w:b/>
          <w:color w:val="auto"/>
          <w:kern w:val="0"/>
          <w:szCs w:val="21"/>
          <w:highlight w:val="none"/>
          <w:lang w:eastAsia="zh-CN"/>
        </w:rPr>
        <w:t>九</w:t>
      </w:r>
      <w:r>
        <w:rPr>
          <w:rFonts w:hint="eastAsia" w:ascii="宋体" w:hAnsi="宋体" w:eastAsia="宋体" w:cs="宋体"/>
          <w:b/>
          <w:color w:val="auto"/>
          <w:kern w:val="0"/>
          <w:szCs w:val="21"/>
          <w:highlight w:val="none"/>
        </w:rPr>
        <w:t>条 违约责任</w:t>
      </w:r>
    </w:p>
    <w:p w14:paraId="51F77DE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未在约定的时间内完成设计资料、货物交货、安装调试及配套服务并经丙方最终验收合格的，或未在约定的时间内承担相应的更换、退货、返工责任的，每逾期一日，应按1万元向丙方支付违约金。乙方逾期超过</w:t>
      </w:r>
      <w:r>
        <w:rPr>
          <w:rFonts w:hint="eastAsia" w:ascii="宋体" w:hAnsi="宋体" w:eastAsia="宋体" w:cs="宋体"/>
          <w:color w:val="auto"/>
          <w:kern w:val="0"/>
          <w:szCs w:val="21"/>
          <w:highlight w:val="none"/>
          <w:u w:val="single"/>
        </w:rPr>
        <w:t xml:space="preserve"> 30 </w:t>
      </w:r>
      <w:r>
        <w:rPr>
          <w:rFonts w:hint="eastAsia" w:ascii="宋体" w:hAnsi="宋体" w:eastAsia="宋体" w:cs="宋体"/>
          <w:color w:val="auto"/>
          <w:kern w:val="0"/>
          <w:szCs w:val="21"/>
          <w:highlight w:val="none"/>
        </w:rPr>
        <w:t>日的，丙方可单方解除本合同，乙方除前述逾期违约金外，还应额外按合同总价（含税）的 5 %向丙方支付违约金，给丙方造成损失的还应足额赔偿。</w:t>
      </w:r>
    </w:p>
    <w:p w14:paraId="20038BF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所交货物（包括但不限于品种、型号、规格、质量）不符合合同约定的，丙方有权拒收，并要求乙方在10天之内完成更换或退货；若更换一次后，仍不符合合同约定的，丙方有权再次拒收，并要求乙方在10天之内完成退货，同时乙方应向丙方支付该批货款金额的20%的违约金。</w:t>
      </w:r>
    </w:p>
    <w:p w14:paraId="532E309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3、所有材料、仪器设备品牌在报丙方同意后，如确需更换，未提出书面申请并未取得丙方书面同意，更换材料、仪器设备品牌、参数的，</w:t>
      </w:r>
      <w:r>
        <w:rPr>
          <w:rFonts w:hint="eastAsia" w:ascii="宋体" w:hAnsi="宋体" w:eastAsia="宋体" w:cs="宋体"/>
          <w:color w:val="auto"/>
          <w:kern w:val="0"/>
          <w:szCs w:val="21"/>
          <w:highlight w:val="none"/>
          <w:lang w:eastAsia="zh-CN"/>
        </w:rPr>
        <w:t>乙方每次应向丙方支付本合同总价（含税）的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%违约金</w:t>
      </w:r>
      <w:r>
        <w:rPr>
          <w:rFonts w:hint="eastAsia" w:ascii="宋体" w:hAnsi="宋体" w:eastAsia="宋体" w:cs="宋体"/>
          <w:color w:val="auto"/>
          <w:kern w:val="0"/>
          <w:szCs w:val="21"/>
          <w:highlight w:val="none"/>
        </w:rPr>
        <w:t>，并按丙方及招标文件要求供货，由此产生的费用由乙方自行承担。</w:t>
      </w:r>
    </w:p>
    <w:p w14:paraId="2249A12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4、乙方未按约定履行培训或售后服务义务的，丙方有权要求限期改正，如逾期仍未改正的，丙方有权单方解除合同，并没收履约担保或质保金。</w:t>
      </w:r>
    </w:p>
    <w:p w14:paraId="5D67D1E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5、无论是否在质保期内，因项目质量问题发生安全事故或引起其他损失、造成不良后果的，乙方应承担全部责任。</w:t>
      </w:r>
    </w:p>
    <w:p w14:paraId="0277C9B8">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6、若发现乙方提供虚假保函的，丙方有权按本合同总价（含税）的20%要求乙方承担违约金，该部分违约金金额不足以弥补丙方损失的，丙方还有权另行追偿，同时丙方有权单方解除合同。</w:t>
      </w:r>
    </w:p>
    <w:p w14:paraId="7FAC6303">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7、丙方违约金收款信息：</w:t>
      </w:r>
    </w:p>
    <w:p w14:paraId="081915BD">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开户名称：东莞市水务集团建设管理有限公司</w:t>
      </w:r>
    </w:p>
    <w:p w14:paraId="793FD9A3">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银行账号：2010021309200628330</w:t>
      </w:r>
    </w:p>
    <w:p w14:paraId="2EE2F8D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开户银行：中国工商银行股份有限公司东莞分行</w:t>
      </w:r>
    </w:p>
    <w:p w14:paraId="0A98716D">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w:t>
      </w:r>
      <w:r>
        <w:rPr>
          <w:rFonts w:hint="eastAsia" w:ascii="宋体" w:hAnsi="宋体" w:eastAsia="宋体" w:cs="宋体"/>
          <w:b/>
          <w:color w:val="auto"/>
          <w:kern w:val="0"/>
          <w:szCs w:val="21"/>
          <w:highlight w:val="none"/>
          <w:lang w:eastAsia="zh-CN"/>
        </w:rPr>
        <w:t>二</w:t>
      </w:r>
      <w:r>
        <w:rPr>
          <w:rFonts w:hint="eastAsia" w:ascii="宋体" w:hAnsi="宋体" w:eastAsia="宋体" w:cs="宋体"/>
          <w:b/>
          <w:color w:val="auto"/>
          <w:kern w:val="0"/>
          <w:szCs w:val="21"/>
          <w:highlight w:val="none"/>
        </w:rPr>
        <w:t>十条 争议解决</w:t>
      </w:r>
    </w:p>
    <w:p w14:paraId="7AD132E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双方在履约中发生争执和分歧，双方应通过友好协商解决，如不能通过友好协商解决的，任何一方均可向丙方住所地有管辖权的人民法院提起诉讼解决。</w:t>
      </w:r>
    </w:p>
    <w:p w14:paraId="5A31F0C4">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第二十</w:t>
      </w:r>
      <w:r>
        <w:rPr>
          <w:rFonts w:hint="eastAsia" w:ascii="宋体" w:hAnsi="宋体" w:eastAsia="宋体" w:cs="宋体"/>
          <w:b/>
          <w:color w:val="auto"/>
          <w:kern w:val="0"/>
          <w:szCs w:val="21"/>
          <w:highlight w:val="none"/>
          <w:lang w:eastAsia="zh-CN"/>
        </w:rPr>
        <w:t>一</w:t>
      </w:r>
      <w:r>
        <w:rPr>
          <w:rFonts w:hint="eastAsia" w:ascii="宋体" w:hAnsi="宋体" w:eastAsia="宋体" w:cs="宋体"/>
          <w:b/>
          <w:color w:val="auto"/>
          <w:kern w:val="0"/>
          <w:szCs w:val="21"/>
          <w:highlight w:val="none"/>
        </w:rPr>
        <w:t>条 其他</w:t>
      </w:r>
    </w:p>
    <w:p w14:paraId="20370DC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本合同履行过程中，乙方不得消极怠工或拒不履行合同义务（包括但不限于按合同要求施工、交货、安装、培训、技术支持、售后、现场配合等等），否则将视为乙方违约，除按本合同约定追究违约责任外，丙方仍有权就违约事宜提出改正，如乙方仍拒不改正的，丙方有权单方解除合同，要求其按合同总价（含税）的20%支付违约金，并有权依法委托有资质的第三方继续履行本合同义务，由此造成的一切损失（包括但不限于再行采购的费用、委托第三人继续履行时超出本合同费用部分等）由乙方全部承担。</w:t>
      </w:r>
    </w:p>
    <w:p w14:paraId="2B22231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2、双方一致确认，乙方知悉本合同项目为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项目的分部分项工程之一，在本合同的履行期间，乙方有义务积极配合工程的其他项目开展，保证工程统一、协调开展。如有违反的，视为乙方违约，丙方有权依合同追究违约责任。</w:t>
      </w:r>
    </w:p>
    <w:p w14:paraId="07D88BA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期内，乙方在进入丙方场地前应签订《安全生产管理协议》。乙方须做好安全防护措施，合同履行过程中出现的安全事故由乙方自行承担。乙方人员在丙方场所必须遵守丙方的一切规章制度和安全条例，服从丙方的监督。乙方在提供本合同项下所有服务的过程中，如因违反丙方相关规章制度、安全条例，或因不服从丙方监督而发生安全事故的，其结果与责任均由乙方负责，丙方无须承担任何结果与责任。</w:t>
      </w:r>
    </w:p>
    <w:p w14:paraId="3B291A8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4、合同履约过程中，若发现</w:t>
      </w:r>
      <w:r>
        <w:rPr>
          <w:rFonts w:hint="eastAsia" w:ascii="宋体" w:hAnsi="宋体" w:eastAsia="宋体" w:cs="宋体"/>
          <w:color w:val="auto"/>
          <w:kern w:val="0"/>
          <w:szCs w:val="21"/>
          <w:highlight w:val="none"/>
          <w:lang w:val="zh-CN"/>
        </w:rPr>
        <w:t>同一种货物存在有选择性的报价或不是固定的报价的</w:t>
      </w:r>
      <w:r>
        <w:rPr>
          <w:rFonts w:hint="eastAsia" w:ascii="宋体" w:hAnsi="宋体" w:eastAsia="宋体" w:cs="宋体"/>
          <w:color w:val="auto"/>
          <w:szCs w:val="21"/>
          <w:highlight w:val="none"/>
          <w:lang w:val="zh-CN"/>
        </w:rPr>
        <w:t>，或存在</w:t>
      </w:r>
      <w:r>
        <w:rPr>
          <w:rFonts w:hint="eastAsia" w:ascii="宋体" w:hAnsi="宋体" w:eastAsia="宋体" w:cs="宋体"/>
          <w:color w:val="auto"/>
          <w:kern w:val="0"/>
          <w:szCs w:val="21"/>
          <w:highlight w:val="none"/>
        </w:rPr>
        <w:t>多种理解方式的情况发生时，按最有利丙方的方式解释。</w:t>
      </w:r>
    </w:p>
    <w:p w14:paraId="642E175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期间，若发现乙方投标文件更改或删除了招标文件用户需求书招标设备清单内的项目或数量等情况时，并不能免除乙方按照图纸、标准与规范实施合同的任何责任，并将视为该项费用已包括在不含税合同价内，丙方不另行向乙方支付费用。</w:t>
      </w:r>
    </w:p>
    <w:p w14:paraId="1326A15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6、本合同壹式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份，招标代理机构</w:t>
      </w:r>
      <w:r>
        <w:rPr>
          <w:rFonts w:hint="eastAsia" w:ascii="宋体" w:hAnsi="宋体" w:eastAsia="宋体" w:cs="宋体"/>
          <w:color w:val="auto"/>
          <w:kern w:val="0"/>
          <w:szCs w:val="21"/>
          <w:highlight w:val="none"/>
          <w:u w:val="single"/>
        </w:rPr>
        <w:t xml:space="preserve"> 壹 </w:t>
      </w:r>
      <w:r>
        <w:rPr>
          <w:rFonts w:hint="eastAsia" w:ascii="宋体" w:hAnsi="宋体" w:eastAsia="宋体" w:cs="宋体"/>
          <w:color w:val="auto"/>
          <w:kern w:val="0"/>
          <w:szCs w:val="21"/>
          <w:highlight w:val="none"/>
        </w:rPr>
        <w:t>份，均具有同等法律效力。合同所有附件及本项目的招标文件、答疑文件、投标文件、补充通知及相关承诺、协议等均为本合同有效组成部分，与本合同同具法律效力，该等文件与本合同正文约定不一致的，以有利于甲方的约定为准。</w:t>
      </w:r>
    </w:p>
    <w:p w14:paraId="7A88D59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7、自甲乙丙三方法定代表人或负责人签字并盖章之日起生效至全部合同义务履行完毕时终止。</w:t>
      </w:r>
    </w:p>
    <w:p w14:paraId="7AE9D9F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8、合同的未尽事宜可由三方协商签订补充协议书解决。如果补充协议条款与原合同不一致或发生冲突时，应当以补充协议为准。补充协议未约定的事宜，仍按原合同条款执行。</w:t>
      </w:r>
    </w:p>
    <w:p w14:paraId="255B4176">
      <w:pPr>
        <w:autoSpaceDE w:val="0"/>
        <w:autoSpaceDN w:val="0"/>
        <w:adjustRightInd w:val="0"/>
        <w:spacing w:line="360" w:lineRule="auto"/>
        <w:ind w:firstLine="371" w:firstLineChars="177"/>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附件：1.分项报价明细表</w:t>
      </w:r>
      <w:r>
        <w:rPr>
          <w:rFonts w:hint="eastAsia" w:ascii="宋体" w:hAnsi="宋体" w:eastAsia="宋体" w:cs="宋体"/>
          <w:color w:val="auto"/>
          <w:kern w:val="0"/>
          <w:szCs w:val="21"/>
          <w:highlight w:val="none"/>
          <w:lang w:eastAsia="zh-CN"/>
        </w:rPr>
        <w:t>及附表</w:t>
      </w:r>
      <w:r>
        <w:rPr>
          <w:rFonts w:hint="eastAsia" w:ascii="宋体" w:hAnsi="宋体" w:eastAsia="宋体" w:cs="宋体"/>
          <w:color w:val="auto"/>
          <w:kern w:val="0"/>
          <w:szCs w:val="21"/>
          <w:highlight w:val="none"/>
        </w:rPr>
        <w:t>；2.安全生产管理协议；3.廉洁协议书；4.用户需求书；5.交接验收报告格式；6.最终验收报告格式。</w:t>
      </w:r>
    </w:p>
    <w:p w14:paraId="521AB335">
      <w:pPr>
        <w:autoSpaceDE w:val="0"/>
        <w:autoSpaceDN w:val="0"/>
        <w:adjustRightInd w:val="0"/>
        <w:spacing w:line="360" w:lineRule="auto"/>
        <w:ind w:firstLine="373" w:firstLineChars="177"/>
        <w:jc w:val="left"/>
        <w:rPr>
          <w:rFonts w:ascii="宋体" w:hAnsi="宋体" w:eastAsia="宋体" w:cs="宋体"/>
          <w:b/>
          <w:color w:val="auto"/>
          <w:kern w:val="0"/>
          <w:szCs w:val="21"/>
          <w:highlight w:val="none"/>
        </w:rPr>
      </w:pPr>
    </w:p>
    <w:tbl>
      <w:tblPr>
        <w:tblStyle w:val="44"/>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3087"/>
        <w:gridCol w:w="3117"/>
      </w:tblGrid>
      <w:tr w14:paraId="67A4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2289483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64B934E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东莞市尚源环能科技有限公司</w:t>
            </w:r>
          </w:p>
        </w:tc>
        <w:tc>
          <w:tcPr>
            <w:tcW w:w="3087" w:type="dxa"/>
          </w:tcPr>
          <w:p w14:paraId="0A818C4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2C26E2B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3117" w:type="dxa"/>
          </w:tcPr>
          <w:p w14:paraId="5D92608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丙方： （盖章）</w:t>
            </w:r>
          </w:p>
          <w:p w14:paraId="28467D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东莞市水务集团建设管理有限公司</w:t>
            </w:r>
          </w:p>
        </w:tc>
      </w:tr>
      <w:tr w14:paraId="63D7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2" w:type="dxa"/>
          </w:tcPr>
          <w:p w14:paraId="21944F2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71A03D2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087" w:type="dxa"/>
          </w:tcPr>
          <w:p w14:paraId="24C4ACD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44D7A2D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117" w:type="dxa"/>
          </w:tcPr>
          <w:p w14:paraId="75E4F0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79B4A66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r>
      <w:tr w14:paraId="3D9F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2" w:type="dxa"/>
          </w:tcPr>
          <w:p w14:paraId="42E6E72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地址：东莞市南城街道滨河路100号一期1号楼101室</w:t>
            </w:r>
          </w:p>
        </w:tc>
        <w:tc>
          <w:tcPr>
            <w:tcW w:w="3087" w:type="dxa"/>
          </w:tcPr>
          <w:p w14:paraId="5BBD7BC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3117" w:type="dxa"/>
          </w:tcPr>
          <w:p w14:paraId="1E489E8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tc>
      </w:tr>
      <w:tr w14:paraId="20F0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58C6B3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电话：0769-21663952</w:t>
            </w:r>
          </w:p>
        </w:tc>
        <w:tc>
          <w:tcPr>
            <w:tcW w:w="3087" w:type="dxa"/>
          </w:tcPr>
          <w:p w14:paraId="0761961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3117" w:type="dxa"/>
          </w:tcPr>
          <w:p w14:paraId="5AE46AB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电话：0769-22008759</w:t>
            </w:r>
          </w:p>
        </w:tc>
      </w:tr>
      <w:tr w14:paraId="2F99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12C1E7E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087" w:type="dxa"/>
          </w:tcPr>
          <w:p w14:paraId="39BC595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117" w:type="dxa"/>
          </w:tcPr>
          <w:p w14:paraId="322D5CA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r>
      <w:tr w14:paraId="4D29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39E27C0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087" w:type="dxa"/>
          </w:tcPr>
          <w:p w14:paraId="63832AB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117" w:type="dxa"/>
          </w:tcPr>
          <w:p w14:paraId="66BF52E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w:t>
            </w:r>
          </w:p>
        </w:tc>
      </w:tr>
      <w:tr w14:paraId="1E4C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6CE345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087" w:type="dxa"/>
          </w:tcPr>
          <w:p w14:paraId="4DD614E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117" w:type="dxa"/>
          </w:tcPr>
          <w:p w14:paraId="210CAB2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34CD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664A17B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087" w:type="dxa"/>
          </w:tcPr>
          <w:p w14:paraId="33902EE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117" w:type="dxa"/>
          </w:tcPr>
          <w:p w14:paraId="0AA529B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账号： </w:t>
            </w:r>
          </w:p>
        </w:tc>
      </w:tr>
      <w:tr w14:paraId="5540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3A6E8FD3">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087" w:type="dxa"/>
          </w:tcPr>
          <w:p w14:paraId="18168FAF">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117" w:type="dxa"/>
          </w:tcPr>
          <w:p w14:paraId="10D23D95">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1393A63B">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p>
    <w:p w14:paraId="2D969D2E">
      <w:pPr>
        <w:autoSpaceDE w:val="0"/>
        <w:autoSpaceDN w:val="0"/>
        <w:adjustRightInd w:val="0"/>
        <w:spacing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52"/>
          <w:szCs w:val="52"/>
          <w:highlight w:val="none"/>
        </w:rPr>
        <w:br w:type="page"/>
      </w:r>
      <w:r>
        <w:rPr>
          <w:rFonts w:hint="eastAsia" w:ascii="宋体" w:hAnsi="宋体" w:eastAsia="宋体" w:cs="宋体"/>
          <w:b/>
          <w:color w:val="auto"/>
          <w:kern w:val="0"/>
          <w:sz w:val="28"/>
          <w:szCs w:val="28"/>
          <w:highlight w:val="none"/>
        </w:rPr>
        <w:t>附件2：安全生产管理协议</w:t>
      </w:r>
    </w:p>
    <w:p w14:paraId="73552B78">
      <w:pPr>
        <w:autoSpaceDE w:val="0"/>
        <w:autoSpaceDN w:val="0"/>
        <w:adjustRightInd w:val="0"/>
        <w:jc w:val="left"/>
        <w:rPr>
          <w:rFonts w:ascii="宋体" w:hAnsi="宋体" w:eastAsia="宋体" w:cs="宋体"/>
          <w:color w:val="auto"/>
          <w:kern w:val="0"/>
          <w:sz w:val="24"/>
          <w:szCs w:val="24"/>
          <w:highlight w:val="none"/>
          <w:lang w:val="zh-CN"/>
        </w:rPr>
      </w:pPr>
    </w:p>
    <w:p w14:paraId="556C4501">
      <w:pPr>
        <w:autoSpaceDE w:val="0"/>
        <w:autoSpaceDN w:val="0"/>
        <w:adjustRightInd w:val="0"/>
        <w:ind w:left="372" w:leftChars="177" w:right="370" w:rightChars="176"/>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安全生产管理协议</w:t>
      </w:r>
    </w:p>
    <w:p w14:paraId="1786497F">
      <w:pPr>
        <w:autoSpaceDE w:val="0"/>
        <w:autoSpaceDN w:val="0"/>
        <w:adjustRightInd w:val="0"/>
        <w:ind w:left="372" w:leftChars="177" w:right="370" w:rightChars="176"/>
        <w:jc w:val="center"/>
        <w:rPr>
          <w:rFonts w:ascii="宋体" w:hAnsi="宋体" w:eastAsia="宋体" w:cs="宋体"/>
          <w:bCs/>
          <w:color w:val="auto"/>
          <w:kern w:val="0"/>
          <w:sz w:val="28"/>
          <w:szCs w:val="28"/>
          <w:highlight w:val="none"/>
        </w:rPr>
      </w:pPr>
      <w:r>
        <w:rPr>
          <w:rFonts w:hint="eastAsia" w:ascii="宋体" w:hAnsi="宋体" w:eastAsia="宋体" w:cs="宋体"/>
          <w:b/>
          <w:bCs/>
          <w:color w:val="auto"/>
          <w:kern w:val="0"/>
          <w:sz w:val="28"/>
          <w:szCs w:val="28"/>
          <w:highlight w:val="none"/>
        </w:rPr>
        <w:t xml:space="preserve">   </w:t>
      </w:r>
      <w:r>
        <w:rPr>
          <w:rFonts w:hint="eastAsia" w:ascii="宋体" w:hAnsi="宋体" w:eastAsia="宋体" w:cs="宋体"/>
          <w:bCs/>
          <w:color w:val="auto"/>
          <w:kern w:val="0"/>
          <w:sz w:val="28"/>
          <w:szCs w:val="28"/>
          <w:highlight w:val="none"/>
        </w:rPr>
        <w:t xml:space="preserve">         </w:t>
      </w:r>
    </w:p>
    <w:p w14:paraId="2B2C67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 </w:t>
      </w:r>
    </w:p>
    <w:p w14:paraId="37783C9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47D74CE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电话:                </w:t>
      </w:r>
    </w:p>
    <w:p w14:paraId="4AEDB63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007AD42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7F91A09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乙方： </w:t>
      </w:r>
    </w:p>
    <w:p w14:paraId="2D840C1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209EC20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6CE25FF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09A26A3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67769F8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丙方： </w:t>
      </w:r>
    </w:p>
    <w:p w14:paraId="6F90B00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747C35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45ACDE4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786B008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0706DF4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丙三方的财产和员工的人身安全不受侵害，经甲乙丙三方协商一致，签订协议如下：</w:t>
      </w:r>
    </w:p>
    <w:p w14:paraId="2082A00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进场前乙方应将本企业的营业执照、企业资质等级证书、安全生产许可证、进场人员花名册、进场人员身体检查表、携带进场的机具一览表、特种作业人员及特种作业操作证的复印件报丙方。进场职工必须办好施工所在地所需办理的各种证件，不得使用未成年工、童工、超龄工和安排女工从事禁忌劳动。</w:t>
      </w:r>
    </w:p>
    <w:p w14:paraId="34383A0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870C36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3、乙方使用被派遣劳动者的，应当将被派遣劳动者纳入本单位从业人员统一管理，对被派遣劳动者进行岗位安全操作规程和安全操作技能的教育和培训。</w:t>
      </w:r>
    </w:p>
    <w:p w14:paraId="631021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6EB5BB0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7788AD6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6、乙方应严格遵守国家、地方政府有关安全生产及劳动保护的法律法规、标准、规定，贯彻执行甲方、丙方的各项安全管理规章制度。</w:t>
      </w:r>
    </w:p>
    <w:p w14:paraId="67D066F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7、乙方依法参加工伤保险，为从业人员缴纳保险费，并应当为从事危险作业的人员办理意外伤害保险。</w:t>
      </w:r>
    </w:p>
    <w:p w14:paraId="2E4BB44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乙方应当服从甲方、丙方的安全管理，保证施工区域的现场文明安全管理达标，现场临时用电、机器设备、安全防护齐全、完好。接受和配合甲方、丙方的安全监督检查，乙方现场的所有安全装置、防护设施必须依据经甲方、丙方审批后的安全技术施工方案进行搭设、安装，乙方必须无条件保证安全防护设施使用的搭设材料的质量，在用于安全防护的物资进场前将有关物资的材质证明报甲方、丙方，经甲方、丙方确认后方可使用。</w:t>
      </w:r>
    </w:p>
    <w:p w14:paraId="208318B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73F457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甲方、丙方有权对整个施工现场的安全管理工作进行协调和监督管理。指导、监督、检查乙方的执业健康安全管理工作，对乙方施工中的违章指挥、违章作业和安全隐患提出整改意见，督促、检查乙方的隐患整改落实情况。</w:t>
      </w:r>
    </w:p>
    <w:p w14:paraId="6CA5EE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乙方在施工过程中违反有关安全管理规定、有违章现象发生、安全问题整改不到位或拒不接受甲方、丙方的正常安全管理的，依据有关法律法规规定进行处理。乙方施工中存在重大隐患或险情时，甲方、丙方有权要求乙方立即整改直至隐患消除，若乙方整改后仍达不到甲方、丙方要求的，甲方、丙方有权要求与乙方单方解除合同，并要求乙方清退出场。</w:t>
      </w:r>
    </w:p>
    <w:p w14:paraId="3C4EC42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丙方所属设备、电器、管线及其他设施等，必须事先征得甲方、丙方代表的同意，并采取安全防护措施。</w:t>
      </w:r>
    </w:p>
    <w:p w14:paraId="1C06D0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13、在施工过程中，需要进行动土、动火、登高、吊装、断路、进入限制性空间等危险性较高的作业时，乙方的施工负责人、专职或兼职安全员必须现场确认，确保安全后，方可开始施工。</w:t>
      </w:r>
    </w:p>
    <w:p w14:paraId="79FE42B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14、因乙方原因，造成乙方损失，由乙方自负，给甲方、丙方造成财产损失和人员伤害，乙方要负全部责任，并全额赔偿甲方、丙方。</w:t>
      </w:r>
    </w:p>
    <w:p w14:paraId="1A8F2B1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15、非因甲方、丙方原因，造成乙方损失的，甲方、丙方不承担任何责任，由乙方自行承担全部责任。</w:t>
      </w:r>
    </w:p>
    <w:p w14:paraId="3BF9A9D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16、乙方应严格遵守法律法规以及甲方、丙方的安全管理要求，并接受甲方、丙方的安全生产工作协调和监督，积极消除安全隐患。安全管理的基本要求包括但不限于以下条款：</w:t>
      </w:r>
    </w:p>
    <w:p w14:paraId="5D61449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①禁火区内严禁吸烟、动火。有火灾危险的作业区域，乙方必须配置足够的灭火设施。</w:t>
      </w:r>
    </w:p>
    <w:p w14:paraId="067F1D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②焊接、气割作业时两瓶距离必须达到5M及以上，气瓶距可能产生火花的电器、设备和其它火源的间距必须达到10M及以上。</w:t>
      </w:r>
    </w:p>
    <w:p w14:paraId="59F9760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③严禁在厂内道路、消防通道内搭建临时建筑或堆放物资。</w:t>
      </w:r>
    </w:p>
    <w:p w14:paraId="08F67CF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④施工场所的电动工具、电焊机等须有漏电保护器和相应的安全防护装置。</w:t>
      </w:r>
    </w:p>
    <w:p w14:paraId="6BDAE98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⑤施工现场及居住室、办公室内的用电设施必须符合要求，严禁电线乱接、乱拉，刀闸和开关无盖，在电器设施上堆放物品。</w:t>
      </w:r>
    </w:p>
    <w:p w14:paraId="06ABBF4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⑥防雷、防静电设施及用电设施要有良好接地。</w:t>
      </w:r>
    </w:p>
    <w:p w14:paraId="678294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⑦施工现场的危险区域，如临边、深坑、土方堆填区等，必须设置围栏和危险标志，夜间要设信号灯。</w:t>
      </w:r>
    </w:p>
    <w:p w14:paraId="5A8CBCA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丙方主管领导。</w:t>
      </w:r>
    </w:p>
    <w:p w14:paraId="4E258A5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⑨登高架子、安全防护设施、脚手架搭设完毕必须经乙方安全员或代表验收合格后方可使用，对从甲方、丙方接手及自行搭设的安全防护设施、脚手架做好日常维护与管理。安全防护设施、脚手架的拆除必须在接到专业工程师的施工指令后方可拆除，不得私自拆改任何安全防护设施，若因施工必须拆改，须向甲方、丙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5BC8A09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6485F3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17、乙方必须接受甲方、丙方的检查与监督，并应主动配合，做好安全工作，凡有违反上述协议的即视为乙方违约，丙方有权视情况从工程结算款（含税）/服务价款（含税）中扣除（1000-2000）元/次作为违约金。</w:t>
      </w:r>
    </w:p>
    <w:p w14:paraId="2AB0D37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如乙方因违反本条款规定，造成甲方、丙方损失或被第三方追偿的，甲方、丙方有权向乙方追偿，甲方、丙方可直接从应付款项中扣除。同时，乙方应按照合同总价（含税）的30%向丙方支付违约金，如违约金不足以弥补损失的，甲方、丙方可要求乙方继续赔偿损失，并承担由此引起的一切法律责任和费用，包括但不限于甲方、丙方为处理纠纷所产生的诉讼仲裁费、鉴定费、担保费、赔偿金、律师费、行政部门的罚款等。乙方仍必须继续履行或采取补救措施，并不得因承担了违约责任，而减少改进及免除继续承担责任的义务。</w:t>
      </w:r>
    </w:p>
    <w:p w14:paraId="519A1CE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19、乙方对施工过程中潜在的安全风险不明确的，不可盲目施工，否则，造成的不良后果由乙方独自承担。</w:t>
      </w:r>
    </w:p>
    <w:p w14:paraId="1E4E9B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20、本协议自甲乙丙三方法定代表人或负责人签字并盖章后生效。</w:t>
      </w:r>
    </w:p>
    <w:p w14:paraId="5774635D">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乙方声明：</w:t>
      </w:r>
    </w:p>
    <w:p w14:paraId="3FAE3472">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乙方已认真阅读协议内容，对协议条款、 </w:t>
      </w:r>
      <w:r>
        <w:rPr>
          <w:rFonts w:hint="eastAsia" w:ascii="宋体" w:hAnsi="宋体" w:eastAsia="宋体" w:cs="宋体"/>
          <w:b/>
          <w:color w:val="auto"/>
          <w:kern w:val="0"/>
          <w:szCs w:val="21"/>
          <w:highlight w:val="none"/>
          <w:u w:val="single"/>
        </w:rPr>
        <w:t xml:space="preserve">           项目</w:t>
      </w:r>
      <w:r>
        <w:rPr>
          <w:rFonts w:hint="eastAsia" w:ascii="宋体" w:hAnsi="宋体" w:eastAsia="宋体" w:cs="宋体"/>
          <w:b/>
          <w:color w:val="auto"/>
          <w:kern w:val="0"/>
          <w:szCs w:val="21"/>
          <w:highlight w:val="none"/>
        </w:rPr>
        <w:t>的安全管理要求、安全风险充分理解，并自愿承担因违约造成的一切后果。</w:t>
      </w:r>
    </w:p>
    <w:p w14:paraId="6785A64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tbl>
      <w:tblPr>
        <w:tblStyle w:val="45"/>
        <w:tblW w:w="9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3143"/>
        <w:gridCol w:w="3144"/>
      </w:tblGrid>
      <w:tr w14:paraId="67BC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6760FB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甲方（盖章）：</w:t>
            </w:r>
          </w:p>
        </w:tc>
        <w:tc>
          <w:tcPr>
            <w:tcW w:w="3143" w:type="dxa"/>
          </w:tcPr>
          <w:p w14:paraId="1E6360D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乙方（盖章）：</w:t>
            </w:r>
          </w:p>
        </w:tc>
        <w:tc>
          <w:tcPr>
            <w:tcW w:w="3144" w:type="dxa"/>
          </w:tcPr>
          <w:p w14:paraId="24D1952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丙方（盖章）：</w:t>
            </w:r>
          </w:p>
        </w:tc>
      </w:tr>
      <w:tr w14:paraId="04BA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4C017475">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09339C4B">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49FDEB07">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r w14:paraId="367F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3133D8DF">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118DBBD5">
            <w:pPr>
              <w:pStyle w:val="29"/>
              <w:keepNext w:val="0"/>
              <w:keepLines w:val="0"/>
              <w:suppressLineNumbers w:val="0"/>
              <w:spacing w:before="0" w:beforeAutospacing="0" w:after="0" w:afterAutospacing="0"/>
              <w:ind w:left="0" w:right="0"/>
              <w:rPr>
                <w:rFonts w:hint="default"/>
                <w:color w:val="auto"/>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3" w:type="dxa"/>
          </w:tcPr>
          <w:p w14:paraId="7B91428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700B5592">
            <w:pPr>
              <w:pStyle w:val="29"/>
              <w:keepNext w:val="0"/>
              <w:keepLines w:val="0"/>
              <w:suppressLineNumbers w:val="0"/>
              <w:spacing w:before="0" w:beforeAutospacing="0" w:after="0" w:afterAutospacing="0"/>
              <w:ind w:left="0" w:right="0"/>
              <w:rPr>
                <w:rFonts w:hint="default"/>
                <w:color w:val="auto"/>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4" w:type="dxa"/>
          </w:tcPr>
          <w:p w14:paraId="55AC3465">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75E2FDB8">
            <w:pPr>
              <w:pStyle w:val="29"/>
              <w:keepNext w:val="0"/>
              <w:keepLines w:val="0"/>
              <w:suppressLineNumbers w:val="0"/>
              <w:spacing w:before="0" w:beforeAutospacing="0" w:after="0" w:afterAutospacing="0"/>
              <w:ind w:left="0" w:right="0"/>
              <w:rPr>
                <w:rFonts w:hint="default"/>
                <w:color w:val="auto"/>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r>
      <w:tr w14:paraId="225A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D28FB17">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0099E21A">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35CC9FC8">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bl>
    <w:p w14:paraId="4DDF69EC">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506D7CB0">
      <w:pPr>
        <w:autoSpaceDE w:val="0"/>
        <w:autoSpaceDN w:val="0"/>
        <w:adjustRightInd w:val="0"/>
        <w:spacing w:line="360" w:lineRule="auto"/>
        <w:jc w:val="left"/>
        <w:rPr>
          <w:rFonts w:ascii="宋体" w:hAnsi="宋体" w:eastAsia="宋体" w:cs="宋体"/>
          <w:b/>
          <w:color w:val="auto"/>
          <w:kern w:val="0"/>
          <w:sz w:val="44"/>
          <w:szCs w:val="44"/>
          <w:highlight w:val="none"/>
        </w:rPr>
      </w:pPr>
      <w:r>
        <w:rPr>
          <w:rFonts w:hint="eastAsia" w:ascii="宋体" w:hAnsi="宋体" w:eastAsia="宋体" w:cs="宋体"/>
          <w:color w:val="auto"/>
          <w:kern w:val="0"/>
          <w:szCs w:val="21"/>
          <w:highlight w:val="none"/>
        </w:rPr>
        <w:t>签订地点：广东省东莞市</w:t>
      </w:r>
      <w:r>
        <w:rPr>
          <w:rFonts w:hint="eastAsia" w:ascii="宋体" w:hAnsi="宋体" w:eastAsia="宋体" w:cs="宋体"/>
          <w:b/>
          <w:color w:val="auto"/>
          <w:kern w:val="0"/>
          <w:sz w:val="44"/>
          <w:szCs w:val="44"/>
          <w:highlight w:val="none"/>
        </w:rPr>
        <w:br w:type="page"/>
      </w:r>
      <w:r>
        <w:rPr>
          <w:rFonts w:hint="eastAsia" w:ascii="宋体" w:hAnsi="宋体" w:eastAsia="宋体" w:cs="宋体"/>
          <w:b/>
          <w:color w:val="auto"/>
          <w:kern w:val="0"/>
          <w:sz w:val="28"/>
          <w:szCs w:val="28"/>
          <w:highlight w:val="none"/>
        </w:rPr>
        <w:t>附件3：廉洁协议书</w:t>
      </w:r>
    </w:p>
    <w:p w14:paraId="31339B55">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廉洁协议书</w:t>
      </w:r>
    </w:p>
    <w:p w14:paraId="4DC73EBB">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p>
    <w:p w14:paraId="450E74A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CE9F297">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甲方（买方）：</w:t>
      </w:r>
    </w:p>
    <w:p w14:paraId="545E4F9C">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乙方（卖方）：</w:t>
      </w:r>
    </w:p>
    <w:p w14:paraId="3E7153CD">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丙方（代建方）：</w:t>
      </w:r>
    </w:p>
    <w:p w14:paraId="5D5DCA2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14:paraId="08426FE9">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第一条  甲乙丙三方的权利和义务</w:t>
      </w:r>
    </w:p>
    <w:p w14:paraId="1C484C8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（一）严格遵守党和国家有关法律法规等有关廉洁从业规定。</w:t>
      </w:r>
    </w:p>
    <w:p w14:paraId="3BC5F7A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（二）严格执行本项目的合同文件，自觉按合同办事。</w:t>
      </w:r>
    </w:p>
    <w:p w14:paraId="58D4A1C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（三）三方的业务活动坚持公开、公正、诚信、透明的原则（除法律认定的商业秘密和合同文件另有规定之外）不得损害国家和集体利益，违反工程建设管理及其他法律法规规章制度。</w:t>
      </w:r>
    </w:p>
    <w:p w14:paraId="13B3AD0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（四）建立健全廉洁制度，开展廉洁教育，设立廉洁监督公示牌，公布举报电话，监督并认真查处违法违纪行为。</w:t>
      </w:r>
    </w:p>
    <w:p w14:paraId="3E9796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（五）发现对方在业务活动中有违反廉洁规定的行为，有及时提醒对方纠正的权利和义务。</w:t>
      </w:r>
    </w:p>
    <w:p w14:paraId="3F73DA2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（六）发现对方严重违反本协议义务条款的行为，有向其上级有关部门举报、建议给予处理并要求告知处理结果的权利。</w:t>
      </w:r>
    </w:p>
    <w:p w14:paraId="671C973D">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第二条  甲方与丙方的义务</w:t>
      </w:r>
    </w:p>
    <w:p w14:paraId="6A819FC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（一）甲方、丙方及其工作人员不得索要或接受乙方的礼金、有价证券和贵重物品，不得在乙方报销任何应由甲方、丙方或个人支付的费用。</w:t>
      </w:r>
    </w:p>
    <w:p w14:paraId="3B2F781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（二）甲方、丙方工作人员不得参加乙方安排的高消费宴请和娱乐活动；不得接受乙方提供的通讯工具、交通工具和高档办公用品。</w:t>
      </w:r>
    </w:p>
    <w:p w14:paraId="48317A0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（三）甲方、丙方及其工作人员不得要求或者接受乙方为其住房装修、婚丧嫁娶活动、家属或亲友的工作安排以及出国出境、旅游等提供方便。</w:t>
      </w:r>
    </w:p>
    <w:p w14:paraId="31FBEC4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（四）甲方、丙方工作人员不得向乙方介绍其家属或者亲友（包括家属或亲友开办的公司企业）从事于本项目涉及的经济业务活动。</w:t>
      </w:r>
    </w:p>
    <w:p w14:paraId="607F394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（五）甲方、丙方及其工作人员不得以任何理由向乙方推荐分包单位，不得要求乙方购买合同规定外的材料和设备。</w:t>
      </w:r>
    </w:p>
    <w:p w14:paraId="7707F68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（六）甲方、丙方及其工作人员不得进行违反廉洁规定的其他活动。</w:t>
      </w:r>
    </w:p>
    <w:p w14:paraId="668D715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14:paraId="59BBA1DE">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第三条  乙方义务</w:t>
      </w:r>
    </w:p>
    <w:p w14:paraId="510B02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（一）乙方不得以任何理由向甲方、丙方及其工作人员馈赠礼金、有价证券、贵重礼品，或报销应由甲方、丙方单位或个人支付的任何费用。</w:t>
      </w:r>
    </w:p>
    <w:p w14:paraId="3B5BCB3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（二）乙方及其工作人员不得以考察、参观、洽谈业务、签订合同等的借口邀请甲方、丙方及其工作人员参加高消费的宴请、娱乐和健身等活动。</w:t>
      </w:r>
    </w:p>
    <w:p w14:paraId="6ECB0D1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（三）乙方不得为甲方、丙方单位和个人购置或提供通讯工具、交通工具和高档办公用品等。</w:t>
      </w:r>
    </w:p>
    <w:p w14:paraId="7BE0C6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（四）乙方及其工作人员不得为甲方、丙方工作人员购买、装修、维修私人住房、汽车等。</w:t>
      </w:r>
    </w:p>
    <w:p w14:paraId="027D67A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（五）乙方及其工作人员不得为甲方、丙方工作人员的婚丧嫁娶、家属或亲友的工作安排，及出国出境提供方便以及报销任何私人消费的费用。</w:t>
      </w:r>
    </w:p>
    <w:p w14:paraId="70FB5AE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（六）乙方及其工作人员不得进行影响甲方、丙方及其工作人员公正执行合同和履行职务的其他活动。</w:t>
      </w:r>
    </w:p>
    <w:p w14:paraId="428A446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68F45EC7">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第四条  违约责任</w:t>
      </w:r>
    </w:p>
    <w:p w14:paraId="162EE8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（一）甲方、丙方违反本协议第一、第二条给乙方单位造成经济损失的，应予以赔偿。</w:t>
      </w:r>
    </w:p>
    <w:p w14:paraId="283E744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（二）乙方违反本协议第一、第三条给甲方、丙方单位造成经济损失的，应予以赔偿。</w:t>
      </w:r>
    </w:p>
    <w:p w14:paraId="5033B6D1">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第五条  监督检查</w:t>
      </w:r>
    </w:p>
    <w:p w14:paraId="0842090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甲乙丙三方的廉洁从业行为由三方或三方上级单位的纪检、监察部门负责监督，对本协议履行情况进行检查。</w:t>
      </w:r>
    </w:p>
    <w:p w14:paraId="26060C91">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第六条 举报信访受理</w:t>
      </w:r>
    </w:p>
    <w:p w14:paraId="4C3F665A">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（一）举报受理部门：东莞市水务集团有限公司纪检监察部。</w:t>
      </w:r>
    </w:p>
    <w:p w14:paraId="75D5D801">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（二）举报电话：（0769）23076092。</w:t>
      </w:r>
    </w:p>
    <w:p w14:paraId="7F9287CA">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Fonts w:hint="eastAsia" w:ascii="宋体" w:hAnsi="宋体" w:eastAsia="宋体" w:cs="宋体"/>
          <w:color w:val="auto"/>
          <w:kern w:val="0"/>
          <w:szCs w:val="21"/>
          <w:highlight w:val="none"/>
        </w:rPr>
        <w:t>jcsj@dgswjt.cn。</w:t>
      </w:r>
      <w:r>
        <w:rPr>
          <w:rFonts w:hint="eastAsia" w:ascii="宋体" w:hAnsi="宋体" w:eastAsia="宋体" w:cs="宋体"/>
          <w:color w:val="auto"/>
          <w:kern w:val="0"/>
          <w:szCs w:val="21"/>
          <w:highlight w:val="none"/>
        </w:rPr>
        <w:fldChar w:fldCharType="end"/>
      </w:r>
    </w:p>
    <w:p w14:paraId="0FB88B71">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（四）信访地址：广东省东莞市东城街道育华路1号。</w:t>
      </w:r>
    </w:p>
    <w:p w14:paraId="7D16C3D1">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第七条 其他</w:t>
      </w:r>
    </w:p>
    <w:p w14:paraId="2462174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本协议有效期为甲乙丙三方法定代表人或负责人签字并加盖公章之日起至该采购项目验收完毕，质保期满后止。本协议一式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份，甲、乙、丙三方上级主管部门各执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p>
    <w:p w14:paraId="03F4C0B8">
      <w:pPr>
        <w:autoSpaceDE w:val="0"/>
        <w:autoSpaceDN w:val="0"/>
        <w:adjustRightInd w:val="0"/>
        <w:spacing w:line="360" w:lineRule="auto"/>
        <w:jc w:val="left"/>
        <w:rPr>
          <w:rFonts w:ascii="宋体" w:hAnsi="宋体" w:eastAsia="宋体" w:cs="宋体"/>
          <w:color w:val="auto"/>
          <w:kern w:val="0"/>
          <w:szCs w:val="21"/>
          <w:highlight w:val="none"/>
        </w:rPr>
      </w:pPr>
    </w:p>
    <w:p w14:paraId="27E4811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甲方（盖章）：                         乙方（盖章）： </w:t>
      </w:r>
    </w:p>
    <w:p w14:paraId="509BAD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7923E7F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4903D93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5A5468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甲方代表：                             乙方代表：</w:t>
      </w:r>
    </w:p>
    <w:p w14:paraId="718850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                         年  月  日</w:t>
      </w:r>
    </w:p>
    <w:p w14:paraId="31EB7E8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2991AB9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7A864B7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丙方（盖章）：</w:t>
      </w:r>
    </w:p>
    <w:p w14:paraId="224D894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1986A16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05C706A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5CDA9E7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丙方代表：</w:t>
      </w:r>
    </w:p>
    <w:p w14:paraId="119FFD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3F733ECE">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交接验收报告格式</w:t>
      </w:r>
    </w:p>
    <w:p w14:paraId="00C917D2">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交接验收报告</w:t>
      </w:r>
    </w:p>
    <w:p w14:paraId="315FF1FD">
      <w:pPr>
        <w:ind w:firstLine="21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15"/>
        <w:gridCol w:w="1736"/>
        <w:gridCol w:w="698"/>
        <w:gridCol w:w="1435"/>
        <w:gridCol w:w="802"/>
        <w:gridCol w:w="716"/>
        <w:gridCol w:w="690"/>
        <w:gridCol w:w="1204"/>
      </w:tblGrid>
      <w:tr w14:paraId="4B23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0D10207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合同名称</w:t>
            </w:r>
          </w:p>
        </w:tc>
        <w:tc>
          <w:tcPr>
            <w:tcW w:w="8496" w:type="dxa"/>
            <w:gridSpan w:val="8"/>
            <w:noWrap w:val="0"/>
            <w:vAlign w:val="center"/>
          </w:tcPr>
          <w:p w14:paraId="151AA7F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3A45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2DF64DC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649" w:type="dxa"/>
            <w:gridSpan w:val="3"/>
            <w:noWrap w:val="0"/>
            <w:vAlign w:val="center"/>
          </w:tcPr>
          <w:p w14:paraId="641C18C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0DAEF17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412" w:type="dxa"/>
            <w:gridSpan w:val="4"/>
            <w:noWrap w:val="0"/>
            <w:vAlign w:val="center"/>
          </w:tcPr>
          <w:p w14:paraId="0D1A3C8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1CE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4657EC1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124F9A6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0346804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22D1439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1044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0CB6691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5039393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0DA07D8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6A6E23E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6F77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2D807E4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tc>
        <w:tc>
          <w:tcPr>
            <w:tcW w:w="8496" w:type="dxa"/>
            <w:gridSpan w:val="8"/>
            <w:noWrap w:val="0"/>
            <w:vAlign w:val="center"/>
          </w:tcPr>
          <w:p w14:paraId="3050E57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38D4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noWrap w:val="0"/>
            <w:vAlign w:val="center"/>
          </w:tcPr>
          <w:p w14:paraId="39C08EC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设备交接验收清单</w:t>
            </w:r>
          </w:p>
        </w:tc>
        <w:tc>
          <w:tcPr>
            <w:tcW w:w="1215" w:type="dxa"/>
            <w:noWrap w:val="0"/>
            <w:vAlign w:val="center"/>
          </w:tcPr>
          <w:p w14:paraId="5ADEFDD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736" w:type="dxa"/>
            <w:noWrap w:val="0"/>
            <w:vAlign w:val="center"/>
          </w:tcPr>
          <w:p w14:paraId="0C5051D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698" w:type="dxa"/>
            <w:noWrap w:val="0"/>
            <w:vAlign w:val="center"/>
          </w:tcPr>
          <w:p w14:paraId="4171B6D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品牌</w:t>
            </w:r>
          </w:p>
        </w:tc>
        <w:tc>
          <w:tcPr>
            <w:tcW w:w="1435" w:type="dxa"/>
            <w:noWrap w:val="0"/>
            <w:vAlign w:val="center"/>
          </w:tcPr>
          <w:p w14:paraId="06B4086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设备型号</w:t>
            </w:r>
          </w:p>
        </w:tc>
        <w:tc>
          <w:tcPr>
            <w:tcW w:w="802" w:type="dxa"/>
            <w:noWrap w:val="0"/>
            <w:vAlign w:val="center"/>
          </w:tcPr>
          <w:p w14:paraId="3A2AD7D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产地</w:t>
            </w:r>
          </w:p>
        </w:tc>
        <w:tc>
          <w:tcPr>
            <w:tcW w:w="716" w:type="dxa"/>
            <w:noWrap w:val="0"/>
            <w:vAlign w:val="center"/>
          </w:tcPr>
          <w:p w14:paraId="54ED804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w:t>
            </w:r>
          </w:p>
        </w:tc>
        <w:tc>
          <w:tcPr>
            <w:tcW w:w="690" w:type="dxa"/>
            <w:noWrap w:val="0"/>
            <w:vAlign w:val="center"/>
          </w:tcPr>
          <w:p w14:paraId="5E0A8CB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204" w:type="dxa"/>
            <w:noWrap w:val="0"/>
            <w:vAlign w:val="center"/>
          </w:tcPr>
          <w:p w14:paraId="0AEDD29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1770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7AD93E4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7AC56EA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736" w:type="dxa"/>
            <w:noWrap w:val="0"/>
            <w:vAlign w:val="center"/>
          </w:tcPr>
          <w:p w14:paraId="72C2FEC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39B8119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2805B02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3F304B6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5BE9FD6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747E0BD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2989DBF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08A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7E742F0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107D7E6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736" w:type="dxa"/>
            <w:noWrap w:val="0"/>
            <w:vAlign w:val="center"/>
          </w:tcPr>
          <w:p w14:paraId="05A8B26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7C8ACFD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4CDAB0F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67BEFC4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1658C0D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0FCF8CA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3E0C625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088F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0EC4031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079C50D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736" w:type="dxa"/>
            <w:noWrap w:val="0"/>
            <w:vAlign w:val="center"/>
          </w:tcPr>
          <w:p w14:paraId="2F8C745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503838F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13453E3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103B178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66E5AE6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4E3BA88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757EED3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3BBA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1B63B6F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34ED6B1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736" w:type="dxa"/>
            <w:noWrap w:val="0"/>
            <w:vAlign w:val="center"/>
          </w:tcPr>
          <w:p w14:paraId="17FC301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2A1BF9A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4FD2921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6E141F8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55FBAF5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0893942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20F9D68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1F26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63" w:type="dxa"/>
            <w:noWrap w:val="0"/>
            <w:vAlign w:val="center"/>
          </w:tcPr>
          <w:p w14:paraId="4EED868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设备进场检查情况</w:t>
            </w:r>
          </w:p>
        </w:tc>
        <w:tc>
          <w:tcPr>
            <w:tcW w:w="8496" w:type="dxa"/>
            <w:gridSpan w:val="8"/>
            <w:noWrap w:val="0"/>
            <w:vAlign w:val="center"/>
          </w:tcPr>
          <w:p w14:paraId="2B9CE52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188D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263" w:type="dxa"/>
            <w:noWrap w:val="0"/>
            <w:vAlign w:val="center"/>
          </w:tcPr>
          <w:p w14:paraId="455E78F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设备交接验收意见</w:t>
            </w:r>
          </w:p>
        </w:tc>
        <w:tc>
          <w:tcPr>
            <w:tcW w:w="8496" w:type="dxa"/>
            <w:gridSpan w:val="8"/>
            <w:noWrap w:val="0"/>
            <w:vAlign w:val="center"/>
          </w:tcPr>
          <w:p w14:paraId="58349D5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133D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9" w:type="dxa"/>
            <w:gridSpan w:val="9"/>
            <w:noWrap w:val="0"/>
            <w:vAlign w:val="center"/>
          </w:tcPr>
          <w:p w14:paraId="74A319DD">
            <w:pPr>
              <w:keepNext w:val="0"/>
              <w:keepLines w:val="0"/>
              <w:suppressLineNumbers w:val="0"/>
              <w:spacing w:before="0" w:beforeAutospacing="0" w:after="0" w:afterAutospacing="0"/>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参加交接验收的单位及代表（签章）</w:t>
            </w:r>
          </w:p>
        </w:tc>
      </w:tr>
      <w:tr w14:paraId="769E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27E13E6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649" w:type="dxa"/>
            <w:gridSpan w:val="3"/>
            <w:noWrap w:val="0"/>
            <w:vAlign w:val="center"/>
          </w:tcPr>
          <w:p w14:paraId="2317CA7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2BDE31F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3EF81C6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0CEC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4ACA590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5377A02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7D30655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3C313C1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2A3F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3C45812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11C6716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45523FB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412" w:type="dxa"/>
            <w:gridSpan w:val="4"/>
            <w:noWrap w:val="0"/>
            <w:vAlign w:val="center"/>
          </w:tcPr>
          <w:p w14:paraId="20A9BC1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bl>
    <w:p w14:paraId="0E8674F6">
      <w:pPr>
        <w:pStyle w:val="29"/>
        <w:rPr>
          <w:color w:val="auto"/>
          <w:highlight w:val="none"/>
        </w:rPr>
      </w:pPr>
    </w:p>
    <w:p w14:paraId="769A6A3F">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最终验收报告格式</w:t>
      </w:r>
    </w:p>
    <w:p w14:paraId="685486AC">
      <w:pPr>
        <w:pStyle w:val="29"/>
        <w:rPr>
          <w:color w:val="auto"/>
          <w:highlight w:val="none"/>
        </w:rPr>
      </w:pPr>
    </w:p>
    <w:p w14:paraId="61091E0C">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最终验收报告</w:t>
      </w:r>
    </w:p>
    <w:p w14:paraId="736706BB">
      <w:pPr>
        <w:rPr>
          <w:color w:val="auto"/>
          <w:highlight w:val="none"/>
        </w:rPr>
      </w:pPr>
      <w:r>
        <w:rPr>
          <w:rFonts w:hint="eastAsia" w:ascii="宋体" w:hAnsi="宋体" w:eastAsia="宋体" w:cs="宋体"/>
          <w:color w:val="auto"/>
          <w:szCs w:val="24"/>
          <w:highlight w:val="none"/>
        </w:rPr>
        <w:t>合同编号：                                            验收日期：</w:t>
      </w:r>
    </w:p>
    <w:tbl>
      <w:tblPr>
        <w:tblStyle w:val="44"/>
        <w:tblW w:w="0" w:type="auto"/>
        <w:tblInd w:w="-37" w:type="dxa"/>
        <w:tblLayout w:type="fixed"/>
        <w:tblCellMar>
          <w:top w:w="0" w:type="dxa"/>
          <w:left w:w="108" w:type="dxa"/>
          <w:bottom w:w="0" w:type="dxa"/>
          <w:right w:w="108" w:type="dxa"/>
        </w:tblCellMar>
      </w:tblPr>
      <w:tblGrid>
        <w:gridCol w:w="588"/>
        <w:gridCol w:w="636"/>
        <w:gridCol w:w="1120"/>
        <w:gridCol w:w="351"/>
        <w:gridCol w:w="790"/>
        <w:gridCol w:w="906"/>
        <w:gridCol w:w="103"/>
        <w:gridCol w:w="193"/>
        <w:gridCol w:w="987"/>
        <w:gridCol w:w="814"/>
        <w:gridCol w:w="542"/>
        <w:gridCol w:w="308"/>
        <w:gridCol w:w="2041"/>
      </w:tblGrid>
      <w:tr w14:paraId="2923D852">
        <w:tblPrEx>
          <w:tblCellMar>
            <w:top w:w="0" w:type="dxa"/>
            <w:left w:w="108" w:type="dxa"/>
            <w:bottom w:w="0" w:type="dxa"/>
            <w:right w:w="108" w:type="dxa"/>
          </w:tblCellMar>
        </w:tblPrEx>
        <w:trPr>
          <w:trHeight w:val="557" w:hRule="atLeast"/>
        </w:trPr>
        <w:tc>
          <w:tcPr>
            <w:tcW w:w="1224" w:type="dxa"/>
            <w:gridSpan w:val="2"/>
            <w:tcBorders>
              <w:top w:val="single" w:color="auto" w:sz="8" w:space="0"/>
              <w:left w:val="single" w:color="auto" w:sz="8" w:space="0"/>
              <w:bottom w:val="single" w:color="000000" w:sz="8" w:space="0"/>
              <w:right w:val="single" w:color="auto" w:sz="6" w:space="0"/>
            </w:tcBorders>
            <w:noWrap/>
            <w:vAlign w:val="center"/>
          </w:tcPr>
          <w:p w14:paraId="0B592F4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合同名称</w:t>
            </w:r>
          </w:p>
        </w:tc>
        <w:tc>
          <w:tcPr>
            <w:tcW w:w="8155" w:type="dxa"/>
            <w:gridSpan w:val="11"/>
            <w:tcBorders>
              <w:top w:val="single" w:color="auto" w:sz="8" w:space="0"/>
              <w:left w:val="single" w:color="auto" w:sz="6" w:space="0"/>
              <w:bottom w:val="single" w:color="000000" w:sz="8" w:space="0"/>
              <w:right w:val="single" w:color="auto" w:sz="8" w:space="0"/>
            </w:tcBorders>
            <w:noWrap/>
            <w:vAlign w:val="center"/>
          </w:tcPr>
          <w:p w14:paraId="6F8F0E9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4685E870">
        <w:tblPrEx>
          <w:tblCellMar>
            <w:top w:w="0" w:type="dxa"/>
            <w:left w:w="108" w:type="dxa"/>
            <w:bottom w:w="0" w:type="dxa"/>
            <w:right w:w="108" w:type="dxa"/>
          </w:tblCellMar>
        </w:tblPrEx>
        <w:trPr>
          <w:trHeight w:val="567" w:hRule="atLeast"/>
        </w:trPr>
        <w:tc>
          <w:tcPr>
            <w:tcW w:w="1224" w:type="dxa"/>
            <w:gridSpan w:val="2"/>
            <w:tcBorders>
              <w:top w:val="single" w:color="000000" w:sz="8" w:space="0"/>
              <w:left w:val="single" w:color="000000" w:sz="8" w:space="0"/>
              <w:bottom w:val="single" w:color="auto" w:sz="6" w:space="0"/>
              <w:right w:val="single" w:color="auto" w:sz="6" w:space="0"/>
            </w:tcBorders>
            <w:noWrap/>
            <w:vAlign w:val="center"/>
          </w:tcPr>
          <w:p w14:paraId="4794784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项目业主</w:t>
            </w:r>
          </w:p>
        </w:tc>
        <w:tc>
          <w:tcPr>
            <w:tcW w:w="3270" w:type="dxa"/>
            <w:gridSpan w:val="5"/>
            <w:tcBorders>
              <w:top w:val="single" w:color="000000" w:sz="8" w:space="0"/>
              <w:left w:val="single" w:color="auto" w:sz="6" w:space="0"/>
              <w:bottom w:val="single" w:color="auto" w:sz="6" w:space="0"/>
              <w:right w:val="single" w:color="auto" w:sz="6" w:space="0"/>
            </w:tcBorders>
            <w:noWrap/>
            <w:vAlign w:val="center"/>
          </w:tcPr>
          <w:p w14:paraId="2373F20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000000" w:sz="8" w:space="0"/>
              <w:left w:val="single" w:color="auto" w:sz="6" w:space="0"/>
              <w:bottom w:val="single" w:color="auto" w:sz="6" w:space="0"/>
              <w:right w:val="single" w:color="auto" w:sz="6" w:space="0"/>
            </w:tcBorders>
            <w:noWrap/>
            <w:vAlign w:val="center"/>
          </w:tcPr>
          <w:p w14:paraId="56B0C33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代建单位</w:t>
            </w:r>
          </w:p>
        </w:tc>
        <w:tc>
          <w:tcPr>
            <w:tcW w:w="3705" w:type="dxa"/>
            <w:gridSpan w:val="4"/>
            <w:tcBorders>
              <w:top w:val="single" w:color="000000" w:sz="8" w:space="0"/>
              <w:left w:val="single" w:color="auto" w:sz="6" w:space="0"/>
              <w:bottom w:val="single" w:color="auto" w:sz="6" w:space="0"/>
              <w:right w:val="single" w:color="000000" w:sz="8" w:space="0"/>
            </w:tcBorders>
            <w:noWrap/>
            <w:vAlign w:val="center"/>
          </w:tcPr>
          <w:p w14:paraId="3FD5E09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0F2DB501">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389039E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1390074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4629FDA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05E69DD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7DDF13F7">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0910963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741E2E2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69D9833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546B08B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10C75098">
        <w:tblPrEx>
          <w:tblCellMar>
            <w:top w:w="0" w:type="dxa"/>
            <w:left w:w="108" w:type="dxa"/>
            <w:bottom w:w="0" w:type="dxa"/>
            <w:right w:w="108" w:type="dxa"/>
          </w:tblCellMar>
        </w:tblPrEx>
        <w:trPr>
          <w:trHeight w:val="506"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6349A133">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一、验收设备列表</w:t>
            </w:r>
          </w:p>
        </w:tc>
      </w:tr>
      <w:tr w14:paraId="17B2BCFA">
        <w:tblPrEx>
          <w:tblCellMar>
            <w:top w:w="0" w:type="dxa"/>
            <w:left w:w="108" w:type="dxa"/>
            <w:bottom w:w="0" w:type="dxa"/>
            <w:right w:w="108" w:type="dxa"/>
          </w:tblCellMar>
        </w:tblPrEx>
        <w:trPr>
          <w:trHeight w:val="550"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5605D2D1">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262E7E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货物名称</w:t>
            </w:r>
          </w:p>
        </w:tc>
        <w:tc>
          <w:tcPr>
            <w:tcW w:w="790" w:type="dxa"/>
            <w:tcBorders>
              <w:top w:val="single" w:color="auto" w:sz="6" w:space="0"/>
              <w:left w:val="single" w:color="auto" w:sz="6" w:space="0"/>
              <w:bottom w:val="single" w:color="auto" w:sz="6" w:space="0"/>
              <w:right w:val="single" w:color="auto" w:sz="6" w:space="0"/>
            </w:tcBorders>
            <w:noWrap w:val="0"/>
            <w:vAlign w:val="center"/>
          </w:tcPr>
          <w:p w14:paraId="44D3FBC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w:t>
            </w:r>
          </w:p>
        </w:tc>
        <w:tc>
          <w:tcPr>
            <w:tcW w:w="906" w:type="dxa"/>
            <w:tcBorders>
              <w:top w:val="single" w:color="auto" w:sz="6" w:space="0"/>
              <w:left w:val="single" w:color="auto" w:sz="6" w:space="0"/>
              <w:bottom w:val="single" w:color="auto" w:sz="6" w:space="0"/>
              <w:right w:val="single" w:color="auto" w:sz="6" w:space="0"/>
            </w:tcBorders>
            <w:noWrap w:val="0"/>
            <w:vAlign w:val="center"/>
          </w:tcPr>
          <w:p w14:paraId="5E5464A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产地</w:t>
            </w: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6DA6734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设备型号</w:t>
            </w:r>
          </w:p>
        </w:tc>
        <w:tc>
          <w:tcPr>
            <w:tcW w:w="814" w:type="dxa"/>
            <w:tcBorders>
              <w:top w:val="single" w:color="auto" w:sz="6" w:space="0"/>
              <w:left w:val="single" w:color="auto" w:sz="6" w:space="0"/>
              <w:bottom w:val="single" w:color="auto" w:sz="6" w:space="0"/>
              <w:right w:val="single" w:color="auto" w:sz="6" w:space="0"/>
            </w:tcBorders>
            <w:noWrap w:val="0"/>
            <w:vAlign w:val="center"/>
          </w:tcPr>
          <w:p w14:paraId="79AE6F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0D938C4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179C59D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安装位置</w:t>
            </w:r>
          </w:p>
        </w:tc>
      </w:tr>
      <w:tr w14:paraId="27F7061B">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31189548">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46D88DE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1A16A04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61B0533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7AE6929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7E9E3522">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5CC90AE">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6511A00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5C657B5F">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276E4D54">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01EEE1A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60C3398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148EE06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698A6E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1CE58861">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41E019B">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6ED5031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E992EF8">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0DBB5444">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441C1AA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7383983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740F9EF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0E7B14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69CE35F8">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AC98945">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4F5487A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A70D81F">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1CA8634A">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19BE7C2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2DC0BA9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5FC2E5B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7532C5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4A04CBFC">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A3EC452">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7E8E0DF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3B8C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9379" w:type="dxa"/>
            <w:gridSpan w:val="13"/>
            <w:tcBorders>
              <w:left w:val="single" w:color="000000" w:sz="8" w:space="0"/>
              <w:right w:val="single" w:color="000000" w:sz="8" w:space="0"/>
            </w:tcBorders>
            <w:noWrap w:val="0"/>
            <w:vAlign w:val="top"/>
          </w:tcPr>
          <w:p w14:paraId="47EC6E2C">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二、随机资料</w:t>
            </w:r>
          </w:p>
          <w:p w14:paraId="7955C5B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1、产品合格证及出厂检验报告：  份；</w:t>
            </w:r>
          </w:p>
          <w:p w14:paraId="2F3109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2、安装使用说明书：  份。</w:t>
            </w:r>
          </w:p>
          <w:p w14:paraId="4B009191">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p>
        </w:tc>
      </w:tr>
      <w:tr w14:paraId="12BE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trPr>
        <w:tc>
          <w:tcPr>
            <w:tcW w:w="9379" w:type="dxa"/>
            <w:gridSpan w:val="13"/>
            <w:tcBorders>
              <w:left w:val="single" w:color="000000" w:sz="8" w:space="0"/>
              <w:right w:val="single" w:color="000000" w:sz="8" w:space="0"/>
            </w:tcBorders>
            <w:noWrap w:val="0"/>
            <w:vAlign w:val="top"/>
          </w:tcPr>
          <w:p w14:paraId="229186B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三、备品备件、专用工具</w:t>
            </w:r>
          </w:p>
          <w:p w14:paraId="140CCD4D">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bl>
            <w:tblPr>
              <w:tblStyle w:val="44"/>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37"/>
              <w:gridCol w:w="743"/>
              <w:gridCol w:w="662"/>
              <w:gridCol w:w="1692"/>
              <w:gridCol w:w="729"/>
              <w:gridCol w:w="730"/>
              <w:gridCol w:w="1683"/>
            </w:tblGrid>
            <w:tr w14:paraId="32E5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1D7185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37" w:type="dxa"/>
                  <w:noWrap w:val="0"/>
                  <w:vAlign w:val="top"/>
                </w:tcPr>
                <w:p w14:paraId="3F58AD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43" w:type="dxa"/>
                  <w:noWrap w:val="0"/>
                  <w:vAlign w:val="top"/>
                </w:tcPr>
                <w:p w14:paraId="08F726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662" w:type="dxa"/>
                  <w:noWrap w:val="0"/>
                  <w:vAlign w:val="top"/>
                </w:tcPr>
                <w:p w14:paraId="7B983F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92" w:type="dxa"/>
                  <w:noWrap w:val="0"/>
                  <w:vAlign w:val="top"/>
                </w:tcPr>
                <w:p w14:paraId="183D4E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729" w:type="dxa"/>
                  <w:noWrap w:val="0"/>
                  <w:vAlign w:val="top"/>
                </w:tcPr>
                <w:p w14:paraId="0A127F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30" w:type="dxa"/>
                  <w:noWrap w:val="0"/>
                  <w:vAlign w:val="top"/>
                </w:tcPr>
                <w:p w14:paraId="3E8710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83" w:type="dxa"/>
                  <w:noWrap w:val="0"/>
                  <w:vAlign w:val="top"/>
                </w:tcPr>
                <w:p w14:paraId="15C02D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9C4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F5ACA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337" w:type="dxa"/>
                  <w:noWrap w:val="0"/>
                  <w:vAlign w:val="top"/>
                </w:tcPr>
                <w:p w14:paraId="6D414E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743" w:type="dxa"/>
                  <w:noWrap w:val="0"/>
                  <w:vAlign w:val="top"/>
                </w:tcPr>
                <w:p w14:paraId="1C386C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6819B3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6F1D60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51D474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583506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5D205A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365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45E70F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32AD49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1EC1160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7575CF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079FC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35089E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4FD01D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18FB51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E23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20A060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13E66B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059C01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610AE1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C1E62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88C30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0E9E16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5E3CD8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B90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15EADF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60CC088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001FCF7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317F61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01CD95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1AD2F4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045D05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603965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6B53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0D413F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337" w:type="dxa"/>
                  <w:noWrap w:val="0"/>
                  <w:vAlign w:val="top"/>
                </w:tcPr>
                <w:p w14:paraId="02CBB1B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743" w:type="dxa"/>
                  <w:noWrap w:val="0"/>
                  <w:vAlign w:val="top"/>
                </w:tcPr>
                <w:p w14:paraId="7BF2EF0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1B09D1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DFB1D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05BF57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06E04C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6D6B1F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03B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CDC22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37" w:type="dxa"/>
                  <w:noWrap w:val="0"/>
                  <w:vAlign w:val="top"/>
                </w:tcPr>
                <w:p w14:paraId="1DB3E5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56E18CF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0017BE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52BF4EC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29" w:type="dxa"/>
                  <w:noWrap w:val="0"/>
                  <w:vAlign w:val="top"/>
                </w:tcPr>
                <w:p w14:paraId="005209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30" w:type="dxa"/>
                  <w:noWrap w:val="0"/>
                  <w:vAlign w:val="top"/>
                </w:tcPr>
                <w:p w14:paraId="7D541C6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683" w:type="dxa"/>
                  <w:noWrap w:val="0"/>
                  <w:vAlign w:val="top"/>
                </w:tcPr>
                <w:p w14:paraId="02E5BA5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0641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490F2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76A2F6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6CED87C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5C7185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0DECBB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03D502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7CAAB0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3D3402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2BD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6C7E76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52E5221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3076444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018B73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022F33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60D16D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098D2A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0805DD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5EF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FBDB5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640D8EC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2FA411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61B01A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81849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0DBDAE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17F289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56D724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668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230" w:type="dxa"/>
                  <w:gridSpan w:val="8"/>
                  <w:noWrap w:val="0"/>
                  <w:vAlign w:val="top"/>
                </w:tcPr>
                <w:p w14:paraId="765AD95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备品备件、专用工具已移交，数量齐全，外观完好无损。</w:t>
                  </w:r>
                </w:p>
              </w:tc>
            </w:tr>
          </w:tbl>
          <w:p w14:paraId="0F10D12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311A5F3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2F70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379" w:type="dxa"/>
            <w:gridSpan w:val="13"/>
            <w:tcBorders>
              <w:left w:val="single" w:color="000000" w:sz="8" w:space="0"/>
              <w:right w:val="single" w:color="000000" w:sz="8" w:space="0"/>
            </w:tcBorders>
            <w:noWrap w:val="0"/>
            <w:vAlign w:val="top"/>
          </w:tcPr>
          <w:p w14:paraId="47F3E527">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四、人员培训</w:t>
            </w:r>
          </w:p>
          <w:p w14:paraId="578F752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36D4248D">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2C02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379" w:type="dxa"/>
            <w:gridSpan w:val="13"/>
            <w:tcBorders>
              <w:left w:val="single" w:color="000000" w:sz="8" w:space="0"/>
              <w:right w:val="single" w:color="000000" w:sz="8" w:space="0"/>
            </w:tcBorders>
            <w:noWrap w:val="0"/>
            <w:vAlign w:val="top"/>
          </w:tcPr>
          <w:p w14:paraId="4560716F">
            <w:pPr>
              <w:keepNext w:val="0"/>
              <w:keepLines w:val="0"/>
              <w:numPr>
                <w:ilvl w:val="0"/>
                <w:numId w:val="82"/>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存在的问题</w:t>
            </w:r>
          </w:p>
          <w:p w14:paraId="3BFFF6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5729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379" w:type="dxa"/>
            <w:gridSpan w:val="13"/>
            <w:tcBorders>
              <w:left w:val="single" w:color="000000" w:sz="8" w:space="0"/>
              <w:right w:val="single" w:color="000000" w:sz="8" w:space="0"/>
            </w:tcBorders>
            <w:noWrap w:val="0"/>
            <w:vAlign w:val="top"/>
          </w:tcPr>
          <w:p w14:paraId="74EB3477">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六、问题整改情况</w:t>
            </w:r>
          </w:p>
          <w:p w14:paraId="00AC691B">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0158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9379" w:type="dxa"/>
            <w:gridSpan w:val="13"/>
            <w:tcBorders>
              <w:left w:val="single" w:color="000000" w:sz="8" w:space="0"/>
              <w:right w:val="single" w:color="000000" w:sz="8" w:space="0"/>
            </w:tcBorders>
            <w:noWrap w:val="0"/>
            <w:vAlign w:val="top"/>
          </w:tcPr>
          <w:p w14:paraId="637E85F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七、设备验收意见</w:t>
            </w:r>
          </w:p>
          <w:p w14:paraId="2131BF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52F187B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06AFDDE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0611F1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74071C5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3F89532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tc>
      </w:tr>
      <w:tr w14:paraId="1A4A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9379" w:type="dxa"/>
            <w:gridSpan w:val="13"/>
            <w:tcBorders>
              <w:left w:val="single" w:color="000000" w:sz="8" w:space="0"/>
              <w:right w:val="single" w:color="000000" w:sz="8" w:space="0"/>
            </w:tcBorders>
            <w:noWrap w:val="0"/>
            <w:vAlign w:val="top"/>
          </w:tcPr>
          <w:p w14:paraId="32971372">
            <w:pPr>
              <w:keepNext w:val="0"/>
              <w:keepLines w:val="0"/>
              <w:numPr>
                <w:ilvl w:val="0"/>
                <w:numId w:val="83"/>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设备质保期</w:t>
            </w:r>
          </w:p>
          <w:p w14:paraId="582F78C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至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tc>
      </w:tr>
      <w:tr w14:paraId="3CB130FC">
        <w:tblPrEx>
          <w:tblCellMar>
            <w:top w:w="0" w:type="dxa"/>
            <w:left w:w="108" w:type="dxa"/>
            <w:bottom w:w="0" w:type="dxa"/>
            <w:right w:w="108" w:type="dxa"/>
          </w:tblCellMar>
        </w:tblPrEx>
        <w:trPr>
          <w:trHeight w:val="554"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39C932A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九、参 加 设 备 验 收 的 单 位 和 代 表 （签 章）</w:t>
            </w:r>
          </w:p>
        </w:tc>
      </w:tr>
      <w:tr w14:paraId="6E4E28CA">
        <w:tblPrEx>
          <w:tblCellMar>
            <w:top w:w="0" w:type="dxa"/>
            <w:left w:w="108" w:type="dxa"/>
            <w:bottom w:w="0" w:type="dxa"/>
            <w:right w:w="108" w:type="dxa"/>
          </w:tblCellMar>
        </w:tblPrEx>
        <w:trPr>
          <w:trHeight w:val="2392" w:hRule="atLeast"/>
        </w:trPr>
        <w:tc>
          <w:tcPr>
            <w:tcW w:w="2344" w:type="dxa"/>
            <w:gridSpan w:val="3"/>
            <w:tcBorders>
              <w:top w:val="single" w:color="auto" w:sz="6" w:space="0"/>
              <w:left w:val="single" w:color="000000" w:sz="8" w:space="0"/>
              <w:bottom w:val="single" w:color="auto" w:sz="6" w:space="0"/>
              <w:right w:val="single" w:color="auto" w:sz="8" w:space="0"/>
            </w:tcBorders>
            <w:noWrap/>
            <w:vAlign w:val="top"/>
          </w:tcPr>
          <w:p w14:paraId="64EA365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供货单位</w:t>
            </w:r>
          </w:p>
        </w:tc>
        <w:tc>
          <w:tcPr>
            <w:tcW w:w="2343" w:type="dxa"/>
            <w:gridSpan w:val="5"/>
            <w:tcBorders>
              <w:top w:val="single" w:color="auto" w:sz="6" w:space="0"/>
              <w:left w:val="single" w:color="auto" w:sz="8" w:space="0"/>
              <w:bottom w:val="single" w:color="auto" w:sz="6" w:space="0"/>
              <w:right w:val="single" w:color="auto" w:sz="8" w:space="0"/>
            </w:tcBorders>
            <w:noWrap w:val="0"/>
            <w:vAlign w:val="top"/>
          </w:tcPr>
          <w:p w14:paraId="27741FC1">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安装单位</w:t>
            </w:r>
          </w:p>
        </w:tc>
        <w:tc>
          <w:tcPr>
            <w:tcW w:w="2343" w:type="dxa"/>
            <w:gridSpan w:val="3"/>
            <w:tcBorders>
              <w:top w:val="single" w:color="auto" w:sz="6" w:space="0"/>
              <w:left w:val="single" w:color="auto" w:sz="8" w:space="0"/>
              <w:bottom w:val="single" w:color="auto" w:sz="6" w:space="0"/>
              <w:right w:val="single" w:color="auto" w:sz="8" w:space="0"/>
            </w:tcBorders>
            <w:noWrap w:val="0"/>
            <w:vAlign w:val="top"/>
          </w:tcPr>
          <w:p w14:paraId="6B1991C8">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设计单位</w:t>
            </w:r>
          </w:p>
        </w:tc>
        <w:tc>
          <w:tcPr>
            <w:tcW w:w="2349" w:type="dxa"/>
            <w:gridSpan w:val="2"/>
            <w:tcBorders>
              <w:top w:val="single" w:color="auto" w:sz="6" w:space="0"/>
              <w:left w:val="single" w:color="auto" w:sz="8" w:space="0"/>
              <w:bottom w:val="single" w:color="auto" w:sz="6" w:space="0"/>
              <w:right w:val="single" w:color="000000" w:sz="8" w:space="0"/>
            </w:tcBorders>
            <w:noWrap w:val="0"/>
            <w:vAlign w:val="top"/>
          </w:tcPr>
          <w:p w14:paraId="5419BB79">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监理单位</w:t>
            </w:r>
          </w:p>
        </w:tc>
      </w:tr>
      <w:tr w14:paraId="46AADDC2">
        <w:tblPrEx>
          <w:tblCellMar>
            <w:top w:w="0" w:type="dxa"/>
            <w:left w:w="108" w:type="dxa"/>
            <w:bottom w:w="0" w:type="dxa"/>
            <w:right w:w="108" w:type="dxa"/>
          </w:tblCellMar>
        </w:tblPrEx>
        <w:trPr>
          <w:trHeight w:val="2469" w:hRule="atLeast"/>
        </w:trPr>
        <w:tc>
          <w:tcPr>
            <w:tcW w:w="9379" w:type="dxa"/>
            <w:gridSpan w:val="13"/>
            <w:tcBorders>
              <w:top w:val="single" w:color="auto" w:sz="6" w:space="0"/>
              <w:left w:val="single" w:color="000000" w:sz="8" w:space="0"/>
              <w:bottom w:val="single" w:color="000000" w:sz="8" w:space="0"/>
              <w:right w:val="single" w:color="000000" w:sz="8" w:space="0"/>
            </w:tcBorders>
            <w:noWrap/>
            <w:vAlign w:val="top"/>
          </w:tcPr>
          <w:p w14:paraId="590FABEB">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项目业主和代建单位</w:t>
            </w:r>
          </w:p>
          <w:p w14:paraId="2FD3926B">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p>
          <w:p w14:paraId="780F2A9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设备验收小组：</w:t>
            </w:r>
          </w:p>
          <w:p w14:paraId="4A6B8EB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632680B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5E71BB6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2419B60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3A4B2FB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bl>
    <w:p w14:paraId="1B0490E7">
      <w:pPr>
        <w:pStyle w:val="29"/>
        <w:rPr>
          <w:color w:val="auto"/>
          <w:highlight w:val="none"/>
        </w:rPr>
      </w:pPr>
    </w:p>
    <w:p w14:paraId="044E6F75">
      <w:pPr>
        <w:autoSpaceDE w:val="0"/>
        <w:autoSpaceDN w:val="0"/>
        <w:adjustRightInd w:val="0"/>
        <w:spacing w:line="360" w:lineRule="auto"/>
        <w:jc w:val="left"/>
        <w:rPr>
          <w:rFonts w:ascii="宋体" w:hAnsi="宋体" w:eastAsia="宋体" w:cs="Times New Roman"/>
          <w:color w:val="auto"/>
          <w:kern w:val="0"/>
          <w:szCs w:val="21"/>
          <w:highlight w:val="none"/>
        </w:rPr>
      </w:pPr>
    </w:p>
    <w:p w14:paraId="1985F66D">
      <w:pPr>
        <w:pageBreakBefore/>
        <w:spacing w:before="163" w:beforeLines="50" w:after="163" w:afterLines="50" w:line="360" w:lineRule="auto"/>
        <w:ind w:firstLine="640"/>
        <w:jc w:val="center"/>
        <w:outlineLvl w:val="0"/>
        <w:rPr>
          <w:rFonts w:ascii="宋体" w:hAnsi="宋体" w:eastAsia="宋体" w:cs="Times New Roman"/>
          <w:b/>
          <w:bCs/>
          <w:color w:val="auto"/>
          <w:sz w:val="32"/>
          <w:szCs w:val="32"/>
          <w:highlight w:val="none"/>
        </w:rPr>
      </w:pPr>
      <w:bookmarkStart w:id="1488" w:name="_Toc13034"/>
      <w:bookmarkStart w:id="1489" w:name="_Toc178076606"/>
      <w:bookmarkStart w:id="1490" w:name="_Toc8476"/>
      <w:bookmarkStart w:id="1491" w:name="_Toc18025"/>
      <w:bookmarkStart w:id="1492" w:name="_Toc3583"/>
      <w:bookmarkStart w:id="1493" w:name="_Toc1885"/>
      <w:bookmarkStart w:id="1494" w:name="_Toc176627927"/>
      <w:bookmarkStart w:id="1495" w:name="_Toc31598"/>
      <w:bookmarkStart w:id="1496" w:name="_Toc172552210"/>
      <w:r>
        <w:rPr>
          <w:rFonts w:hint="eastAsia" w:ascii="宋体" w:hAnsi="宋体" w:eastAsia="宋体" w:cs="宋体"/>
          <w:b/>
          <w:bCs/>
          <w:color w:val="auto"/>
          <w:sz w:val="32"/>
          <w:szCs w:val="32"/>
          <w:highlight w:val="none"/>
          <w:lang w:bidi="ar"/>
        </w:rPr>
        <w:t>第五篇</w:t>
      </w:r>
      <w:r>
        <w:rPr>
          <w:rFonts w:hint="eastAsia" w:ascii="宋体" w:hAnsi="宋体" w:eastAsia="宋体" w:cs="Times New Roman"/>
          <w:b/>
          <w:bCs/>
          <w:color w:val="auto"/>
          <w:sz w:val="32"/>
          <w:szCs w:val="32"/>
          <w:highlight w:val="none"/>
          <w:lang w:bidi="ar"/>
        </w:rPr>
        <w:t xml:space="preserve"> </w:t>
      </w:r>
      <w:r>
        <w:rPr>
          <w:rFonts w:hint="eastAsia" w:ascii="宋体" w:hAnsi="宋体" w:eastAsia="宋体" w:cs="宋体"/>
          <w:b/>
          <w:bCs/>
          <w:color w:val="auto"/>
          <w:sz w:val="32"/>
          <w:szCs w:val="32"/>
          <w:highlight w:val="none"/>
          <w:lang w:bidi="ar"/>
        </w:rPr>
        <w:t>相关保函格式</w:t>
      </w:r>
      <w:bookmarkEnd w:id="1488"/>
      <w:bookmarkEnd w:id="1489"/>
      <w:bookmarkEnd w:id="1490"/>
      <w:bookmarkEnd w:id="1491"/>
      <w:bookmarkEnd w:id="1492"/>
      <w:bookmarkEnd w:id="1493"/>
      <w:bookmarkEnd w:id="1494"/>
      <w:bookmarkEnd w:id="1495"/>
      <w:bookmarkEnd w:id="1496"/>
    </w:p>
    <w:p w14:paraId="604A455C">
      <w:pPr>
        <w:autoSpaceDE w:val="0"/>
        <w:autoSpaceDN w:val="0"/>
        <w:adjustRightInd w:val="0"/>
        <w:spacing w:after="163"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lang w:bidi="ar"/>
        </w:rPr>
        <w:t>一、不可撤销银行履约保函格式</w:t>
      </w:r>
    </w:p>
    <w:p w14:paraId="048046D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bidi="ar"/>
        </w:rPr>
        <w:t>不可撤销银行履约保函</w:t>
      </w:r>
      <w:r>
        <w:rPr>
          <w:rFonts w:ascii="宋体" w:hAnsi="宋体" w:eastAsia="宋体" w:cs="宋体"/>
          <w:b/>
          <w:color w:val="auto"/>
          <w:kern w:val="0"/>
          <w:sz w:val="30"/>
          <w:szCs w:val="30"/>
          <w:highlight w:val="none"/>
          <w:lang w:bidi="ar"/>
        </w:rPr>
        <w:t xml:space="preserve">(   </w:t>
      </w:r>
      <w:r>
        <w:rPr>
          <w:rFonts w:hint="eastAsia" w:ascii="宋体" w:hAnsi="宋体" w:eastAsia="宋体" w:cs="宋体"/>
          <w:b/>
          <w:color w:val="auto"/>
          <w:kern w:val="0"/>
          <w:sz w:val="30"/>
          <w:szCs w:val="30"/>
          <w:highlight w:val="none"/>
          <w:lang w:bidi="ar"/>
        </w:rPr>
        <w:t>包组</w:t>
      </w:r>
      <w:r>
        <w:rPr>
          <w:rFonts w:ascii="宋体" w:hAnsi="宋体" w:eastAsia="宋体" w:cs="宋体"/>
          <w:b/>
          <w:color w:val="auto"/>
          <w:kern w:val="0"/>
          <w:sz w:val="30"/>
          <w:szCs w:val="30"/>
          <w:highlight w:val="none"/>
          <w:lang w:bidi="ar"/>
        </w:rPr>
        <w:t>)</w:t>
      </w:r>
    </w:p>
    <w:p w14:paraId="680693F0">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2F94D195">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银行编号：</w:t>
      </w:r>
    </w:p>
    <w:p w14:paraId="22C42D4B">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致：</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（下称“受益人”）</w:t>
      </w:r>
    </w:p>
    <w:p w14:paraId="759978AF">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鉴于</w:t>
      </w:r>
      <w:r>
        <w:rPr>
          <w:rFonts w:hint="eastAsia" w:ascii="宋体" w:hAnsi="宋体" w:eastAsia="宋体" w:cs="宋体"/>
          <w:color w:val="auto"/>
          <w:kern w:val="0"/>
          <w:szCs w:val="21"/>
          <w:highlight w:val="none"/>
          <w:u w:val="single"/>
          <w:lang w:bidi="ar"/>
        </w:rPr>
        <w:t xml:space="preserve">  （申请人的名称与地址）  </w:t>
      </w:r>
      <w:r>
        <w:rPr>
          <w:rFonts w:hint="eastAsia" w:ascii="宋体" w:hAnsi="宋体" w:eastAsia="宋体" w:cs="宋体"/>
          <w:color w:val="auto"/>
          <w:kern w:val="0"/>
          <w:szCs w:val="21"/>
          <w:highlight w:val="none"/>
          <w:lang w:bidi="ar"/>
        </w:rPr>
        <w:t>（下称“申请人”），已保证按拟签订的</w:t>
      </w:r>
      <w:r>
        <w:rPr>
          <w:rFonts w:hint="eastAsia" w:ascii="宋体" w:hAnsi="宋体" w:eastAsia="宋体" w:cs="宋体"/>
          <w:color w:val="auto"/>
          <w:kern w:val="0"/>
          <w:szCs w:val="21"/>
          <w:highlight w:val="none"/>
          <w:u w:val="single"/>
          <w:lang w:bidi="ar"/>
        </w:rPr>
        <w:t xml:space="preserve"> 项目名称       （招标编号：         ）</w:t>
      </w:r>
      <w:r>
        <w:rPr>
          <w:rFonts w:hint="eastAsia" w:ascii="宋体" w:hAnsi="宋体" w:eastAsia="宋体" w:cs="宋体"/>
          <w:color w:val="auto"/>
          <w:kern w:val="0"/>
          <w:szCs w:val="21"/>
          <w:highlight w:val="none"/>
          <w:lang w:bidi="ar"/>
        </w:rPr>
        <w:t>合同（招标文件）中规定的义务履行合同。</w:t>
      </w:r>
    </w:p>
    <w:p w14:paraId="6630122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根据上述合同（招标文件）规定，申请人应向受益人提供一份金额为人民币（大写）</w:t>
      </w:r>
      <w:r>
        <w:rPr>
          <w:rFonts w:hint="eastAsia" w:ascii="宋体" w:hAnsi="宋体" w:eastAsia="宋体" w:cs="宋体"/>
          <w:color w:val="auto"/>
          <w:kern w:val="0"/>
          <w:szCs w:val="21"/>
          <w:highlight w:val="none"/>
          <w:u w:val="single"/>
          <w:lang w:bidi="ar"/>
        </w:rPr>
        <w:t xml:space="preserve">      （RMB元）</w:t>
      </w:r>
      <w:r>
        <w:rPr>
          <w:rFonts w:hint="eastAsia" w:ascii="宋体" w:hAnsi="宋体" w:eastAsia="宋体" w:cs="宋体"/>
          <w:color w:val="auto"/>
          <w:kern w:val="0"/>
          <w:szCs w:val="21"/>
          <w:highlight w:val="none"/>
          <w:lang w:bidi="ar"/>
        </w:rPr>
        <w:t>的无条件、不可撤销银行履约保函，作为申请人履行上述合同的担保。</w:t>
      </w:r>
    </w:p>
    <w:p w14:paraId="2023A88A">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（银行名称）</w:t>
      </w:r>
      <w:r>
        <w:rPr>
          <w:rFonts w:hint="eastAsia" w:ascii="宋体" w:hAnsi="宋体" w:eastAsia="宋体" w:cs="宋体"/>
          <w:color w:val="auto"/>
          <w:kern w:val="0"/>
          <w:szCs w:val="21"/>
          <w:highlight w:val="none"/>
          <w:lang w:bidi="ar"/>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5BA4D4D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在向我行提出要求前，我行将不坚持要求受益人首先向申请人提出上述款项的索赔。</w:t>
      </w:r>
    </w:p>
    <w:p w14:paraId="41A123D0">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我方还同意，任何受益人与申请人之间可能对合同条款的修改、规范或其他合同文件的变动补充，都不能免除我方按本保函所承担的责任。因此，有关上述变动、补充和修改无须通知或征得我方同意。</w:t>
      </w:r>
    </w:p>
    <w:p w14:paraId="0BBF14DB">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本保函应从合同签订之日起至合同期限届满并全部货物经最终验收合格、项目业主向</w:t>
      </w:r>
      <w:r>
        <w:rPr>
          <w:rFonts w:hint="eastAsia" w:ascii="宋体" w:hAnsi="宋体" w:eastAsia="宋体" w:cs="宋体"/>
          <w:color w:val="auto"/>
          <w:kern w:val="0"/>
          <w:szCs w:val="21"/>
          <w:highlight w:val="none"/>
          <w:u w:val="single"/>
          <w:lang w:bidi="ar"/>
        </w:rPr>
        <w:t>申请人</w:t>
      </w:r>
      <w:r>
        <w:rPr>
          <w:rFonts w:hint="eastAsia" w:ascii="宋体" w:hAnsi="宋体" w:eastAsia="宋体" w:cs="宋体"/>
          <w:color w:val="auto"/>
          <w:kern w:val="0"/>
          <w:szCs w:val="21"/>
          <w:highlight w:val="none"/>
          <w:lang w:bidi="ar"/>
        </w:rPr>
        <w:t>支付全部货款（除质保金）后二十八（</w:t>
      </w:r>
      <w:r>
        <w:rPr>
          <w:rFonts w:hint="eastAsia" w:ascii="宋体" w:hAnsi="宋体" w:eastAsia="宋体" w:cs="Times New Roman"/>
          <w:color w:val="auto"/>
          <w:kern w:val="0"/>
          <w:szCs w:val="21"/>
          <w:highlight w:val="none"/>
          <w:lang w:bidi="ar"/>
        </w:rPr>
        <w:t>28）日内保持有效</w:t>
      </w:r>
      <w:r>
        <w:rPr>
          <w:rFonts w:hint="eastAsia" w:ascii="宋体" w:hAnsi="宋体" w:eastAsia="宋体" w:cs="宋体"/>
          <w:color w:val="auto"/>
          <w:kern w:val="0"/>
          <w:szCs w:val="21"/>
          <w:highlight w:val="none"/>
          <w:lang w:bidi="ar"/>
        </w:rPr>
        <w:t>。</w:t>
      </w:r>
    </w:p>
    <w:p w14:paraId="25D3681C">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4E7B8120">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担 保 银 行：</w:t>
      </w:r>
      <w:r>
        <w:rPr>
          <w:rFonts w:hint="eastAsia" w:ascii="宋体" w:hAnsi="宋体" w:eastAsia="宋体" w:cs="宋体"/>
          <w:color w:val="auto"/>
          <w:kern w:val="0"/>
          <w:szCs w:val="21"/>
          <w:highlight w:val="none"/>
          <w:u w:val="single"/>
          <w:lang w:bidi="ar"/>
        </w:rPr>
        <w:t xml:space="preserve">          银行全称          (盖章)   </w:t>
      </w:r>
    </w:p>
    <w:p w14:paraId="7DAFA73D">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法定代表人或其授权的代表人：</w:t>
      </w:r>
      <w:r>
        <w:rPr>
          <w:rFonts w:hint="eastAsia" w:ascii="宋体" w:hAnsi="宋体" w:eastAsia="宋体" w:cs="宋体"/>
          <w:color w:val="auto"/>
          <w:kern w:val="0"/>
          <w:szCs w:val="21"/>
          <w:highlight w:val="none"/>
          <w:u w:val="single"/>
          <w:lang w:bidi="ar"/>
        </w:rPr>
        <w:t xml:space="preserve">       (职务)         </w:t>
      </w:r>
    </w:p>
    <w:p w14:paraId="1E9C8E22">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bidi="ar"/>
        </w:rPr>
        <w:t xml:space="preserve">       (姓名)         </w:t>
      </w:r>
    </w:p>
    <w:p w14:paraId="131E2E37">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bidi="ar"/>
        </w:rPr>
        <w:t xml:space="preserve">       (签章)         </w:t>
      </w:r>
    </w:p>
    <w:p w14:paraId="7390E1AE">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1FB55A24">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2676025A">
      <w:pPr>
        <w:spacing w:line="360" w:lineRule="auto"/>
        <w:rPr>
          <w:rFonts w:ascii="宋体" w:hAnsi="宋体" w:eastAsia="宋体" w:cs="Times New Roman"/>
          <w:color w:val="auto"/>
          <w:kern w:val="0"/>
          <w:szCs w:val="21"/>
          <w:highlight w:val="none"/>
        </w:rPr>
        <w:sectPr>
          <w:headerReference r:id="rId4" w:type="first"/>
          <w:footerReference r:id="rId6" w:type="first"/>
          <w:headerReference r:id="rId3" w:type="default"/>
          <w:footerReference r:id="rId5" w:type="default"/>
          <w:pgSz w:w="12240" w:h="15840"/>
          <w:pgMar w:top="1191" w:right="1043" w:bottom="1191" w:left="1043" w:header="720" w:footer="720" w:gutter="0"/>
          <w:cols w:space="720" w:num="1"/>
          <w:titlePg/>
          <w:docGrid w:type="lines" w:linePitch="326" w:charSpace="0"/>
        </w:sectPr>
      </w:pPr>
    </w:p>
    <w:p w14:paraId="051BE6EB">
      <w:pPr>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lang w:bidi="ar"/>
        </w:rPr>
        <w:t>二、履约保证保险凭证格式</w:t>
      </w:r>
    </w:p>
    <w:p w14:paraId="798EE31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lang w:bidi="ar"/>
        </w:rPr>
        <w:t xml:space="preserve"> </w:t>
      </w:r>
    </w:p>
    <w:p w14:paraId="0EDEAC9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bidi="ar"/>
        </w:rPr>
        <w:t>履约保证保险凭证</w:t>
      </w:r>
      <w:r>
        <w:rPr>
          <w:rFonts w:ascii="宋体" w:hAnsi="宋体" w:eastAsia="宋体" w:cs="宋体"/>
          <w:b/>
          <w:color w:val="auto"/>
          <w:kern w:val="0"/>
          <w:sz w:val="30"/>
          <w:szCs w:val="30"/>
          <w:highlight w:val="none"/>
          <w:lang w:bidi="ar"/>
        </w:rPr>
        <w:t xml:space="preserve">(   </w:t>
      </w:r>
      <w:r>
        <w:rPr>
          <w:rFonts w:hint="eastAsia" w:ascii="宋体" w:hAnsi="宋体" w:eastAsia="宋体" w:cs="宋体"/>
          <w:b/>
          <w:color w:val="auto"/>
          <w:kern w:val="0"/>
          <w:sz w:val="30"/>
          <w:szCs w:val="30"/>
          <w:highlight w:val="none"/>
          <w:lang w:bidi="ar"/>
        </w:rPr>
        <w:t>包组</w:t>
      </w:r>
      <w:r>
        <w:rPr>
          <w:rFonts w:ascii="宋体" w:hAnsi="宋体" w:eastAsia="宋体" w:cs="宋体"/>
          <w:b/>
          <w:color w:val="auto"/>
          <w:kern w:val="0"/>
          <w:sz w:val="30"/>
          <w:szCs w:val="30"/>
          <w:highlight w:val="none"/>
          <w:lang w:bidi="ar"/>
        </w:rPr>
        <w:t>)</w:t>
      </w:r>
    </w:p>
    <w:p w14:paraId="71306C3E">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0484DEAE">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编号：</w:t>
      </w:r>
    </w:p>
    <w:p w14:paraId="151D436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致：</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（下称“受益人”）： </w:t>
      </w:r>
    </w:p>
    <w:p w14:paraId="73C0602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035C70E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鉴于</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（下称“申请人”）已与贵方签订了</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项目（招标编号：</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 xml:space="preserve">合同。我方已接受申请人的请求，并出具《履约保证保险》保险单。 </w:t>
      </w:r>
    </w:p>
    <w:p w14:paraId="59FE1EF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一、保证保险金额 </w:t>
      </w:r>
    </w:p>
    <w:p w14:paraId="247A54B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我方承担的履约保证保险的保险金额（最高限额）为人民币（大写）</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 （¥</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 </w:t>
      </w:r>
    </w:p>
    <w:p w14:paraId="2205E5B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二、保证保险的责任范围 </w:t>
      </w:r>
    </w:p>
    <w:p w14:paraId="46E51E9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在保险期间内，申请人因自身原因未按照与贵方签订的</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项目（招标编号：</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 xml:space="preserve">合同履行相关义务，给贵方造成损失的，贵方可向我方提出索赔，我方按照保险合同的约定承担损失赔偿责任。 </w:t>
      </w:r>
    </w:p>
    <w:p w14:paraId="7560A7E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三、代偿的安排 </w:t>
      </w:r>
    </w:p>
    <w:p w14:paraId="23F0D3B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5E36CA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四、生效时间 </w:t>
      </w:r>
    </w:p>
    <w:p w14:paraId="5474275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本保险凭证自我方法定代表人（或其授权代理人）签字并加盖保险承保章之日起生效。 </w:t>
      </w:r>
    </w:p>
    <w:p w14:paraId="4AD3F7B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五、其他</w:t>
      </w:r>
    </w:p>
    <w:p w14:paraId="281BBBD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本履约保证保险应从合同签订之日起至合同期限届满并全部货物经最终验收合格、项目业主向</w:t>
      </w:r>
      <w:r>
        <w:rPr>
          <w:rFonts w:hint="eastAsia" w:ascii="宋体" w:hAnsi="宋体" w:eastAsia="宋体" w:cs="宋体"/>
          <w:color w:val="auto"/>
          <w:kern w:val="0"/>
          <w:szCs w:val="21"/>
          <w:highlight w:val="none"/>
          <w:u w:val="single"/>
          <w:lang w:bidi="ar"/>
        </w:rPr>
        <w:t>申请人</w:t>
      </w:r>
      <w:r>
        <w:rPr>
          <w:rFonts w:hint="eastAsia" w:ascii="宋体" w:hAnsi="宋体" w:eastAsia="宋体" w:cs="宋体"/>
          <w:color w:val="auto"/>
          <w:kern w:val="0"/>
          <w:szCs w:val="21"/>
          <w:highlight w:val="none"/>
          <w:lang w:bidi="ar"/>
        </w:rPr>
        <w:t>支付全部货款（除质保金）后二十八（</w:t>
      </w:r>
      <w:r>
        <w:rPr>
          <w:rFonts w:hint="eastAsia" w:ascii="宋体" w:hAnsi="宋体" w:eastAsia="宋体" w:cs="Times New Roman"/>
          <w:color w:val="auto"/>
          <w:kern w:val="0"/>
          <w:szCs w:val="21"/>
          <w:highlight w:val="none"/>
          <w:lang w:bidi="ar"/>
        </w:rPr>
        <w:t>28）日内保持有效</w:t>
      </w:r>
      <w:r>
        <w:rPr>
          <w:rFonts w:hint="eastAsia" w:ascii="宋体" w:hAnsi="宋体" w:eastAsia="宋体" w:cs="宋体"/>
          <w:color w:val="auto"/>
          <w:kern w:val="0"/>
          <w:szCs w:val="21"/>
          <w:highlight w:val="none"/>
          <w:lang w:bidi="ar"/>
        </w:rPr>
        <w:t>。</w:t>
      </w:r>
    </w:p>
    <w:p w14:paraId="1AF5EDB2">
      <w:pPr>
        <w:autoSpaceDE w:val="0"/>
        <w:autoSpaceDN w:val="0"/>
        <w:adjustRightInd w:val="0"/>
        <w:spacing w:line="360" w:lineRule="auto"/>
        <w:ind w:firstLine="437"/>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bidi="ar"/>
        </w:rPr>
        <w:t xml:space="preserve"> </w:t>
      </w:r>
    </w:p>
    <w:p w14:paraId="610629D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附：《XXX 保险有限公司履约保证保险（X 款）条款》及保单 </w:t>
      </w:r>
    </w:p>
    <w:p w14:paraId="20CBF242">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1B34C128">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保险人：（盖章）</w:t>
      </w:r>
    </w:p>
    <w:p w14:paraId="22CE4B3F">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法定代表人或授权代理人：________ </w:t>
      </w:r>
    </w:p>
    <w:p w14:paraId="726C9811">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bidi="ar"/>
        </w:rPr>
        <w:t>年 月 日</w:t>
      </w:r>
      <w:r>
        <w:rPr>
          <w:rFonts w:hint="eastAsia" w:ascii="宋体" w:hAnsi="宋体" w:eastAsia="宋体" w:cs="Times New Roman"/>
          <w:b/>
          <w:color w:val="auto"/>
          <w:kern w:val="0"/>
          <w:sz w:val="28"/>
          <w:szCs w:val="28"/>
          <w:highlight w:val="none"/>
          <w:lang w:bidi="ar"/>
        </w:rPr>
        <w:br w:type="page"/>
      </w:r>
    </w:p>
    <w:p w14:paraId="7171981C">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lang w:bidi="ar"/>
        </w:rPr>
        <w:t>三、担保公司履约担保书格式</w:t>
      </w:r>
    </w:p>
    <w:p w14:paraId="2A99196C">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bidi="ar"/>
        </w:rPr>
        <w:t>担保公司履约担保书</w:t>
      </w:r>
      <w:r>
        <w:rPr>
          <w:rFonts w:ascii="宋体" w:hAnsi="宋体" w:eastAsia="宋体" w:cs="宋体"/>
          <w:b/>
          <w:color w:val="auto"/>
          <w:kern w:val="0"/>
          <w:sz w:val="30"/>
          <w:szCs w:val="30"/>
          <w:highlight w:val="none"/>
          <w:lang w:bidi="ar"/>
        </w:rPr>
        <w:t xml:space="preserve">(   </w:t>
      </w:r>
      <w:r>
        <w:rPr>
          <w:rFonts w:hint="eastAsia" w:ascii="宋体" w:hAnsi="宋体" w:eastAsia="宋体" w:cs="宋体"/>
          <w:b/>
          <w:color w:val="auto"/>
          <w:kern w:val="0"/>
          <w:sz w:val="30"/>
          <w:szCs w:val="30"/>
          <w:highlight w:val="none"/>
          <w:lang w:bidi="ar"/>
        </w:rPr>
        <w:t>包组</w:t>
      </w:r>
      <w:r>
        <w:rPr>
          <w:rFonts w:ascii="宋体" w:hAnsi="宋体" w:eastAsia="宋体" w:cs="宋体"/>
          <w:b/>
          <w:color w:val="auto"/>
          <w:kern w:val="0"/>
          <w:sz w:val="30"/>
          <w:szCs w:val="30"/>
          <w:highlight w:val="none"/>
          <w:lang w:bidi="ar"/>
        </w:rPr>
        <w:t>)</w:t>
      </w:r>
    </w:p>
    <w:p w14:paraId="73A6A5A8">
      <w:pPr>
        <w:widowControl/>
        <w:autoSpaceDE w:val="0"/>
        <w:autoSpaceDN w:val="0"/>
        <w:adjustRightInd w:val="0"/>
        <w:spacing w:beforeAutospacing="1"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致：</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（下称“受益人”）</w:t>
      </w:r>
    </w:p>
    <w:p w14:paraId="73B62F9F">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鉴于</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（申请人的名称与地址）</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（下称“申请人”），已保证按拟签订的</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项目（招标编号：</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合同（招标文件）中规定的义务履行合同。</w:t>
      </w:r>
    </w:p>
    <w:p w14:paraId="7E3F8700">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根据上述合同（招标文件）规定，申请人应向受益人提供一份金额为人民币（大写）</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Times New Roman"/>
          <w:color w:val="auto"/>
          <w:kern w:val="0"/>
          <w:szCs w:val="21"/>
          <w:highlight w:val="none"/>
          <w:u w:val="single"/>
          <w:lang w:bidi="ar"/>
        </w:rPr>
        <w:t>RMB元）</w:t>
      </w:r>
      <w:r>
        <w:rPr>
          <w:rFonts w:hint="eastAsia" w:ascii="宋体" w:hAnsi="宋体" w:eastAsia="宋体" w:cs="宋体"/>
          <w:color w:val="auto"/>
          <w:kern w:val="0"/>
          <w:szCs w:val="21"/>
          <w:highlight w:val="none"/>
          <w:lang w:bidi="ar"/>
        </w:rPr>
        <w:t>的无条件、</w:t>
      </w:r>
      <w:r>
        <w:rPr>
          <w:rFonts w:hint="eastAsia" w:ascii="宋体" w:hAnsi="宋体" w:eastAsia="宋体" w:cs="宋体"/>
          <w:bCs/>
          <w:color w:val="auto"/>
          <w:kern w:val="0"/>
          <w:szCs w:val="21"/>
          <w:highlight w:val="none"/>
          <w:lang w:bidi="ar"/>
        </w:rPr>
        <w:t>不可撤销</w:t>
      </w:r>
      <w:r>
        <w:rPr>
          <w:rFonts w:hint="eastAsia" w:ascii="宋体" w:hAnsi="宋体" w:eastAsia="宋体" w:cs="宋体"/>
          <w:color w:val="auto"/>
          <w:kern w:val="0"/>
          <w:szCs w:val="21"/>
          <w:highlight w:val="none"/>
          <w:lang w:bidi="ar"/>
        </w:rPr>
        <w:t>履约担保，作为申请人履行上述合同的担保，我方</w:t>
      </w:r>
      <w:r>
        <w:rPr>
          <w:rFonts w:hint="eastAsia" w:ascii="宋体" w:hAnsi="宋体" w:eastAsia="宋体" w:cs="宋体"/>
          <w:color w:val="auto"/>
          <w:kern w:val="0"/>
          <w:szCs w:val="21"/>
          <w:highlight w:val="none"/>
          <w:u w:val="single"/>
          <w:lang w:bidi="ar"/>
        </w:rPr>
        <w:t xml:space="preserve">  （担保公司名称）</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在本合同项下的保证责任为连带责任保证。</w:t>
      </w:r>
    </w:p>
    <w:p w14:paraId="23D6F97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（担保公司名称）</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，受申请人的委托，无条件和不可撤销地在受益人出具本担保书原件且提出因申请人没有履行上述合同规定，在担保书限额内向受益人支付不超过人民币（大写）_________（¥_______元）的款项。</w:t>
      </w:r>
    </w:p>
    <w:p w14:paraId="262D5020">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我方还同意，任何受益人与申请人之间可能对合同条款的修改、规范或其他合同文件的变动补充，都不能免除我方按本担保函所承担的责任。因此，有关上述变动、补充和修改无须通知或征得我方同意。</w:t>
      </w:r>
    </w:p>
    <w:p w14:paraId="61B7FA2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本保函应从合同签订之日起至合同期限届满并全部货物经最终验收合格、项目业主向</w:t>
      </w:r>
      <w:r>
        <w:rPr>
          <w:rFonts w:hint="eastAsia" w:ascii="宋体" w:hAnsi="宋体" w:eastAsia="宋体" w:cs="宋体"/>
          <w:color w:val="auto"/>
          <w:kern w:val="0"/>
          <w:szCs w:val="21"/>
          <w:highlight w:val="none"/>
          <w:u w:val="single"/>
          <w:lang w:bidi="ar"/>
        </w:rPr>
        <w:t>申请人</w:t>
      </w:r>
      <w:r>
        <w:rPr>
          <w:rFonts w:hint="eastAsia" w:ascii="宋体" w:hAnsi="宋体" w:eastAsia="宋体" w:cs="宋体"/>
          <w:color w:val="auto"/>
          <w:kern w:val="0"/>
          <w:szCs w:val="21"/>
          <w:highlight w:val="none"/>
          <w:lang w:bidi="ar"/>
        </w:rPr>
        <w:t>支付全部货款（除质保金）后二十八（</w:t>
      </w:r>
      <w:r>
        <w:rPr>
          <w:rFonts w:hint="eastAsia" w:ascii="宋体" w:hAnsi="宋体" w:eastAsia="宋体" w:cs="Times New Roman"/>
          <w:color w:val="auto"/>
          <w:kern w:val="0"/>
          <w:szCs w:val="21"/>
          <w:highlight w:val="none"/>
          <w:lang w:bidi="ar"/>
        </w:rPr>
        <w:t>28）日内保持有效</w:t>
      </w:r>
      <w:r>
        <w:rPr>
          <w:rFonts w:hint="eastAsia" w:ascii="宋体" w:hAnsi="宋体" w:eastAsia="宋体" w:cs="宋体"/>
          <w:color w:val="auto"/>
          <w:kern w:val="0"/>
          <w:szCs w:val="21"/>
          <w:highlight w:val="none"/>
          <w:lang w:bidi="ar"/>
        </w:rPr>
        <w:t>。</w:t>
      </w:r>
    </w:p>
    <w:p w14:paraId="6862A70F">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6A414909">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法定代表人或其授权的代理人：（签字或盖私章）</w:t>
      </w:r>
    </w:p>
    <w:p w14:paraId="6CCA8F79">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担保公司盖章：</w:t>
      </w:r>
    </w:p>
    <w:p w14:paraId="3985CED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联系电话：</w:t>
      </w:r>
    </w:p>
    <w:p w14:paraId="07E967A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地址：</w:t>
      </w:r>
    </w:p>
    <w:p w14:paraId="6C08024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日期：</w:t>
      </w: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日</w:t>
      </w:r>
    </w:p>
    <w:p w14:paraId="28BB53BF">
      <w:pPr>
        <w:widowControl/>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bidi="ar"/>
        </w:rPr>
        <w:t xml:space="preserve"> </w:t>
      </w:r>
    </w:p>
    <w:p w14:paraId="0ABC37DF">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bookmarkEnd w:id="612"/>
    <w:bookmarkEnd w:id="613"/>
    <w:bookmarkEnd w:id="614"/>
    <w:bookmarkEnd w:id="615"/>
    <w:bookmarkEnd w:id="616"/>
    <w:p w14:paraId="7C6D2CE3">
      <w:pPr>
        <w:pageBreakBefore/>
        <w:autoSpaceDE w:val="0"/>
        <w:autoSpaceDN w:val="0"/>
        <w:adjustRightInd w:val="0"/>
        <w:spacing w:after="120" w:afterLines="50" w:line="360" w:lineRule="auto"/>
        <w:jc w:val="left"/>
        <w:rPr>
          <w:rFonts w:ascii="宋体" w:hAnsi="宋体" w:eastAsia="宋体" w:cs="宋体"/>
          <w:b/>
          <w:color w:val="auto"/>
          <w:kern w:val="0"/>
          <w:sz w:val="30"/>
          <w:szCs w:val="30"/>
          <w:highlight w:val="none"/>
        </w:rPr>
      </w:pPr>
      <w:bookmarkStart w:id="1497" w:name="_Toc89552418"/>
      <w:bookmarkStart w:id="1498" w:name="_Toc29097"/>
      <w:bookmarkStart w:id="1499" w:name="_Toc7168"/>
      <w:bookmarkStart w:id="1500" w:name="_Toc13199"/>
      <w:bookmarkStart w:id="1501" w:name="_Toc415565086"/>
      <w:bookmarkStart w:id="1502" w:name="_Toc99497008"/>
      <w:bookmarkStart w:id="1503" w:name="_Toc3501"/>
      <w:bookmarkStart w:id="1504" w:name="_Toc12794"/>
      <w:bookmarkStart w:id="1505" w:name="_Toc32761_WPSOffice_Level1"/>
      <w:bookmarkStart w:id="1506" w:name="_Toc450662895"/>
      <w:bookmarkStart w:id="1507" w:name="_Toc486167708"/>
      <w:bookmarkStart w:id="1508" w:name="_Toc142508361"/>
      <w:r>
        <w:rPr>
          <w:rFonts w:hint="eastAsia" w:ascii="宋体" w:hAnsi="宋体" w:eastAsia="宋体" w:cs="宋体"/>
          <w:b/>
          <w:color w:val="auto"/>
          <w:kern w:val="0"/>
          <w:sz w:val="30"/>
          <w:szCs w:val="30"/>
          <w:highlight w:val="none"/>
        </w:rPr>
        <w:t>四、银行质量保函格式</w:t>
      </w:r>
      <w:bookmarkEnd w:id="1497"/>
      <w:bookmarkEnd w:id="1498"/>
      <w:bookmarkEnd w:id="1499"/>
      <w:bookmarkEnd w:id="1500"/>
      <w:bookmarkEnd w:id="1501"/>
      <w:bookmarkEnd w:id="1502"/>
      <w:bookmarkEnd w:id="1503"/>
    </w:p>
    <w:p w14:paraId="3FE7DD0D">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银行质量保函</w:t>
      </w:r>
      <w:r>
        <w:rPr>
          <w:rFonts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rPr>
        <w:t>包组</w:t>
      </w:r>
      <w:r>
        <w:rPr>
          <w:rFonts w:ascii="宋体" w:hAnsi="宋体" w:eastAsia="宋体" w:cs="宋体"/>
          <w:b/>
          <w:color w:val="auto"/>
          <w:sz w:val="28"/>
          <w:szCs w:val="28"/>
          <w:highlight w:val="none"/>
        </w:rPr>
        <w:t>)</w:t>
      </w:r>
    </w:p>
    <w:p w14:paraId="622A034C">
      <w:pPr>
        <w:autoSpaceDE w:val="0"/>
        <w:autoSpaceDN w:val="0"/>
        <w:adjustRightInd w:val="0"/>
        <w:spacing w:line="360" w:lineRule="auto"/>
        <w:jc w:val="left"/>
        <w:rPr>
          <w:rFonts w:ascii="宋体" w:hAnsi="宋体" w:eastAsia="宋体" w:cs="宋体"/>
          <w:color w:val="auto"/>
          <w:kern w:val="0"/>
          <w:sz w:val="24"/>
          <w:szCs w:val="24"/>
          <w:highlight w:val="none"/>
        </w:rPr>
      </w:pPr>
    </w:p>
    <w:p w14:paraId="5AD37EFF">
      <w:pPr>
        <w:autoSpaceDE w:val="0"/>
        <w:autoSpaceDN w:val="0"/>
        <w:adjustRightInd w:val="0"/>
        <w:spacing w:line="360" w:lineRule="auto"/>
        <w:ind w:firstLine="63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r>
        <w:rPr>
          <w:rFonts w:hint="eastAsia" w:ascii="宋体" w:hAnsi="宋体" w:eastAsia="宋体" w:cs="宋体"/>
          <w:color w:val="auto"/>
          <w:kern w:val="0"/>
          <w:szCs w:val="21"/>
          <w:highlight w:val="none"/>
          <w:u w:val="single"/>
        </w:rPr>
        <w:t xml:space="preserve">             </w:t>
      </w:r>
    </w:p>
    <w:p w14:paraId="77F16D49">
      <w:pPr>
        <w:autoSpaceDE w:val="0"/>
        <w:autoSpaceDN w:val="0"/>
        <w:adjustRightInd w:val="0"/>
        <w:spacing w:line="360" w:lineRule="auto"/>
        <w:jc w:val="left"/>
        <w:rPr>
          <w:rFonts w:ascii="宋体" w:hAnsi="宋体" w:eastAsia="宋体" w:cs="宋体"/>
          <w:color w:val="auto"/>
          <w:kern w:val="0"/>
          <w:szCs w:val="21"/>
          <w:highlight w:val="none"/>
        </w:rPr>
      </w:pPr>
    </w:p>
    <w:p w14:paraId="1BB4228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66421C0B">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（卖方全称）(下称“卖方”)与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买方全称）(下称“买方”)、       （受益人全称）签订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（项目名称）采购合同(编号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签署)，并保证卖方有义务按合同约定向受益人提供质量保证、质保期内的售后服务；受益人在合同中要求卖方应通过经认可的银行提交合同指定的合同总价（含税）的5%的担保金额作为质保金等事实，我行愿意为卖方出具保函，以担保金额人民币(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)向受益人提供无条件、不可撤销的担保。</w:t>
      </w:r>
    </w:p>
    <w:p w14:paraId="640C9845">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如果卖方在履行合同过程中发生违约或违背合同约定时，我行保证在担保金额额度内偿还或偿清受益人因该项违约或违背所造成的经济损失（无论该事实是否成立），并在接到受益人要求的第</w:t>
      </w:r>
      <w:r>
        <w:rPr>
          <w:rFonts w:hint="eastAsia" w:ascii="宋体" w:hAnsi="宋体" w:eastAsia="宋体" w:cs="宋体"/>
          <w:color w:val="auto"/>
          <w:kern w:val="0"/>
          <w:szCs w:val="21"/>
          <w:highlight w:val="none"/>
          <w:u w:val="single"/>
        </w:rPr>
        <w:t xml:space="preserve"> 10 </w:t>
      </w:r>
      <w:r>
        <w:rPr>
          <w:rFonts w:hint="eastAsia" w:ascii="宋体" w:hAnsi="宋体" w:eastAsia="宋体" w:cs="宋体"/>
          <w:color w:val="auto"/>
          <w:kern w:val="0"/>
          <w:szCs w:val="21"/>
          <w:highlight w:val="none"/>
        </w:rPr>
        <w:t>天内予以支付。</w:t>
      </w:r>
    </w:p>
    <w:p w14:paraId="4E36A73A">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在向我行提出要求前，我行将不坚持要求受益人首先向卖方提出上述款项的索赔。</w:t>
      </w:r>
    </w:p>
    <w:p w14:paraId="48DC30B2">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我行承诺：无论是否经我行知晓或同意，我行的义务和责任不因受益人与卖方对合同条款所作的任何修改或补充而解除。</w:t>
      </w:r>
    </w:p>
    <w:p w14:paraId="71F3D10D">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本保函在合同项下全部货物最终验收合格之日起</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个月</w:t>
      </w:r>
      <w:r>
        <w:rPr>
          <w:rFonts w:hint="eastAsia" w:ascii="宋体" w:hAnsi="宋体" w:eastAsia="宋体" w:cs="宋体"/>
          <w:color w:val="auto"/>
          <w:kern w:val="0"/>
          <w:szCs w:val="21"/>
          <w:highlight w:val="none"/>
        </w:rPr>
        <w:t>内保持有效（注：保函有效期与卖方承诺的质保期时间保持一致）。</w:t>
      </w:r>
    </w:p>
    <w:p w14:paraId="6EB94765">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（银行联系人：                   银行联系电话：             ）</w:t>
      </w:r>
    </w:p>
    <w:p w14:paraId="4F431217">
      <w:pPr>
        <w:autoSpaceDE w:val="0"/>
        <w:autoSpaceDN w:val="0"/>
        <w:adjustRightInd w:val="0"/>
        <w:spacing w:line="360" w:lineRule="auto"/>
        <w:jc w:val="left"/>
        <w:rPr>
          <w:rFonts w:ascii="宋体" w:hAnsi="宋体" w:eastAsia="宋体" w:cs="宋体"/>
          <w:color w:val="auto"/>
          <w:kern w:val="0"/>
          <w:szCs w:val="21"/>
          <w:highlight w:val="none"/>
        </w:rPr>
      </w:pPr>
    </w:p>
    <w:p w14:paraId="7B00E600">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法定代表人或其授权的代理人：</w:t>
      </w:r>
      <w:r>
        <w:rPr>
          <w:rFonts w:hint="eastAsia" w:ascii="宋体" w:hAnsi="宋体" w:eastAsia="宋体" w:cs="宋体"/>
          <w:color w:val="auto"/>
          <w:kern w:val="0"/>
          <w:szCs w:val="21"/>
          <w:highlight w:val="none"/>
          <w:u w:val="single"/>
        </w:rPr>
        <w:t xml:space="preserve">       （签字或盖私章）      </w:t>
      </w:r>
    </w:p>
    <w:p w14:paraId="53B6B0A7">
      <w:pPr>
        <w:autoSpaceDE w:val="0"/>
        <w:autoSpaceDN w:val="0"/>
        <w:adjustRightInd w:val="0"/>
        <w:spacing w:line="360" w:lineRule="auto"/>
        <w:ind w:firstLine="4200" w:firstLineChars="20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担保银行盖章：</w:t>
      </w:r>
      <w:r>
        <w:rPr>
          <w:rFonts w:hint="eastAsia" w:ascii="宋体" w:hAnsi="宋体" w:eastAsia="宋体" w:cs="宋体"/>
          <w:color w:val="auto"/>
          <w:kern w:val="0"/>
          <w:szCs w:val="21"/>
          <w:highlight w:val="none"/>
          <w:u w:val="single"/>
        </w:rPr>
        <w:t xml:space="preserve">                          </w:t>
      </w:r>
    </w:p>
    <w:p w14:paraId="2CB8B586">
      <w:pPr>
        <w:autoSpaceDE w:val="0"/>
        <w:autoSpaceDN w:val="0"/>
        <w:adjustRightInd w:val="0"/>
        <w:spacing w:line="360" w:lineRule="auto"/>
        <w:ind w:firstLine="3990" w:firstLineChars="1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地址：</w:t>
      </w:r>
      <w:r>
        <w:rPr>
          <w:rFonts w:hint="eastAsia" w:ascii="宋体" w:hAnsi="宋体" w:eastAsia="宋体" w:cs="宋体"/>
          <w:color w:val="auto"/>
          <w:kern w:val="0"/>
          <w:szCs w:val="21"/>
          <w:highlight w:val="none"/>
          <w:u w:val="single"/>
        </w:rPr>
        <w:t xml:space="preserve">                                  </w:t>
      </w:r>
    </w:p>
    <w:p w14:paraId="5D9F5426">
      <w:pPr>
        <w:autoSpaceDE w:val="0"/>
        <w:autoSpaceDN w:val="0"/>
        <w:adjustRightInd w:val="0"/>
        <w:spacing w:line="360" w:lineRule="auto"/>
        <w:ind w:left="5250" w:leftChars="2500"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日期：   年    月   日</w:t>
      </w:r>
    </w:p>
    <w:p w14:paraId="1761A20C">
      <w:pPr>
        <w:rPr>
          <w:rFonts w:ascii="宋体" w:hAnsi="宋体" w:eastAsia="宋体" w:cs="Times New Roman"/>
          <w:color w:val="auto"/>
          <w:highlight w:val="none"/>
        </w:rPr>
      </w:pPr>
    </w:p>
    <w:p w14:paraId="169C66F4">
      <w:pPr>
        <w:widowControl/>
        <w:jc w:val="left"/>
        <w:rPr>
          <w:rFonts w:ascii="宋体" w:hAnsi="宋体" w:eastAsia="宋体" w:cs="Times New Roman"/>
          <w:b/>
          <w:color w:val="auto"/>
          <w:szCs w:val="21"/>
          <w:highlight w:val="none"/>
        </w:rPr>
      </w:pPr>
    </w:p>
    <w:p w14:paraId="59985FFB">
      <w:pPr>
        <w:snapToGrid w:val="0"/>
        <w:spacing w:line="360" w:lineRule="auto"/>
        <w:ind w:firstLine="420" w:firstLineChars="200"/>
        <w:rPr>
          <w:rFonts w:ascii="宋体" w:hAnsi="宋体" w:eastAsia="宋体" w:cs="Times New Roman"/>
          <w:color w:val="auto"/>
          <w:szCs w:val="21"/>
          <w:highlight w:val="none"/>
        </w:rPr>
      </w:pPr>
    </w:p>
    <w:p w14:paraId="50A452A9">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1509" w:name="_Toc24024"/>
      <w:bookmarkStart w:id="1510" w:name="_Toc176627928"/>
      <w:bookmarkStart w:id="1511" w:name="_Toc178076607"/>
      <w:bookmarkStart w:id="1512" w:name="_Toc7082"/>
      <w:bookmarkStart w:id="1513" w:name="_Toc17424"/>
      <w:bookmarkStart w:id="1514" w:name="_Toc30921"/>
      <w:bookmarkStart w:id="1515" w:name="_Toc31602"/>
      <w:bookmarkStart w:id="1516" w:name="_Toc172552211"/>
      <w:bookmarkStart w:id="1517" w:name="_Toc16735"/>
      <w:r>
        <w:rPr>
          <w:rFonts w:hint="eastAsia" w:ascii="宋体" w:hAnsi="宋体" w:eastAsia="宋体" w:cs="宋体"/>
          <w:b/>
          <w:bCs/>
          <w:color w:val="auto"/>
          <w:kern w:val="44"/>
          <w:sz w:val="32"/>
          <w:szCs w:val="32"/>
          <w:highlight w:val="none"/>
          <w:lang w:val="zh-CN"/>
        </w:rPr>
        <w:t>第六篇 投标文件格式</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06415596">
      <w:pPr>
        <w:spacing w:line="360" w:lineRule="auto"/>
        <w:ind w:left="567" w:leftChars="270"/>
        <w:jc w:val="center"/>
        <w:rPr>
          <w:rFonts w:ascii="宋体" w:hAnsi="宋体" w:eastAsia="宋体" w:cs="宋体"/>
          <w:b/>
          <w:color w:val="auto"/>
          <w:kern w:val="0"/>
          <w:sz w:val="32"/>
          <w:szCs w:val="32"/>
          <w:highlight w:val="none"/>
        </w:rPr>
      </w:pPr>
      <w:bookmarkStart w:id="1518" w:name="_Toc486167709"/>
      <w:bookmarkStart w:id="1519" w:name="_Toc1977721"/>
      <w:bookmarkStart w:id="1520" w:name="_Toc140596921"/>
      <w:bookmarkStart w:id="1521" w:name="_Toc102860067"/>
      <w:bookmarkStart w:id="1522" w:name="_Toc142508362"/>
      <w:bookmarkStart w:id="1523" w:name="_Toc94107202"/>
      <w:bookmarkStart w:id="1524" w:name="_Toc533708121"/>
      <w:bookmarkStart w:id="1525" w:name="_Toc104991868"/>
      <w:bookmarkStart w:id="1526" w:name="_Toc102860411"/>
      <w:bookmarkStart w:id="1527" w:name="_Toc21133_WPSOffice_Level2"/>
    </w:p>
    <w:p w14:paraId="4497835C">
      <w:pPr>
        <w:spacing w:line="360" w:lineRule="auto"/>
        <w:ind w:left="567" w:leftChars="270"/>
        <w:jc w:val="center"/>
        <w:rPr>
          <w:rFonts w:ascii="宋体" w:hAnsi="宋体" w:eastAsia="宋体" w:cs="宋体"/>
          <w:b/>
          <w:color w:val="auto"/>
          <w:kern w:val="0"/>
          <w:sz w:val="32"/>
          <w:szCs w:val="32"/>
          <w:highlight w:val="none"/>
        </w:rPr>
      </w:pPr>
    </w:p>
    <w:p w14:paraId="3B6C44DB">
      <w:pPr>
        <w:spacing w:line="360" w:lineRule="auto"/>
        <w:ind w:left="567" w:leftChars="270"/>
        <w:jc w:val="center"/>
        <w:rPr>
          <w:rFonts w:ascii="宋体" w:hAnsi="宋体" w:eastAsia="宋体" w:cs="宋体"/>
          <w:b/>
          <w:color w:val="auto"/>
          <w:kern w:val="0"/>
          <w:sz w:val="32"/>
          <w:szCs w:val="32"/>
          <w:highlight w:val="none"/>
        </w:rPr>
      </w:pPr>
    </w:p>
    <w:p w14:paraId="69E206AB">
      <w:pPr>
        <w:spacing w:line="360" w:lineRule="auto"/>
        <w:ind w:left="567" w:leftChars="270"/>
        <w:jc w:val="center"/>
        <w:rPr>
          <w:rFonts w:ascii="宋体" w:hAnsi="宋体" w:eastAsia="宋体" w:cs="宋体"/>
          <w:color w:val="auto"/>
          <w:sz w:val="84"/>
          <w:szCs w:val="20"/>
          <w:highlight w:val="none"/>
        </w:rPr>
      </w:pPr>
    </w:p>
    <w:p w14:paraId="44740680">
      <w:pPr>
        <w:spacing w:line="360" w:lineRule="auto"/>
        <w:ind w:left="567" w:leftChars="270"/>
        <w:jc w:val="center"/>
        <w:rPr>
          <w:rFonts w:ascii="宋体" w:hAnsi="宋体" w:eastAsia="宋体" w:cs="宋体"/>
          <w:color w:val="auto"/>
          <w:sz w:val="84"/>
          <w:szCs w:val="20"/>
          <w:highlight w:val="none"/>
        </w:rPr>
      </w:pPr>
      <w:r>
        <w:rPr>
          <w:rFonts w:hint="eastAsia" w:ascii="宋体" w:hAnsi="宋体" w:eastAsia="宋体" w:cs="宋体"/>
          <w:color w:val="auto"/>
          <w:sz w:val="84"/>
          <w:szCs w:val="20"/>
          <w:highlight w:val="none"/>
        </w:rPr>
        <w:t>投 标 文 件</w:t>
      </w:r>
    </w:p>
    <w:p w14:paraId="36AE2222">
      <w:pPr>
        <w:spacing w:line="360" w:lineRule="auto"/>
        <w:ind w:left="567" w:leftChars="270"/>
        <w:rPr>
          <w:rFonts w:ascii="宋体" w:hAnsi="宋体" w:eastAsia="宋体" w:cs="宋体"/>
          <w:color w:val="auto"/>
          <w:szCs w:val="20"/>
          <w:highlight w:val="none"/>
        </w:rPr>
      </w:pPr>
    </w:p>
    <w:p w14:paraId="3E517104">
      <w:pPr>
        <w:spacing w:line="360" w:lineRule="auto"/>
        <w:ind w:left="567" w:leftChars="270"/>
        <w:rPr>
          <w:rFonts w:ascii="宋体" w:hAnsi="宋体" w:eastAsia="宋体" w:cs="宋体"/>
          <w:color w:val="auto"/>
          <w:szCs w:val="20"/>
          <w:highlight w:val="none"/>
        </w:rPr>
      </w:pPr>
    </w:p>
    <w:p w14:paraId="6F44ABF1">
      <w:pPr>
        <w:spacing w:line="360" w:lineRule="auto"/>
        <w:ind w:left="567" w:leftChars="270"/>
        <w:rPr>
          <w:rFonts w:ascii="宋体" w:hAnsi="宋体" w:eastAsia="宋体" w:cs="宋体"/>
          <w:color w:val="auto"/>
          <w:szCs w:val="20"/>
          <w:highlight w:val="none"/>
        </w:rPr>
      </w:pPr>
    </w:p>
    <w:p w14:paraId="5C74D0B2">
      <w:pPr>
        <w:spacing w:line="360" w:lineRule="auto"/>
        <w:ind w:left="567" w:leftChars="270"/>
        <w:rPr>
          <w:rFonts w:ascii="宋体" w:hAnsi="宋体" w:eastAsia="宋体" w:cs="宋体"/>
          <w:color w:val="auto"/>
          <w:szCs w:val="20"/>
          <w:highlight w:val="none"/>
        </w:rPr>
      </w:pPr>
    </w:p>
    <w:p w14:paraId="755C97DF">
      <w:pPr>
        <w:spacing w:line="360" w:lineRule="auto"/>
        <w:ind w:left="567" w:leftChars="270"/>
        <w:rPr>
          <w:rFonts w:ascii="宋体" w:hAnsi="宋体" w:eastAsia="宋体" w:cs="宋体"/>
          <w:color w:val="auto"/>
          <w:szCs w:val="20"/>
          <w:highlight w:val="none"/>
        </w:rPr>
      </w:pPr>
    </w:p>
    <w:p w14:paraId="75245260">
      <w:pPr>
        <w:spacing w:line="360" w:lineRule="auto"/>
        <w:ind w:left="567" w:leftChars="270"/>
        <w:rPr>
          <w:rFonts w:ascii="宋体" w:hAnsi="宋体" w:eastAsia="宋体" w:cs="宋体"/>
          <w:color w:val="auto"/>
          <w:szCs w:val="20"/>
          <w:highlight w:val="none"/>
        </w:rPr>
      </w:pPr>
    </w:p>
    <w:p w14:paraId="798AFBA5">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招标编号：</w:t>
      </w:r>
      <w:r>
        <w:rPr>
          <w:rFonts w:hint="eastAsia" w:ascii="宋体" w:hAnsi="宋体" w:eastAsia="宋体" w:cs="宋体"/>
          <w:color w:val="auto"/>
          <w:sz w:val="30"/>
          <w:szCs w:val="20"/>
          <w:highlight w:val="none"/>
          <w:u w:val="single"/>
        </w:rPr>
        <w:t xml:space="preserve">                      </w:t>
      </w:r>
    </w:p>
    <w:p w14:paraId="68632BAE">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项目名称：</w:t>
      </w:r>
      <w:r>
        <w:rPr>
          <w:rFonts w:hint="eastAsia" w:ascii="宋体" w:hAnsi="宋体" w:eastAsia="宋体" w:cs="宋体"/>
          <w:color w:val="auto"/>
          <w:sz w:val="30"/>
          <w:szCs w:val="20"/>
          <w:highlight w:val="none"/>
          <w:u w:val="single"/>
        </w:rPr>
        <w:t>东莞市污泥集中处理处置项目</w:t>
      </w:r>
      <w:r>
        <w:rPr>
          <w:rFonts w:ascii="宋体" w:hAnsi="宋体" w:eastAsia="宋体" w:cs="宋体"/>
          <w:color w:val="auto"/>
          <w:sz w:val="30"/>
          <w:szCs w:val="20"/>
          <w:highlight w:val="none"/>
          <w:u w:val="single"/>
        </w:rPr>
        <w:t>-化验室设备采购</w:t>
      </w:r>
    </w:p>
    <w:p w14:paraId="04F5AA52">
      <w:pPr>
        <w:spacing w:line="360" w:lineRule="auto"/>
        <w:ind w:left="567" w:leftChars="270" w:firstLine="3375" w:firstLineChars="1125"/>
        <w:rPr>
          <w:rFonts w:ascii="宋体" w:hAnsi="宋体" w:eastAsia="宋体" w:cs="宋体"/>
          <w:color w:val="auto"/>
          <w:sz w:val="30"/>
          <w:szCs w:val="20"/>
          <w:highlight w:val="none"/>
          <w:u w:val="single"/>
        </w:rPr>
      </w:pPr>
      <w:r>
        <w:rPr>
          <w:rFonts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u w:val="single"/>
        </w:rPr>
        <w:t>包组</w:t>
      </w:r>
      <w:r>
        <w:rPr>
          <w:rFonts w:ascii="宋体" w:hAnsi="宋体" w:eastAsia="宋体" w:cs="宋体"/>
          <w:color w:val="auto"/>
          <w:sz w:val="30"/>
          <w:szCs w:val="20"/>
          <w:highlight w:val="none"/>
          <w:u w:val="single"/>
        </w:rPr>
        <w:t>)</w:t>
      </w:r>
    </w:p>
    <w:p w14:paraId="3BDB75BF">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投标文件内容：</w:t>
      </w:r>
      <w:r>
        <w:rPr>
          <w:rFonts w:hint="eastAsia" w:ascii="宋体" w:hAnsi="宋体" w:eastAsia="宋体" w:cs="宋体"/>
          <w:color w:val="auto"/>
          <w:sz w:val="30"/>
          <w:szCs w:val="20"/>
          <w:highlight w:val="none"/>
          <w:u w:val="single"/>
        </w:rPr>
        <w:t xml:space="preserve"> 投标文件商务部分 </w:t>
      </w:r>
    </w:p>
    <w:p w14:paraId="65D20B1B">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招标人：</w:t>
      </w:r>
      <w:r>
        <w:rPr>
          <w:rFonts w:hint="eastAsia" w:ascii="宋体" w:hAnsi="宋体" w:eastAsia="宋体" w:cs="宋体"/>
          <w:color w:val="auto"/>
          <w:sz w:val="30"/>
          <w:szCs w:val="20"/>
          <w:highlight w:val="none"/>
          <w:u w:val="single"/>
        </w:rPr>
        <w:t xml:space="preserve">                        </w:t>
      </w:r>
    </w:p>
    <w:p w14:paraId="1178B437">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投标人：</w:t>
      </w:r>
      <w:r>
        <w:rPr>
          <w:rFonts w:hint="eastAsia" w:ascii="宋体" w:hAnsi="宋体" w:eastAsia="宋体" w:cs="宋体"/>
          <w:color w:val="auto"/>
          <w:sz w:val="30"/>
          <w:szCs w:val="20"/>
          <w:highlight w:val="none"/>
          <w:u w:val="single"/>
        </w:rPr>
        <w:t xml:space="preserve">                        </w:t>
      </w:r>
    </w:p>
    <w:p w14:paraId="327B96B2">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日  期：</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年</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月</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日</w:t>
      </w:r>
    </w:p>
    <w:p w14:paraId="402B842F">
      <w:pPr>
        <w:spacing w:line="360" w:lineRule="auto"/>
        <w:ind w:left="567" w:leftChars="270"/>
        <w:rPr>
          <w:rFonts w:ascii="宋体" w:hAnsi="宋体" w:eastAsia="宋体" w:cs="宋体"/>
          <w:color w:val="auto"/>
          <w:szCs w:val="20"/>
          <w:highlight w:val="none"/>
        </w:rPr>
      </w:pPr>
    </w:p>
    <w:p w14:paraId="2BF0A77A">
      <w:pPr>
        <w:spacing w:line="360" w:lineRule="auto"/>
        <w:ind w:left="567" w:leftChars="270"/>
        <w:rPr>
          <w:rFonts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49E19DD3">
      <w:pPr>
        <w:spacing w:line="360" w:lineRule="auto"/>
        <w:ind w:left="567" w:leftChars="270"/>
        <w:rPr>
          <w:rFonts w:ascii="宋体" w:hAnsi="宋体" w:eastAsia="宋体" w:cs="宋体"/>
          <w:color w:val="auto"/>
          <w:szCs w:val="20"/>
          <w:highlight w:val="none"/>
        </w:rPr>
      </w:pPr>
    </w:p>
    <w:p w14:paraId="0A4D7CFB">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BAD2C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8D0BD4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65AEBAD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458C10F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3D70AC4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9DF24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D3C441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450B4EB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4EDE2C9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6F91E921">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3C73A1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D140096">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335D27DF">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5ABB22DF">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2852CFB0">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232AA0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8A3541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37008EA0">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50E3816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414F7379">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56CDFA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AF6D83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07779C2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3D46F1E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537FAE6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1444AD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FB329F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3544606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1496C67B">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607C76A5">
      <w:pPr>
        <w:spacing w:line="360" w:lineRule="auto"/>
        <w:ind w:left="567" w:leftChars="270"/>
        <w:rPr>
          <w:rFonts w:ascii="宋体" w:hAnsi="宋体" w:eastAsia="宋体" w:cs="宋体"/>
          <w:color w:val="auto"/>
          <w:szCs w:val="20"/>
          <w:highlight w:val="none"/>
        </w:rPr>
      </w:pPr>
    </w:p>
    <w:p w14:paraId="70268133">
      <w:pPr>
        <w:spacing w:line="360" w:lineRule="auto"/>
        <w:ind w:left="567" w:leftChars="270"/>
        <w:rPr>
          <w:rFonts w:ascii="宋体" w:hAnsi="宋体" w:eastAsia="宋体" w:cs="宋体"/>
          <w:color w:val="auto"/>
          <w:szCs w:val="20"/>
          <w:highlight w:val="none"/>
        </w:rPr>
      </w:pPr>
    </w:p>
    <w:p w14:paraId="588D0EE8">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2931302A">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1528" w:name="_Toc18706"/>
      <w:bookmarkStart w:id="1529" w:name="_Toc13331"/>
      <w:r>
        <w:rPr>
          <w:rFonts w:hint="eastAsia" w:ascii="宋体" w:hAnsi="宋体" w:eastAsia="宋体" w:cs="宋体"/>
          <w:b/>
          <w:color w:val="auto"/>
          <w:kern w:val="44"/>
          <w:sz w:val="32"/>
          <w:szCs w:val="32"/>
          <w:highlight w:val="none"/>
        </w:rPr>
        <w:t>一、投标函格式</w:t>
      </w:r>
      <w:bookmarkEnd w:id="1518"/>
      <w:bookmarkEnd w:id="1519"/>
      <w:bookmarkEnd w:id="1520"/>
      <w:bookmarkEnd w:id="1521"/>
      <w:bookmarkEnd w:id="1522"/>
      <w:bookmarkEnd w:id="1523"/>
      <w:bookmarkEnd w:id="1524"/>
      <w:bookmarkEnd w:id="1525"/>
      <w:bookmarkEnd w:id="1526"/>
      <w:bookmarkEnd w:id="1527"/>
      <w:bookmarkEnd w:id="1528"/>
      <w:bookmarkEnd w:id="1529"/>
    </w:p>
    <w:p w14:paraId="0A7F9036">
      <w:pPr>
        <w:autoSpaceDE w:val="0"/>
        <w:autoSpaceDN w:val="0"/>
        <w:adjustRightInd w:val="0"/>
        <w:spacing w:line="360" w:lineRule="auto"/>
        <w:jc w:val="center"/>
        <w:rPr>
          <w:rFonts w:ascii="宋体" w:hAnsi="宋体" w:eastAsia="宋体" w:cs="宋体"/>
          <w:b/>
          <w:bCs/>
          <w:color w:val="auto"/>
          <w:sz w:val="30"/>
          <w:szCs w:val="30"/>
          <w:highlight w:val="none"/>
        </w:rPr>
      </w:pPr>
      <w:bookmarkStart w:id="1530" w:name="_Toc16695_WPSOffice_Level3"/>
      <w:r>
        <w:rPr>
          <w:rFonts w:hint="eastAsia" w:ascii="宋体" w:hAnsi="宋体" w:eastAsia="宋体" w:cs="宋体"/>
          <w:b/>
          <w:bCs/>
          <w:color w:val="auto"/>
          <w:sz w:val="30"/>
          <w:szCs w:val="30"/>
          <w:highlight w:val="none"/>
          <w:lang w:val="zh-CN"/>
        </w:rPr>
        <w:t>投 标 函</w:t>
      </w:r>
      <w:bookmarkEnd w:id="1530"/>
      <w:r>
        <w:rPr>
          <w:rFonts w:hint="eastAsia" w:ascii="宋体" w:hAnsi="宋体" w:eastAsia="宋体" w:cs="宋体"/>
          <w:b/>
          <w:bCs/>
          <w:color w:val="auto"/>
          <w:sz w:val="30"/>
          <w:szCs w:val="30"/>
          <w:highlight w:val="none"/>
          <w:lang w:val="zh-CN"/>
        </w:rPr>
        <w:t>(   包组)</w:t>
      </w:r>
    </w:p>
    <w:p w14:paraId="1906C362">
      <w:pPr>
        <w:autoSpaceDE w:val="0"/>
        <w:autoSpaceDN w:val="0"/>
        <w:adjustRightInd w:val="0"/>
        <w:spacing w:line="360" w:lineRule="auto"/>
        <w:rPr>
          <w:rFonts w:ascii="宋体" w:hAnsi="宋体" w:eastAsia="宋体" w:cs="宋体"/>
          <w:color w:val="auto"/>
          <w:szCs w:val="21"/>
          <w:highlight w:val="none"/>
          <w:lang w:val="zh-CN"/>
        </w:rPr>
      </w:pPr>
    </w:p>
    <w:p w14:paraId="15A25CD7">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东莞市水务集团建设管理有限公司</w:t>
      </w:r>
    </w:p>
    <w:p w14:paraId="4C92FB2A">
      <w:pPr>
        <w:autoSpaceDE w:val="0"/>
        <w:autoSpaceDN w:val="0"/>
        <w:adjustRightInd w:val="0"/>
        <w:spacing w:line="360" w:lineRule="auto"/>
        <w:rPr>
          <w:rFonts w:ascii="宋体" w:hAnsi="宋体" w:eastAsia="宋体" w:cs="宋体"/>
          <w:color w:val="auto"/>
          <w:szCs w:val="21"/>
          <w:highlight w:val="none"/>
        </w:rPr>
      </w:pPr>
    </w:p>
    <w:p w14:paraId="49DBAED6">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东莞市污泥集中处理处置项目-化验室设备采购(   包组)</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DGDS2024-098</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10239AE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0FD660F1">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AB5AE73">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24A7FA0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365395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DGDS2024-098</w:t>
      </w:r>
      <w:r>
        <w:rPr>
          <w:rFonts w:hint="eastAsia" w:ascii="宋体" w:hAnsi="宋体" w:eastAsia="宋体" w:cs="宋体"/>
          <w:color w:val="auto"/>
          <w:szCs w:val="21"/>
          <w:highlight w:val="none"/>
          <w:lang w:val="zh-CN"/>
        </w:rPr>
        <w:t>的投标；</w:t>
      </w:r>
    </w:p>
    <w:p w14:paraId="416D66F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6599A40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4A97641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68B2D8F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4C4DA05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358947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4B78CD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98D511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69B02A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4BEBC7F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146FF8DC">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B12B852">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5BD0D2D">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30596426">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2810E307">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50683D6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446E636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509A6F3">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65FBD35">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1531" w:name="_Toc102860412"/>
      <w:bookmarkStart w:id="1532" w:name="_Toc1977722"/>
      <w:bookmarkStart w:id="1533" w:name="_Toc28613_WPSOffice_Level2"/>
      <w:bookmarkStart w:id="1534" w:name="_Toc533708122"/>
      <w:bookmarkStart w:id="1535" w:name="_Toc140596922"/>
      <w:bookmarkStart w:id="1536" w:name="_Toc94107203"/>
      <w:bookmarkStart w:id="1537" w:name="_Toc104991869"/>
      <w:bookmarkStart w:id="1538" w:name="_Toc26795"/>
      <w:bookmarkStart w:id="1539" w:name="_Toc102860068"/>
      <w:bookmarkStart w:id="1540" w:name="_Toc8696"/>
      <w:bookmarkStart w:id="1541" w:name="_Toc142508363"/>
      <w:bookmarkStart w:id="1542" w:name="_Toc486167710"/>
      <w:r>
        <w:rPr>
          <w:rFonts w:hint="eastAsia" w:ascii="宋体" w:hAnsi="宋体" w:eastAsia="宋体" w:cs="宋体"/>
          <w:b/>
          <w:color w:val="auto"/>
          <w:kern w:val="44"/>
          <w:sz w:val="32"/>
          <w:szCs w:val="32"/>
          <w:highlight w:val="none"/>
        </w:rPr>
        <w:t>二、投标承诺书格式</w:t>
      </w:r>
      <w:bookmarkEnd w:id="1531"/>
      <w:bookmarkEnd w:id="1532"/>
      <w:bookmarkEnd w:id="1533"/>
      <w:bookmarkEnd w:id="1534"/>
      <w:bookmarkEnd w:id="1535"/>
      <w:bookmarkEnd w:id="1536"/>
      <w:bookmarkEnd w:id="1537"/>
      <w:bookmarkEnd w:id="1538"/>
      <w:bookmarkEnd w:id="1539"/>
      <w:bookmarkEnd w:id="1540"/>
      <w:bookmarkEnd w:id="1541"/>
      <w:bookmarkEnd w:id="1542"/>
    </w:p>
    <w:p w14:paraId="407780BC">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   包组)</w:t>
      </w:r>
    </w:p>
    <w:p w14:paraId="31D5FD65">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419408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rPr>
        <w:t>东莞市污泥集中处理处置项目-化验室设备采购(   包组)</w:t>
      </w:r>
      <w:r>
        <w:rPr>
          <w:rFonts w:hint="eastAsia" w:ascii="宋体" w:hAnsi="宋体" w:eastAsia="宋体" w:cs="Times New Roman"/>
          <w:color w:val="auto"/>
          <w:kern w:val="0"/>
          <w:szCs w:val="21"/>
          <w:highlight w:val="none"/>
        </w:rPr>
        <w:t>（招标编号：DGDS2024-098）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67771D4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67FE159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5726668">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AFDDA9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BE8256F">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39B3C33D">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682B1A90">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16FFF06">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23AA0DF8">
      <w:pPr>
        <w:autoSpaceDE w:val="0"/>
        <w:autoSpaceDN w:val="0"/>
        <w:adjustRightInd w:val="0"/>
        <w:spacing w:line="360" w:lineRule="auto"/>
        <w:jc w:val="left"/>
        <w:rPr>
          <w:rFonts w:ascii="宋体" w:hAnsi="宋体" w:eastAsia="宋体" w:cs="宋体"/>
          <w:color w:val="auto"/>
          <w:kern w:val="0"/>
          <w:sz w:val="24"/>
          <w:szCs w:val="24"/>
          <w:highlight w:val="none"/>
        </w:rPr>
      </w:pPr>
    </w:p>
    <w:p w14:paraId="35BAD424">
      <w:pPr>
        <w:autoSpaceDE w:val="0"/>
        <w:autoSpaceDN w:val="0"/>
        <w:adjustRightInd w:val="0"/>
        <w:spacing w:line="360" w:lineRule="auto"/>
        <w:jc w:val="left"/>
        <w:rPr>
          <w:rFonts w:ascii="宋体" w:hAnsi="宋体" w:eastAsia="宋体" w:cs="宋体"/>
          <w:color w:val="auto"/>
          <w:kern w:val="0"/>
          <w:sz w:val="24"/>
          <w:szCs w:val="24"/>
          <w:highlight w:val="none"/>
        </w:rPr>
      </w:pPr>
      <w:bookmarkStart w:id="1543" w:name="_Toc326768876"/>
      <w:bookmarkStart w:id="1544" w:name="_Toc311032584"/>
      <w:bookmarkStart w:id="1545" w:name="_Toc316896755"/>
    </w:p>
    <w:p w14:paraId="63A09DF1">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1546" w:name="_Toc102860413"/>
      <w:bookmarkStart w:id="1547" w:name="_Toc12590"/>
      <w:bookmarkStart w:id="1548" w:name="_Toc82182546"/>
      <w:bookmarkStart w:id="1549" w:name="_Toc94107204"/>
      <w:bookmarkStart w:id="1550" w:name="_Toc142508364"/>
      <w:bookmarkStart w:id="1551" w:name="_Toc86764083"/>
      <w:bookmarkStart w:id="1552" w:name="_Toc9778"/>
      <w:bookmarkStart w:id="1553" w:name="_Toc104991870"/>
      <w:bookmarkStart w:id="1554" w:name="_Toc102860069"/>
      <w:bookmarkStart w:id="1555" w:name="_Toc140596923"/>
      <w:bookmarkStart w:id="1556" w:name="_Toc486167711"/>
      <w:bookmarkStart w:id="1557" w:name="_Toc7024_WPSOffice_Level2"/>
      <w:bookmarkStart w:id="1558" w:name="_Toc533708123"/>
      <w:bookmarkStart w:id="1559" w:name="_Toc1977723"/>
      <w:r>
        <w:rPr>
          <w:rFonts w:hint="eastAsia" w:ascii="宋体" w:hAnsi="宋体" w:eastAsia="宋体" w:cs="宋体"/>
          <w:b/>
          <w:color w:val="auto"/>
          <w:kern w:val="44"/>
          <w:sz w:val="32"/>
          <w:szCs w:val="32"/>
          <w:highlight w:val="none"/>
        </w:rPr>
        <w:t>三、供货及/或提供服务过程承诺函格式</w:t>
      </w:r>
      <w:bookmarkEnd w:id="1546"/>
      <w:bookmarkEnd w:id="1547"/>
      <w:bookmarkEnd w:id="1548"/>
      <w:bookmarkEnd w:id="1549"/>
      <w:bookmarkEnd w:id="1550"/>
      <w:bookmarkEnd w:id="1551"/>
      <w:bookmarkEnd w:id="1552"/>
      <w:bookmarkEnd w:id="1553"/>
      <w:bookmarkEnd w:id="1554"/>
      <w:bookmarkEnd w:id="1555"/>
    </w:p>
    <w:p w14:paraId="7E17E524">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   包组)</w:t>
      </w:r>
    </w:p>
    <w:p w14:paraId="1BC81C9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致东莞市水务集团建设管理有限公司：</w:t>
      </w:r>
    </w:p>
    <w:p w14:paraId="2D3559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rPr>
        <w:t>东莞市污泥集中处理处置项目-化验室设备采购(   包组)</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DGDS2024-098</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D37EC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CCBFAD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76875D8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ADD63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、我方承诺</w:t>
      </w:r>
      <w:r>
        <w:rPr>
          <w:rFonts w:hint="eastAsia" w:ascii="宋体" w:hAnsi="宋体" w:eastAsia="宋体" w:cs="Times New Roman"/>
          <w:color w:val="auto"/>
          <w:szCs w:val="21"/>
          <w:highlight w:val="none"/>
        </w:rPr>
        <w:t>遵守当地城市管理、东莞市建设工程现场文明施工管理办法等相关文件的规定和招标人所制定的各项管理规定（此类管理规定如在我方进场后陆续颁布，我方无条件接受）。承诺施工区域采用全围蔽管理，对进场施工人员进行严格的文明施工教育，行为举止符合东莞市文明市民的规范标准，并要统一着装，统一胸卡，规范管理。进出施工现场的施工设备、车辆等要严格按照规定的线路行驶，对噪声、粉尘等污染源要严格控制在国家及地方的规定之内，并要制订详细的管理及保证措施。</w:t>
      </w:r>
    </w:p>
    <w:p w14:paraId="49FEF0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212DFB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67F740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7</w:t>
      </w:r>
      <w:r>
        <w:rPr>
          <w:rFonts w:hint="eastAsia" w:ascii="宋体" w:hAnsi="宋体" w:eastAsia="宋体" w:cs="宋体"/>
          <w:color w:val="auto"/>
          <w:kern w:val="0"/>
          <w:szCs w:val="21"/>
          <w:highlight w:val="none"/>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71C664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8</w:t>
      </w:r>
      <w:r>
        <w:rPr>
          <w:rFonts w:hint="eastAsia" w:ascii="宋体" w:hAnsi="宋体" w:eastAsia="宋体" w:cs="宋体"/>
          <w:color w:val="auto"/>
          <w:kern w:val="0"/>
          <w:szCs w:val="21"/>
          <w:highlight w:val="none"/>
        </w:rPr>
        <w:t>、我方承诺协助和指导招标人进行货物的储存，对招标人的储存方式、方法、储存数量、仓库的安全设施设备、安全生产规章制度等是否符合国家标准或者国家有关规定提出合理的建议，并进行技术指导。</w:t>
      </w:r>
    </w:p>
    <w:p w14:paraId="31E5D16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r>
        <w:rPr>
          <w:rFonts w:hint="eastAsia" w:ascii="宋体" w:hAnsi="宋体" w:eastAsia="宋体" w:cs="宋体"/>
          <w:color w:val="auto"/>
          <w:kern w:val="0"/>
          <w:szCs w:val="21"/>
          <w:highlight w:val="none"/>
        </w:rPr>
        <w:t>、我方车辆在招标人场所行驶时，将严格遵守厂区道路限行，限速和限重要求，如因我方未遵守前述要求，对厂区/招标人（含其人员）、我方人员、第三方造成损失的，由我方承担赔偿责任。</w:t>
      </w:r>
    </w:p>
    <w:p w14:paraId="734191B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10</w:t>
      </w:r>
      <w:r>
        <w:rPr>
          <w:rFonts w:hint="eastAsia" w:ascii="宋体" w:hAnsi="宋体" w:eastAsia="宋体" w:cs="宋体"/>
          <w:color w:val="auto"/>
          <w:kern w:val="0"/>
          <w:szCs w:val="21"/>
          <w:highlight w:val="none"/>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9CA7C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11</w:t>
      </w:r>
      <w:r>
        <w:rPr>
          <w:rFonts w:hint="eastAsia" w:ascii="宋体" w:hAnsi="宋体" w:eastAsia="宋体" w:cs="宋体"/>
          <w:color w:val="auto"/>
          <w:kern w:val="0"/>
          <w:szCs w:val="21"/>
          <w:highlight w:val="none"/>
        </w:rPr>
        <w:t>、因我方原因，造成我方损失，由我方自负，给招标人造成财产损失和人员伤害，我方承担全部责任，并全额赔偿招标人。</w:t>
      </w:r>
    </w:p>
    <w:p w14:paraId="348C2AB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12</w:t>
      </w:r>
      <w:r>
        <w:rPr>
          <w:rFonts w:hint="eastAsia" w:ascii="宋体" w:hAnsi="宋体" w:eastAsia="宋体" w:cs="宋体"/>
          <w:color w:val="auto"/>
          <w:kern w:val="0"/>
          <w:szCs w:val="21"/>
          <w:highlight w:val="none"/>
        </w:rPr>
        <w:t>、非因招标人原因，造成我方损失的，招标人无需承担任何责任，由我方自行承担全部责任。</w:t>
      </w:r>
    </w:p>
    <w:p w14:paraId="6EEDCE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、我方承诺严格遵守法律法规以及招标人的安全管理要求，并接受招标人的安全生产工作协调和监督，积极消除安全隐患。安全管理的基本要求包括但不限于以下条款：</w:t>
      </w:r>
    </w:p>
    <w:p w14:paraId="3344B6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01058D1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2AC544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4E2F333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05A8665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5A76954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048CF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A9C015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14</w:t>
      </w:r>
      <w:r>
        <w:rPr>
          <w:rFonts w:hint="eastAsia" w:ascii="宋体" w:hAnsi="宋体" w:eastAsia="宋体" w:cs="宋体"/>
          <w:color w:val="auto"/>
          <w:kern w:val="0"/>
          <w:szCs w:val="21"/>
          <w:highlight w:val="none"/>
        </w:rPr>
        <w:t>、我方承诺接受招标人的检查与监督，并主动配合，做好安全工作，凡有违反上述条款的即视为我方违约，招标人有权视情况从货物/服务价款中扣除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170F493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5BEE5C0C">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19BFB42">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CC8A2D7">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6AC7C03">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0A7166DC">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bookmarkStart w:id="1560" w:name="_Toc140596924"/>
      <w:bookmarkStart w:id="1561" w:name="_Toc82182547"/>
      <w:bookmarkStart w:id="1562" w:name="_Toc102860070"/>
      <w:bookmarkStart w:id="1563" w:name="_Toc142508365"/>
      <w:bookmarkStart w:id="1564" w:name="_Toc94107205"/>
      <w:bookmarkStart w:id="1565" w:name="_Toc86764084"/>
      <w:bookmarkStart w:id="1566" w:name="_Toc102860414"/>
      <w:bookmarkStart w:id="1567" w:name="_Toc104991871"/>
      <w:bookmarkStart w:id="1568" w:name="_Toc3087"/>
      <w:bookmarkStart w:id="1569" w:name="_Toc14066"/>
      <w:bookmarkStart w:id="1570" w:name="_Toc25445"/>
      <w:bookmarkStart w:id="1571" w:name="_Toc3294"/>
      <w:bookmarkStart w:id="1572" w:name="_Toc28264"/>
      <w:bookmarkStart w:id="1573" w:name="_Toc4694"/>
      <w:bookmarkStart w:id="1574" w:name="_Toc6287"/>
      <w:bookmarkStart w:id="1575" w:name="_Toc178076608"/>
      <w:bookmarkStart w:id="1576" w:name="_Toc3993"/>
      <w:bookmarkStart w:id="1577" w:name="_Toc11"/>
      <w:bookmarkStart w:id="1578" w:name="_Toc4621"/>
      <w:bookmarkStart w:id="1579" w:name="_Toc176627929"/>
      <w:r>
        <w:rPr>
          <w:rFonts w:hint="eastAsia" w:ascii="宋体" w:hAnsi="宋体" w:eastAsia="宋体" w:cs="宋体"/>
          <w:b/>
          <w:color w:val="auto"/>
          <w:kern w:val="44"/>
          <w:sz w:val="32"/>
          <w:szCs w:val="32"/>
          <w:highlight w:val="none"/>
        </w:rPr>
        <w:t>四</w:t>
      </w:r>
      <w:bookmarkEnd w:id="1560"/>
      <w:bookmarkEnd w:id="1561"/>
      <w:bookmarkEnd w:id="1562"/>
      <w:bookmarkEnd w:id="1563"/>
      <w:bookmarkEnd w:id="1564"/>
      <w:bookmarkEnd w:id="1565"/>
      <w:bookmarkEnd w:id="1566"/>
      <w:bookmarkEnd w:id="1567"/>
      <w:bookmarkStart w:id="1580" w:name="_Toc102860071"/>
      <w:bookmarkStart w:id="1581" w:name="_Toc142508366"/>
      <w:bookmarkStart w:id="1582" w:name="_Toc140596925"/>
      <w:bookmarkStart w:id="1583" w:name="_Toc104991872"/>
      <w:bookmarkStart w:id="1584" w:name="_Toc94107206"/>
      <w:bookmarkStart w:id="1585" w:name="_Toc102860415"/>
      <w:r>
        <w:rPr>
          <w:rFonts w:hint="eastAsia" w:ascii="宋体" w:hAnsi="宋体" w:eastAsia="宋体" w:cs="宋体"/>
          <w:b/>
          <w:color w:val="auto"/>
          <w:kern w:val="0"/>
          <w:sz w:val="32"/>
          <w:szCs w:val="32"/>
          <w:highlight w:val="none"/>
        </w:rPr>
        <w:t>、投标报价表格式</w:t>
      </w:r>
      <w:bookmarkEnd w:id="1556"/>
      <w:bookmarkEnd w:id="1557"/>
      <w:bookmarkEnd w:id="1558"/>
      <w:bookmarkEnd w:id="1559"/>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5916205B">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highlight w:val="none"/>
        </w:rPr>
      </w:pPr>
      <w:bookmarkStart w:id="1586" w:name="_Toc140596926"/>
      <w:bookmarkStart w:id="1587" w:name="_Toc2395_WPSOffice_Level3"/>
      <w:bookmarkStart w:id="1588" w:name="_Toc11607"/>
      <w:bookmarkStart w:id="1589" w:name="_Toc178076609"/>
      <w:bookmarkStart w:id="1590" w:name="_Toc18589"/>
      <w:bookmarkStart w:id="1591" w:name="_Toc20093"/>
      <w:bookmarkStart w:id="1592" w:name="_Toc94107207"/>
      <w:bookmarkStart w:id="1593" w:name="_Toc176627930"/>
      <w:bookmarkStart w:id="1594" w:name="_Toc11907"/>
      <w:bookmarkStart w:id="1595" w:name="_Toc1105"/>
      <w:bookmarkStart w:id="1596" w:name="_Toc102860072"/>
      <w:bookmarkStart w:id="1597" w:name="_Toc22233"/>
      <w:bookmarkStart w:id="1598" w:name="_Toc102860416"/>
      <w:bookmarkStart w:id="1599" w:name="_Toc104991873"/>
      <w:bookmarkStart w:id="1600" w:name="_Toc142508367"/>
      <w:bookmarkStart w:id="1601" w:name="_Toc29652"/>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7CAD9F0B">
      <w:pPr>
        <w:spacing w:line="360" w:lineRule="auto"/>
        <w:jc w:val="center"/>
        <w:outlineLvl w:val="1"/>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rPr>
        <w:t>4.1</w:t>
      </w:r>
      <w:r>
        <w:rPr>
          <w:rFonts w:hint="eastAsia" w:ascii="宋体" w:hAnsi="宋体" w:eastAsia="宋体" w:cs="宋体"/>
          <w:b/>
          <w:bCs/>
          <w:color w:val="auto"/>
          <w:sz w:val="30"/>
          <w:szCs w:val="30"/>
          <w:highlight w:val="none"/>
          <w:lang w:val="zh-CN"/>
        </w:rPr>
        <w:t>投标报价表(</w:t>
      </w:r>
      <w:r>
        <w:rPr>
          <w:rFonts w:hint="eastAsia" w:ascii="宋体" w:hAnsi="宋体" w:eastAsia="宋体" w:cs="宋体"/>
          <w:b/>
          <w:bCs/>
          <w:color w:val="auto"/>
          <w:sz w:val="30"/>
          <w:szCs w:val="30"/>
          <w:highlight w:val="none"/>
        </w:rPr>
        <w:t>A</w:t>
      </w:r>
      <w:r>
        <w:rPr>
          <w:rFonts w:hint="eastAsia" w:ascii="宋体" w:hAnsi="宋体" w:eastAsia="宋体" w:cs="宋体"/>
          <w:b/>
          <w:bCs/>
          <w:color w:val="auto"/>
          <w:sz w:val="30"/>
          <w:szCs w:val="30"/>
          <w:highlight w:val="none"/>
          <w:lang w:val="zh-CN"/>
        </w:rPr>
        <w:t>包组)</w:t>
      </w:r>
    </w:p>
    <w:p w14:paraId="0AD11721">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东莞市污泥集中处理处置项目-化验室设备采购</w:t>
      </w:r>
    </w:p>
    <w:p w14:paraId="1FC794DC">
      <w:pPr>
        <w:spacing w:line="360" w:lineRule="auto"/>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rPr>
        <w:t>DGDS2024-098</w:t>
      </w:r>
    </w:p>
    <w:p w14:paraId="239B8C83">
      <w:pPr>
        <w:rPr>
          <w:rFonts w:ascii="宋体" w:hAnsi="宋体" w:eastAsia="宋体" w:cs="宋体"/>
          <w:color w:val="auto"/>
          <w:kern w:val="0"/>
          <w:sz w:val="20"/>
          <w:szCs w:val="21"/>
          <w:highlight w:val="none"/>
        </w:rPr>
      </w:pPr>
    </w:p>
    <w:tbl>
      <w:tblPr>
        <w:tblStyle w:val="4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358"/>
        <w:gridCol w:w="1358"/>
        <w:gridCol w:w="1173"/>
        <w:gridCol w:w="1173"/>
        <w:gridCol w:w="654"/>
        <w:gridCol w:w="696"/>
        <w:gridCol w:w="654"/>
        <w:gridCol w:w="2663"/>
      </w:tblGrid>
      <w:tr w14:paraId="7101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44A396B5">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6780C7F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293D47F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0EB0D489">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263C2531">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制造商</w:t>
            </w:r>
          </w:p>
        </w:tc>
        <w:tc>
          <w:tcPr>
            <w:tcW w:w="654" w:type="dxa"/>
            <w:tcBorders>
              <w:top w:val="single" w:color="auto" w:sz="4" w:space="0"/>
              <w:left w:val="nil"/>
              <w:bottom w:val="single" w:color="auto" w:sz="4" w:space="0"/>
              <w:right w:val="single" w:color="auto" w:sz="4" w:space="0"/>
            </w:tcBorders>
            <w:shd w:val="clear" w:color="auto" w:fill="auto"/>
            <w:vAlign w:val="center"/>
          </w:tcPr>
          <w:p w14:paraId="021ABCB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规格型号</w:t>
            </w:r>
          </w:p>
        </w:tc>
        <w:tc>
          <w:tcPr>
            <w:tcW w:w="696" w:type="dxa"/>
            <w:tcBorders>
              <w:top w:val="single" w:color="auto" w:sz="4" w:space="0"/>
              <w:left w:val="nil"/>
              <w:bottom w:val="single" w:color="auto" w:sz="4" w:space="0"/>
              <w:right w:val="single" w:color="auto" w:sz="4" w:space="0"/>
            </w:tcBorders>
            <w:shd w:val="clear" w:color="auto" w:fill="auto"/>
            <w:vAlign w:val="center"/>
          </w:tcPr>
          <w:p w14:paraId="708FF4D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单位</w:t>
            </w:r>
          </w:p>
        </w:tc>
        <w:tc>
          <w:tcPr>
            <w:tcW w:w="654" w:type="dxa"/>
            <w:tcBorders>
              <w:top w:val="single" w:color="auto" w:sz="4" w:space="0"/>
              <w:left w:val="nil"/>
              <w:bottom w:val="single" w:color="auto" w:sz="4" w:space="0"/>
              <w:right w:val="single" w:color="auto" w:sz="4" w:space="0"/>
            </w:tcBorders>
            <w:shd w:val="clear" w:color="auto" w:fill="auto"/>
            <w:vAlign w:val="center"/>
          </w:tcPr>
          <w:p w14:paraId="745EC444">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数量</w:t>
            </w:r>
          </w:p>
        </w:tc>
        <w:tc>
          <w:tcPr>
            <w:tcW w:w="2663" w:type="dxa"/>
            <w:tcBorders>
              <w:top w:val="single" w:color="auto" w:sz="4" w:space="0"/>
              <w:left w:val="nil"/>
              <w:bottom w:val="single" w:color="auto" w:sz="4" w:space="0"/>
              <w:right w:val="single" w:color="auto" w:sz="4" w:space="0"/>
            </w:tcBorders>
            <w:shd w:val="clear" w:color="auto" w:fill="auto"/>
            <w:vAlign w:val="center"/>
          </w:tcPr>
          <w:p w14:paraId="31B5AAA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投标报价</w:t>
            </w:r>
          </w:p>
          <w:p w14:paraId="6416C07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（不含销项税，元）</w:t>
            </w:r>
          </w:p>
        </w:tc>
      </w:tr>
      <w:tr w14:paraId="6F4D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0DDEC57A">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1CC1983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电感耦合等离子体质谱仪</w:t>
            </w:r>
          </w:p>
        </w:tc>
        <w:tc>
          <w:tcPr>
            <w:tcW w:w="1358" w:type="dxa"/>
            <w:tcBorders>
              <w:top w:val="single" w:color="auto" w:sz="4" w:space="0"/>
              <w:left w:val="nil"/>
              <w:bottom w:val="single" w:color="auto" w:sz="4" w:space="0"/>
              <w:right w:val="single" w:color="auto" w:sz="4" w:space="0"/>
            </w:tcBorders>
            <w:shd w:val="clear" w:color="auto" w:fill="auto"/>
            <w:vAlign w:val="center"/>
          </w:tcPr>
          <w:p w14:paraId="45F3C525">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5B40F721">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485B86E7">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642312AD">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0B64005E">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 w:val="20"/>
                <w:szCs w:val="20"/>
                <w:highlight w:val="none"/>
                <w:lang w:bidi="ar"/>
              </w:rPr>
              <w:t>台</w:t>
            </w:r>
          </w:p>
        </w:tc>
        <w:tc>
          <w:tcPr>
            <w:tcW w:w="654" w:type="dxa"/>
            <w:tcBorders>
              <w:top w:val="single" w:color="auto" w:sz="4" w:space="0"/>
              <w:left w:val="nil"/>
              <w:bottom w:val="single" w:color="auto" w:sz="4" w:space="0"/>
              <w:right w:val="single" w:color="auto" w:sz="4" w:space="0"/>
            </w:tcBorders>
            <w:shd w:val="clear" w:color="auto" w:fill="auto"/>
            <w:vAlign w:val="center"/>
          </w:tcPr>
          <w:p w14:paraId="629BF7E8">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63" w:type="dxa"/>
            <w:tcBorders>
              <w:top w:val="single" w:color="auto" w:sz="4" w:space="0"/>
              <w:left w:val="nil"/>
              <w:bottom w:val="single" w:color="auto" w:sz="4" w:space="0"/>
              <w:right w:val="single" w:color="auto" w:sz="4" w:space="0"/>
            </w:tcBorders>
            <w:shd w:val="clear" w:color="auto" w:fill="auto"/>
            <w:vAlign w:val="center"/>
          </w:tcPr>
          <w:p w14:paraId="01B9215D">
            <w:pPr>
              <w:keepNext w:val="0"/>
              <w:keepLines w:val="0"/>
              <w:suppressLineNumbers w:val="0"/>
              <w:autoSpaceDE w:val="0"/>
              <w:snapToGrid w:val="0"/>
              <w:spacing w:before="0" w:beforeAutospacing="0" w:after="0" w:afterAutospacing="0"/>
              <w:ind w:left="0" w:right="0" w:firstLine="630" w:firstLineChars="300"/>
              <w:rPr>
                <w:rFonts w:hint="default"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tc>
      </w:tr>
    </w:tbl>
    <w:p w14:paraId="70696ABE">
      <w:pPr>
        <w:autoSpaceDE w:val="0"/>
        <w:autoSpaceDN w:val="0"/>
        <w:adjustRightInd w:val="0"/>
        <w:spacing w:line="360" w:lineRule="auto"/>
        <w:rPr>
          <w:rFonts w:ascii="宋体" w:hAnsi="宋体" w:eastAsia="宋体" w:cs="宋体"/>
          <w:color w:val="auto"/>
          <w:kern w:val="0"/>
          <w:szCs w:val="21"/>
          <w:highlight w:val="none"/>
        </w:rPr>
      </w:pPr>
    </w:p>
    <w:p w14:paraId="0BC3BD83">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0732F7C5">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本采购项目的销项税额由项目业主或招标人承担</w:t>
      </w:r>
      <w:r>
        <w:rPr>
          <w:rFonts w:hint="eastAsia" w:ascii="宋体" w:hAnsi="宋体" w:eastAsia="宋体" w:cs="Times New Roman"/>
          <w:color w:val="auto"/>
          <w:kern w:val="0"/>
          <w:szCs w:val="21"/>
          <w:highlight w:val="none"/>
        </w:rPr>
        <w:t>，不计入投标报价。</w:t>
      </w:r>
    </w:p>
    <w:p w14:paraId="465357C1">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）投标人的投标报价高于最高投标限价的，该投标人的投标文件将被视为无效投标。</w:t>
      </w:r>
    </w:p>
    <w:p w14:paraId="62D27C3A">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（3）本投标报价表报价与分项报价表报价不一致的，以本投标报价表为准。对不同文字文本投标文件的解释发生异议的，以中文文本为准。</w:t>
      </w:r>
    </w:p>
    <w:p w14:paraId="49E37699">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54D1C140">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2A149CD5">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1D4B95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6B63901">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D29A107">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7C657064">
      <w:pPr>
        <w:spacing w:line="360" w:lineRule="auto"/>
        <w:jc w:val="center"/>
        <w:outlineLvl w:val="1"/>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rPr>
        <w:t>4.1</w:t>
      </w:r>
      <w:r>
        <w:rPr>
          <w:rFonts w:hint="eastAsia" w:ascii="宋体" w:hAnsi="宋体" w:eastAsia="宋体" w:cs="宋体"/>
          <w:b/>
          <w:bCs/>
          <w:color w:val="auto"/>
          <w:sz w:val="30"/>
          <w:szCs w:val="30"/>
          <w:highlight w:val="none"/>
          <w:lang w:val="zh-CN"/>
        </w:rPr>
        <w:t>投标报价表(</w:t>
      </w:r>
      <w:r>
        <w:rPr>
          <w:rFonts w:hint="eastAsia" w:ascii="宋体" w:hAnsi="宋体" w:eastAsia="宋体" w:cs="宋体"/>
          <w:b/>
          <w:bCs/>
          <w:color w:val="auto"/>
          <w:sz w:val="30"/>
          <w:szCs w:val="30"/>
          <w:highlight w:val="none"/>
        </w:rPr>
        <w:t>B</w:t>
      </w:r>
      <w:r>
        <w:rPr>
          <w:rFonts w:hint="eastAsia" w:ascii="宋体" w:hAnsi="宋体" w:eastAsia="宋体" w:cs="宋体"/>
          <w:b/>
          <w:bCs/>
          <w:color w:val="auto"/>
          <w:sz w:val="30"/>
          <w:szCs w:val="30"/>
          <w:highlight w:val="none"/>
          <w:lang w:val="zh-CN"/>
        </w:rPr>
        <w:t>包组)</w:t>
      </w:r>
    </w:p>
    <w:p w14:paraId="22313BC4">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东莞市污泥集中处理处置项目-化验室设备采购</w:t>
      </w:r>
    </w:p>
    <w:p w14:paraId="0DC40525">
      <w:pPr>
        <w:spacing w:line="360" w:lineRule="auto"/>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rPr>
        <w:t>DGDS2024-098</w:t>
      </w:r>
    </w:p>
    <w:p w14:paraId="64C09164">
      <w:pPr>
        <w:rPr>
          <w:rFonts w:ascii="宋体" w:hAnsi="宋体" w:eastAsia="宋体" w:cs="宋体"/>
          <w:color w:val="auto"/>
          <w:kern w:val="0"/>
          <w:sz w:val="20"/>
          <w:szCs w:val="21"/>
          <w:highlight w:val="none"/>
        </w:rPr>
      </w:pPr>
    </w:p>
    <w:tbl>
      <w:tblPr>
        <w:tblStyle w:val="4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358"/>
        <w:gridCol w:w="1358"/>
        <w:gridCol w:w="1173"/>
        <w:gridCol w:w="1173"/>
        <w:gridCol w:w="654"/>
        <w:gridCol w:w="696"/>
        <w:gridCol w:w="654"/>
        <w:gridCol w:w="2663"/>
      </w:tblGrid>
      <w:tr w14:paraId="7B84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554C087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4CF19AAB">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32DFE0D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533C96E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3FB3151F">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制造商</w:t>
            </w:r>
          </w:p>
        </w:tc>
        <w:tc>
          <w:tcPr>
            <w:tcW w:w="654" w:type="dxa"/>
            <w:tcBorders>
              <w:top w:val="single" w:color="auto" w:sz="4" w:space="0"/>
              <w:left w:val="nil"/>
              <w:bottom w:val="single" w:color="auto" w:sz="4" w:space="0"/>
              <w:right w:val="single" w:color="auto" w:sz="4" w:space="0"/>
            </w:tcBorders>
            <w:shd w:val="clear" w:color="auto" w:fill="auto"/>
            <w:vAlign w:val="center"/>
          </w:tcPr>
          <w:p w14:paraId="5298C2D2">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规格型号</w:t>
            </w:r>
          </w:p>
        </w:tc>
        <w:tc>
          <w:tcPr>
            <w:tcW w:w="696" w:type="dxa"/>
            <w:tcBorders>
              <w:top w:val="single" w:color="auto" w:sz="4" w:space="0"/>
              <w:left w:val="nil"/>
              <w:bottom w:val="single" w:color="auto" w:sz="4" w:space="0"/>
              <w:right w:val="single" w:color="auto" w:sz="4" w:space="0"/>
            </w:tcBorders>
            <w:shd w:val="clear" w:color="auto" w:fill="auto"/>
            <w:vAlign w:val="center"/>
          </w:tcPr>
          <w:p w14:paraId="3BAC7CD9">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单位</w:t>
            </w:r>
          </w:p>
        </w:tc>
        <w:tc>
          <w:tcPr>
            <w:tcW w:w="654" w:type="dxa"/>
            <w:tcBorders>
              <w:top w:val="single" w:color="auto" w:sz="4" w:space="0"/>
              <w:left w:val="nil"/>
              <w:bottom w:val="single" w:color="auto" w:sz="4" w:space="0"/>
              <w:right w:val="single" w:color="auto" w:sz="4" w:space="0"/>
            </w:tcBorders>
            <w:shd w:val="clear" w:color="auto" w:fill="auto"/>
            <w:vAlign w:val="center"/>
          </w:tcPr>
          <w:p w14:paraId="690E4F43">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数量</w:t>
            </w:r>
          </w:p>
        </w:tc>
        <w:tc>
          <w:tcPr>
            <w:tcW w:w="2663" w:type="dxa"/>
            <w:tcBorders>
              <w:top w:val="single" w:color="auto" w:sz="4" w:space="0"/>
              <w:left w:val="nil"/>
              <w:bottom w:val="single" w:color="auto" w:sz="4" w:space="0"/>
              <w:right w:val="single" w:color="auto" w:sz="4" w:space="0"/>
            </w:tcBorders>
            <w:shd w:val="clear" w:color="auto" w:fill="auto"/>
            <w:vAlign w:val="center"/>
          </w:tcPr>
          <w:p w14:paraId="56B29C0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投标报价</w:t>
            </w:r>
          </w:p>
          <w:p w14:paraId="191210D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（不含销项税，元）</w:t>
            </w:r>
          </w:p>
        </w:tc>
      </w:tr>
      <w:tr w14:paraId="401D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62B4C26C">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38B7B563">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元素分析仪</w:t>
            </w:r>
          </w:p>
        </w:tc>
        <w:tc>
          <w:tcPr>
            <w:tcW w:w="1358" w:type="dxa"/>
            <w:tcBorders>
              <w:top w:val="single" w:color="auto" w:sz="4" w:space="0"/>
              <w:left w:val="nil"/>
              <w:bottom w:val="single" w:color="auto" w:sz="4" w:space="0"/>
              <w:right w:val="single" w:color="auto" w:sz="4" w:space="0"/>
            </w:tcBorders>
            <w:shd w:val="clear" w:color="auto" w:fill="auto"/>
            <w:vAlign w:val="center"/>
          </w:tcPr>
          <w:p w14:paraId="20B0D6A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31153DC5">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6E493BC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36C51FBD">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4C84BF4D">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 w:val="20"/>
                <w:szCs w:val="20"/>
                <w:highlight w:val="none"/>
                <w:lang w:bidi="ar"/>
              </w:rPr>
              <w:t>台</w:t>
            </w:r>
          </w:p>
        </w:tc>
        <w:tc>
          <w:tcPr>
            <w:tcW w:w="654" w:type="dxa"/>
            <w:tcBorders>
              <w:top w:val="single" w:color="auto" w:sz="4" w:space="0"/>
              <w:left w:val="nil"/>
              <w:bottom w:val="single" w:color="auto" w:sz="4" w:space="0"/>
              <w:right w:val="single" w:color="auto" w:sz="4" w:space="0"/>
            </w:tcBorders>
            <w:shd w:val="clear" w:color="auto" w:fill="auto"/>
            <w:vAlign w:val="center"/>
          </w:tcPr>
          <w:p w14:paraId="56E81D17">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63" w:type="dxa"/>
            <w:tcBorders>
              <w:top w:val="single" w:color="auto" w:sz="4" w:space="0"/>
              <w:left w:val="nil"/>
              <w:bottom w:val="single" w:color="auto" w:sz="4" w:space="0"/>
              <w:right w:val="single" w:color="auto" w:sz="4" w:space="0"/>
            </w:tcBorders>
            <w:shd w:val="clear" w:color="auto" w:fill="auto"/>
            <w:vAlign w:val="center"/>
          </w:tcPr>
          <w:p w14:paraId="5570DE6D">
            <w:pPr>
              <w:keepNext w:val="0"/>
              <w:keepLines w:val="0"/>
              <w:suppressLineNumbers w:val="0"/>
              <w:autoSpaceDE w:val="0"/>
              <w:snapToGrid w:val="0"/>
              <w:spacing w:before="0" w:beforeAutospacing="0" w:after="0" w:afterAutospacing="0"/>
              <w:ind w:left="0" w:right="0" w:firstLine="630" w:firstLineChars="300"/>
              <w:rPr>
                <w:rFonts w:hint="default"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tc>
      </w:tr>
    </w:tbl>
    <w:p w14:paraId="0356AC6C">
      <w:pPr>
        <w:autoSpaceDE w:val="0"/>
        <w:autoSpaceDN w:val="0"/>
        <w:adjustRightInd w:val="0"/>
        <w:spacing w:line="360" w:lineRule="auto"/>
        <w:rPr>
          <w:rFonts w:ascii="宋体" w:hAnsi="宋体" w:eastAsia="宋体" w:cs="宋体"/>
          <w:color w:val="auto"/>
          <w:kern w:val="0"/>
          <w:szCs w:val="21"/>
          <w:highlight w:val="none"/>
        </w:rPr>
      </w:pPr>
    </w:p>
    <w:p w14:paraId="3F783AEB">
      <w:pPr>
        <w:autoSpaceDE w:val="0"/>
        <w:autoSpaceDN w:val="0"/>
        <w:adjustRightInd w:val="0"/>
        <w:spacing w:line="360" w:lineRule="auto"/>
        <w:rPr>
          <w:rFonts w:ascii="宋体" w:hAnsi="宋体" w:eastAsia="宋体" w:cs="宋体"/>
          <w:color w:val="auto"/>
          <w:kern w:val="0"/>
          <w:szCs w:val="21"/>
          <w:highlight w:val="none"/>
        </w:rPr>
      </w:pPr>
    </w:p>
    <w:p w14:paraId="24CA977F">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2B36E24">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本采购项目的销项税额由项目业主或招标人承担</w:t>
      </w:r>
      <w:r>
        <w:rPr>
          <w:rFonts w:hint="eastAsia" w:ascii="宋体" w:hAnsi="宋体" w:eastAsia="宋体" w:cs="Times New Roman"/>
          <w:color w:val="auto"/>
          <w:kern w:val="0"/>
          <w:szCs w:val="21"/>
          <w:highlight w:val="none"/>
        </w:rPr>
        <w:t>，不计入投标报价。</w:t>
      </w:r>
    </w:p>
    <w:p w14:paraId="23556A91">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）投标人的投标报价高于最高投标限价的，该投标人的投标文件将被视为无效投标。</w:t>
      </w:r>
    </w:p>
    <w:p w14:paraId="03C9A456">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（3）本投标报价表报价与分项报价表报价不一致的，以本投标报价表为准。对不同文字文本投标文件的解释发生异议的，以中文文本为准。</w:t>
      </w:r>
    </w:p>
    <w:p w14:paraId="6E083C22">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58EBA291">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3EEC9BF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6E94320">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0BF9946">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E6F8FAE">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2089AFF">
      <w:pPr>
        <w:spacing w:line="360" w:lineRule="auto"/>
        <w:jc w:val="center"/>
        <w:outlineLvl w:val="1"/>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rPr>
        <w:t>4.1</w:t>
      </w:r>
      <w:r>
        <w:rPr>
          <w:rFonts w:hint="eastAsia" w:ascii="宋体" w:hAnsi="宋体" w:eastAsia="宋体" w:cs="宋体"/>
          <w:b/>
          <w:bCs/>
          <w:color w:val="auto"/>
          <w:sz w:val="30"/>
          <w:szCs w:val="30"/>
          <w:highlight w:val="none"/>
          <w:lang w:val="zh-CN"/>
        </w:rPr>
        <w:t>投标报价表(C包组)</w:t>
      </w:r>
    </w:p>
    <w:p w14:paraId="55896544">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东莞市污泥集中处理处置项目-化验室设备采购</w:t>
      </w:r>
    </w:p>
    <w:p w14:paraId="3E5864FB">
      <w:pPr>
        <w:spacing w:line="360" w:lineRule="auto"/>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rPr>
        <w:t>DGDS2024-098</w:t>
      </w:r>
    </w:p>
    <w:tbl>
      <w:tblPr>
        <w:tblStyle w:val="44"/>
        <w:tblW w:w="458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1"/>
        <w:gridCol w:w="5062"/>
        <w:gridCol w:w="3626"/>
      </w:tblGrid>
      <w:tr w14:paraId="0A947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432" w:type="pct"/>
            <w:tcBorders>
              <w:bottom w:val="single" w:color="auto" w:sz="4" w:space="0"/>
              <w:right w:val="single" w:color="auto" w:sz="4" w:space="0"/>
            </w:tcBorders>
            <w:vAlign w:val="center"/>
          </w:tcPr>
          <w:p w14:paraId="010433C9">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661" w:type="pct"/>
            <w:tcBorders>
              <w:left w:val="single" w:color="auto" w:sz="4" w:space="0"/>
              <w:bottom w:val="single" w:color="auto" w:sz="4" w:space="0"/>
              <w:right w:val="single" w:color="auto" w:sz="4" w:space="0"/>
            </w:tcBorders>
            <w:vAlign w:val="center"/>
          </w:tcPr>
          <w:p w14:paraId="69DFF6E9">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906" w:type="pct"/>
            <w:tcBorders>
              <w:left w:val="single" w:color="auto" w:sz="4" w:space="0"/>
              <w:bottom w:val="single" w:color="auto" w:sz="4" w:space="0"/>
              <w:right w:val="single" w:color="auto" w:sz="4" w:space="0"/>
            </w:tcBorders>
          </w:tcPr>
          <w:p w14:paraId="26E2352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投标报价</w:t>
            </w:r>
          </w:p>
          <w:p w14:paraId="530ECA6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（不含销项税，元）</w:t>
            </w:r>
          </w:p>
        </w:tc>
      </w:tr>
      <w:tr w14:paraId="3AF3D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432" w:type="pct"/>
            <w:tcBorders>
              <w:top w:val="single" w:color="auto" w:sz="4" w:space="0"/>
              <w:right w:val="single" w:color="auto" w:sz="4" w:space="0"/>
            </w:tcBorders>
            <w:vAlign w:val="center"/>
          </w:tcPr>
          <w:p w14:paraId="045E606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661" w:type="pct"/>
            <w:tcBorders>
              <w:top w:val="single" w:color="auto" w:sz="4" w:space="0"/>
              <w:left w:val="single" w:color="auto" w:sz="4" w:space="0"/>
              <w:right w:val="single" w:color="auto" w:sz="4" w:space="0"/>
            </w:tcBorders>
            <w:vAlign w:val="center"/>
          </w:tcPr>
          <w:p w14:paraId="0EC6C07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东莞市污泥集中处理处置项目-化验室设备采购</w:t>
            </w:r>
          </w:p>
        </w:tc>
        <w:tc>
          <w:tcPr>
            <w:tcW w:w="1906" w:type="pct"/>
            <w:tcBorders>
              <w:top w:val="single" w:color="auto" w:sz="4" w:space="0"/>
              <w:left w:val="single" w:color="auto" w:sz="4" w:space="0"/>
              <w:right w:val="single" w:color="auto" w:sz="4" w:space="0"/>
            </w:tcBorders>
            <w:vAlign w:val="center"/>
          </w:tcPr>
          <w:p w14:paraId="058F2664">
            <w:pPr>
              <w:keepNext w:val="0"/>
              <w:keepLines w:val="0"/>
              <w:suppressLineNumbers w:val="0"/>
              <w:tabs>
                <w:tab w:val="left" w:pos="8610"/>
              </w:tabs>
              <w:spacing w:before="0" w:beforeAutospacing="0" w:after="0" w:afterAutospacing="0" w:line="360" w:lineRule="auto"/>
              <w:ind w:left="0" w:right="0"/>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w:t>
            </w:r>
            <w:r>
              <w:rPr>
                <w:rFonts w:hint="eastAsia" w:ascii="宋体" w:hAnsi="宋体" w:eastAsia="宋体" w:cs="Times New Roman"/>
                <w:color w:val="auto"/>
                <w:kern w:val="0"/>
                <w:szCs w:val="21"/>
                <w:highlight w:val="none"/>
                <w:u w:val="single"/>
              </w:rPr>
              <w:t xml:space="preserve"> </w:t>
            </w:r>
            <w:r>
              <w:rPr>
                <w:rFonts w:hint="default" w:ascii="宋体" w:hAnsi="宋体" w:eastAsia="宋体" w:cs="Times New Roman"/>
                <w:color w:val="auto"/>
                <w:kern w:val="0"/>
                <w:szCs w:val="21"/>
                <w:highlight w:val="none"/>
                <w:u w:val="single"/>
              </w:rPr>
              <w:t xml:space="preserve">    </w:t>
            </w:r>
          </w:p>
        </w:tc>
      </w:tr>
    </w:tbl>
    <w:p w14:paraId="244D00CB">
      <w:pPr>
        <w:rPr>
          <w:rFonts w:ascii="宋体" w:hAnsi="宋体" w:eastAsia="宋体" w:cs="宋体"/>
          <w:color w:val="auto"/>
          <w:kern w:val="0"/>
          <w:sz w:val="20"/>
          <w:szCs w:val="21"/>
          <w:highlight w:val="none"/>
        </w:rPr>
      </w:pPr>
    </w:p>
    <w:p w14:paraId="4445AFEE">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6E20088C">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本采购项目的销项税额由项目业主或招标人承担</w:t>
      </w:r>
      <w:r>
        <w:rPr>
          <w:rFonts w:hint="eastAsia" w:ascii="宋体" w:hAnsi="宋体" w:eastAsia="宋体" w:cs="Times New Roman"/>
          <w:color w:val="auto"/>
          <w:kern w:val="0"/>
          <w:szCs w:val="21"/>
          <w:highlight w:val="none"/>
        </w:rPr>
        <w:t>，不计入投标报价。</w:t>
      </w:r>
    </w:p>
    <w:p w14:paraId="074DEAF0">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）投标人的投标报价高于最高投标限价的，该投标人的投标文件将被视为无效投标。</w:t>
      </w:r>
    </w:p>
    <w:p w14:paraId="1EE910AC">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（3）本投标报价表报价与分项报价表报价不一致的，以本投标报价表为准。对不同文字文本投标文件的解释发生异议的，以中文文本为准。</w:t>
      </w:r>
    </w:p>
    <w:p w14:paraId="1CB8396C">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63050A11">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6799B4C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CAFEFA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2C74035">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B220DEF">
      <w:pPr>
        <w:rPr>
          <w:rFonts w:ascii="宋体" w:hAnsi="宋体" w:eastAsia="宋体" w:cs="宋体"/>
          <w:b/>
          <w:color w:val="auto"/>
          <w:kern w:val="0"/>
          <w:sz w:val="30"/>
          <w:szCs w:val="30"/>
          <w:highlight w:val="none"/>
        </w:rPr>
      </w:pPr>
      <w:bookmarkStart w:id="1602" w:name="_Toc27734"/>
      <w:bookmarkStart w:id="1603" w:name="_Toc102860073"/>
      <w:bookmarkStart w:id="1604" w:name="_Toc30859"/>
      <w:bookmarkStart w:id="1605" w:name="_Toc94107208"/>
      <w:bookmarkStart w:id="1606" w:name="_Toc142508368"/>
      <w:bookmarkStart w:id="1607" w:name="_Toc104991874"/>
      <w:bookmarkStart w:id="1608" w:name="_Toc102860417"/>
      <w:bookmarkStart w:id="1609" w:name="_Toc140596927"/>
      <w:r>
        <w:rPr>
          <w:rFonts w:hint="eastAsia" w:ascii="宋体" w:hAnsi="宋体" w:eastAsia="宋体" w:cs="宋体"/>
          <w:b/>
          <w:color w:val="auto"/>
          <w:kern w:val="0"/>
          <w:sz w:val="30"/>
          <w:szCs w:val="30"/>
          <w:highlight w:val="none"/>
        </w:rPr>
        <w:br w:type="page"/>
      </w:r>
    </w:p>
    <w:p w14:paraId="12A99F67">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1610" w:name="_Toc176627931"/>
      <w:bookmarkStart w:id="1611" w:name="_Toc3496"/>
      <w:bookmarkStart w:id="1612" w:name="_Toc178076610"/>
      <w:bookmarkStart w:id="1613" w:name="_Toc3155"/>
      <w:bookmarkStart w:id="1614" w:name="_Toc11028"/>
      <w:bookmarkStart w:id="1615" w:name="_Toc17353"/>
      <w:bookmarkStart w:id="1616" w:name="_Toc28327"/>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.2</w:t>
      </w:r>
      <w:r>
        <w:rPr>
          <w:rFonts w:hint="eastAsia" w:ascii="宋体" w:hAnsi="宋体" w:eastAsia="宋体" w:cs="宋体"/>
          <w:b/>
          <w:color w:val="auto"/>
          <w:kern w:val="0"/>
          <w:sz w:val="30"/>
          <w:szCs w:val="30"/>
          <w:highlight w:val="none"/>
        </w:rPr>
        <w:t xml:space="preserve"> 分项</w:t>
      </w:r>
      <w:r>
        <w:rPr>
          <w:rFonts w:ascii="宋体" w:hAnsi="宋体" w:eastAsia="宋体" w:cs="宋体"/>
          <w:b/>
          <w:color w:val="auto"/>
          <w:kern w:val="0"/>
          <w:sz w:val="30"/>
          <w:szCs w:val="30"/>
          <w:highlight w:val="none"/>
        </w:rPr>
        <w:t>报价表</w:t>
      </w:r>
      <w:bookmarkEnd w:id="1602"/>
      <w:bookmarkEnd w:id="1603"/>
      <w:bookmarkEnd w:id="1604"/>
      <w:bookmarkEnd w:id="1605"/>
      <w:bookmarkEnd w:id="1606"/>
      <w:bookmarkEnd w:id="1607"/>
      <w:bookmarkEnd w:id="1608"/>
      <w:bookmarkEnd w:id="1609"/>
      <w:r>
        <w:rPr>
          <w:rFonts w:hint="eastAsia" w:ascii="宋体" w:hAnsi="宋体" w:eastAsia="宋体" w:cs="宋体"/>
          <w:b/>
          <w:color w:val="auto"/>
          <w:kern w:val="0"/>
          <w:sz w:val="30"/>
          <w:szCs w:val="30"/>
          <w:highlight w:val="none"/>
        </w:rPr>
        <w:t>及附表格式</w:t>
      </w:r>
      <w:bookmarkEnd w:id="1610"/>
      <w:bookmarkEnd w:id="1611"/>
      <w:bookmarkEnd w:id="1612"/>
      <w:bookmarkEnd w:id="1613"/>
      <w:bookmarkEnd w:id="1614"/>
      <w:bookmarkEnd w:id="1615"/>
      <w:bookmarkEnd w:id="1616"/>
      <w:r>
        <w:rPr>
          <w:rFonts w:hint="eastAsia" w:ascii="宋体" w:hAnsi="宋体" w:eastAsia="宋体" w:cs="宋体"/>
          <w:b/>
          <w:color w:val="auto"/>
          <w:kern w:val="0"/>
          <w:sz w:val="30"/>
          <w:szCs w:val="30"/>
          <w:highlight w:val="none"/>
        </w:rPr>
        <w:t>(C包组)</w:t>
      </w:r>
    </w:p>
    <w:p w14:paraId="37CD837D">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r>
        <w:rPr>
          <w:rFonts w:hint="eastAsia" w:ascii="宋体" w:hAnsi="宋体" w:eastAsia="宋体" w:cs="宋体"/>
          <w:b/>
          <w:bCs/>
          <w:color w:val="auto"/>
          <w:sz w:val="30"/>
          <w:szCs w:val="30"/>
          <w:highlight w:val="none"/>
          <w:lang w:val="zh-CN"/>
        </w:rPr>
        <w:t>(C包组)</w:t>
      </w:r>
    </w:p>
    <w:p w14:paraId="47C8A64A">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东莞市污泥集中处理处置项目-化验室设备采购</w:t>
      </w:r>
    </w:p>
    <w:p w14:paraId="4AB70792">
      <w:pPr>
        <w:spacing w:line="360" w:lineRule="auto"/>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rPr>
        <w:t>DGDS2024-098</w:t>
      </w:r>
    </w:p>
    <w:p w14:paraId="556CAF73">
      <w:pPr>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单位：人民币元</w:t>
      </w:r>
    </w:p>
    <w:tbl>
      <w:tblPr>
        <w:tblStyle w:val="44"/>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185"/>
        <w:gridCol w:w="2282"/>
        <w:gridCol w:w="1592"/>
        <w:gridCol w:w="2086"/>
      </w:tblGrid>
      <w:tr w14:paraId="72A5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02" w:type="dxa"/>
            <w:vAlign w:val="center"/>
          </w:tcPr>
          <w:p w14:paraId="410EC262">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rPr>
              <w:t>序号</w:t>
            </w:r>
          </w:p>
        </w:tc>
        <w:tc>
          <w:tcPr>
            <w:tcW w:w="3185" w:type="dxa"/>
            <w:vAlign w:val="center"/>
          </w:tcPr>
          <w:p w14:paraId="77C0FE24">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项   目</w:t>
            </w:r>
          </w:p>
        </w:tc>
        <w:tc>
          <w:tcPr>
            <w:tcW w:w="2282" w:type="dxa"/>
            <w:vAlign w:val="center"/>
          </w:tcPr>
          <w:p w14:paraId="7FC2932A">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内容和标准</w:t>
            </w:r>
          </w:p>
        </w:tc>
        <w:tc>
          <w:tcPr>
            <w:tcW w:w="1592" w:type="dxa"/>
            <w:vAlign w:val="center"/>
          </w:tcPr>
          <w:p w14:paraId="354B0278">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报价</w:t>
            </w:r>
          </w:p>
        </w:tc>
        <w:tc>
          <w:tcPr>
            <w:tcW w:w="2086" w:type="dxa"/>
            <w:vAlign w:val="center"/>
          </w:tcPr>
          <w:p w14:paraId="3232763C">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66D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vAlign w:val="center"/>
          </w:tcPr>
          <w:p w14:paraId="2A4604F9">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185" w:type="dxa"/>
            <w:vAlign w:val="center"/>
          </w:tcPr>
          <w:p w14:paraId="0073EDF0">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货物报价费</w:t>
            </w:r>
          </w:p>
        </w:tc>
        <w:tc>
          <w:tcPr>
            <w:tcW w:w="2282" w:type="dxa"/>
            <w:vAlign w:val="center"/>
          </w:tcPr>
          <w:p w14:paraId="21AE3853">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68E73B23">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3644D80C">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详见附表</w:t>
            </w:r>
            <w:r>
              <w:rPr>
                <w:rFonts w:hint="eastAsia" w:ascii="宋体" w:hAnsi="宋体" w:eastAsia="宋体" w:cs="宋体"/>
                <w:color w:val="auto"/>
                <w:szCs w:val="21"/>
                <w:highlight w:val="none"/>
                <w:u w:val="single"/>
              </w:rPr>
              <w:t xml:space="preserve">    </w:t>
            </w:r>
          </w:p>
        </w:tc>
      </w:tr>
      <w:tr w14:paraId="44ED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02" w:type="dxa"/>
            <w:vAlign w:val="center"/>
          </w:tcPr>
          <w:p w14:paraId="1C5AD533">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185" w:type="dxa"/>
            <w:vAlign w:val="center"/>
          </w:tcPr>
          <w:p w14:paraId="5956FA0D">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其他分项报价费</w:t>
            </w:r>
          </w:p>
        </w:tc>
        <w:tc>
          <w:tcPr>
            <w:tcW w:w="2282" w:type="dxa"/>
            <w:vAlign w:val="center"/>
          </w:tcPr>
          <w:p w14:paraId="06CE11ED">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3B44C72B">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2C7203AA">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p>
        </w:tc>
      </w:tr>
      <w:tr w14:paraId="05DD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2" w:type="dxa"/>
            <w:vAlign w:val="center"/>
          </w:tcPr>
          <w:p w14:paraId="16ADE757">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185" w:type="dxa"/>
            <w:vAlign w:val="center"/>
          </w:tcPr>
          <w:p w14:paraId="185E22A7">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运输、装卸、保险费</w:t>
            </w:r>
          </w:p>
        </w:tc>
        <w:tc>
          <w:tcPr>
            <w:tcW w:w="2282" w:type="dxa"/>
            <w:vAlign w:val="center"/>
          </w:tcPr>
          <w:p w14:paraId="45676EF6">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2F88D1C8">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45110228">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详见附表</w:t>
            </w:r>
            <w:r>
              <w:rPr>
                <w:rFonts w:hint="eastAsia" w:ascii="宋体" w:hAnsi="宋体" w:eastAsia="宋体" w:cs="宋体"/>
                <w:color w:val="auto"/>
                <w:szCs w:val="21"/>
                <w:highlight w:val="none"/>
                <w:u w:val="single"/>
              </w:rPr>
              <w:t xml:space="preserve">    </w:t>
            </w:r>
          </w:p>
        </w:tc>
      </w:tr>
      <w:tr w14:paraId="3445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16B513B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185" w:type="dxa"/>
            <w:vAlign w:val="center"/>
          </w:tcPr>
          <w:p w14:paraId="76FE84F1">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系统集成、安装、单机调试及联动调试</w:t>
            </w:r>
          </w:p>
        </w:tc>
        <w:tc>
          <w:tcPr>
            <w:tcW w:w="2282" w:type="dxa"/>
            <w:vAlign w:val="center"/>
          </w:tcPr>
          <w:p w14:paraId="09E28632">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379EC284">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28F4853A">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详见附表</w:t>
            </w:r>
            <w:r>
              <w:rPr>
                <w:rFonts w:hint="eastAsia" w:ascii="宋体" w:hAnsi="宋体" w:eastAsia="宋体" w:cs="宋体"/>
                <w:color w:val="auto"/>
                <w:szCs w:val="21"/>
                <w:highlight w:val="none"/>
                <w:u w:val="single"/>
              </w:rPr>
              <w:t xml:space="preserve">    </w:t>
            </w:r>
          </w:p>
        </w:tc>
      </w:tr>
      <w:tr w14:paraId="2299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762663EA">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185" w:type="dxa"/>
            <w:vAlign w:val="center"/>
          </w:tcPr>
          <w:p w14:paraId="48BEA0BB">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深化设计和验收 </w:t>
            </w:r>
          </w:p>
        </w:tc>
        <w:tc>
          <w:tcPr>
            <w:tcW w:w="2282" w:type="dxa"/>
            <w:vAlign w:val="center"/>
          </w:tcPr>
          <w:p w14:paraId="1402639A">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411B39A9">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2D85D5E5">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详见附表</w:t>
            </w:r>
            <w:r>
              <w:rPr>
                <w:rFonts w:hint="eastAsia" w:ascii="宋体" w:hAnsi="宋体" w:eastAsia="宋体" w:cs="宋体"/>
                <w:color w:val="auto"/>
                <w:szCs w:val="21"/>
                <w:highlight w:val="none"/>
                <w:u w:val="single"/>
              </w:rPr>
              <w:t xml:space="preserve">    </w:t>
            </w:r>
          </w:p>
        </w:tc>
      </w:tr>
      <w:tr w14:paraId="5E8C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6B308B4D">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185" w:type="dxa"/>
            <w:vAlign w:val="center"/>
          </w:tcPr>
          <w:p w14:paraId="1FCEAAD5">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技术资料（含图纸）</w:t>
            </w:r>
          </w:p>
        </w:tc>
        <w:tc>
          <w:tcPr>
            <w:tcW w:w="2282" w:type="dxa"/>
            <w:vAlign w:val="center"/>
          </w:tcPr>
          <w:p w14:paraId="129A7F86">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01AF8D5C">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6836CF48">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详见附表</w:t>
            </w:r>
            <w:r>
              <w:rPr>
                <w:rFonts w:hint="eastAsia" w:ascii="宋体" w:hAnsi="宋体" w:eastAsia="宋体" w:cs="宋体"/>
                <w:color w:val="auto"/>
                <w:szCs w:val="21"/>
                <w:highlight w:val="none"/>
                <w:u w:val="single"/>
              </w:rPr>
              <w:t xml:space="preserve">    </w:t>
            </w:r>
          </w:p>
        </w:tc>
      </w:tr>
      <w:tr w14:paraId="780C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75B9F8D5">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185" w:type="dxa"/>
            <w:vAlign w:val="center"/>
          </w:tcPr>
          <w:p w14:paraId="31C0AA85">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rPr>
              <w:t>涉及专利权和版权、设计或其他知识产权而需要向其他方支付的版税及相关费用</w:t>
            </w:r>
          </w:p>
        </w:tc>
        <w:tc>
          <w:tcPr>
            <w:tcW w:w="2282" w:type="dxa"/>
            <w:vAlign w:val="center"/>
          </w:tcPr>
          <w:p w14:paraId="1FCCED93">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49ED8E4D">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0CB7DBD2">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详见附表</w:t>
            </w:r>
            <w:r>
              <w:rPr>
                <w:rFonts w:hint="eastAsia" w:ascii="宋体" w:hAnsi="宋体" w:eastAsia="宋体" w:cs="宋体"/>
                <w:color w:val="auto"/>
                <w:szCs w:val="21"/>
                <w:highlight w:val="none"/>
                <w:u w:val="single"/>
              </w:rPr>
              <w:t xml:space="preserve">    </w:t>
            </w:r>
          </w:p>
        </w:tc>
      </w:tr>
      <w:tr w14:paraId="00BD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7315616D">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185" w:type="dxa"/>
            <w:vAlign w:val="center"/>
          </w:tcPr>
          <w:p w14:paraId="488FA9E4">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zh-CN"/>
              </w:rPr>
              <w:t>培训</w:t>
            </w:r>
            <w:r>
              <w:rPr>
                <w:rFonts w:hint="eastAsia" w:ascii="宋体" w:hAnsi="宋体" w:eastAsia="宋体" w:cs="宋体"/>
                <w:color w:val="auto"/>
                <w:szCs w:val="21"/>
                <w:highlight w:val="none"/>
              </w:rPr>
              <w:t>费</w:t>
            </w:r>
          </w:p>
        </w:tc>
        <w:tc>
          <w:tcPr>
            <w:tcW w:w="2282" w:type="dxa"/>
            <w:vAlign w:val="center"/>
          </w:tcPr>
          <w:p w14:paraId="506366FF">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51CA65E7">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04637BBF">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详见附表</w:t>
            </w:r>
            <w:r>
              <w:rPr>
                <w:rFonts w:hint="eastAsia" w:ascii="宋体" w:hAnsi="宋体" w:eastAsia="宋体" w:cs="宋体"/>
                <w:color w:val="auto"/>
                <w:szCs w:val="21"/>
                <w:highlight w:val="none"/>
                <w:u w:val="single"/>
              </w:rPr>
              <w:t xml:space="preserve">    </w:t>
            </w:r>
          </w:p>
        </w:tc>
      </w:tr>
      <w:tr w14:paraId="265D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6CC4622C">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185" w:type="dxa"/>
            <w:vAlign w:val="center"/>
          </w:tcPr>
          <w:p w14:paraId="48C63739">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zh-CN"/>
              </w:rPr>
              <w:t>设备备品备件（含零配件）、设备拆装维修所需特殊专用工具购置费</w:t>
            </w:r>
          </w:p>
        </w:tc>
        <w:tc>
          <w:tcPr>
            <w:tcW w:w="2282" w:type="dxa"/>
            <w:vAlign w:val="center"/>
          </w:tcPr>
          <w:p w14:paraId="02D5A611">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2801ADF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5A2E5244">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详见附表</w:t>
            </w:r>
            <w:r>
              <w:rPr>
                <w:rFonts w:hint="eastAsia" w:ascii="宋体" w:hAnsi="宋体" w:eastAsia="宋体" w:cs="宋体"/>
                <w:color w:val="auto"/>
                <w:szCs w:val="21"/>
                <w:highlight w:val="none"/>
                <w:u w:val="single"/>
              </w:rPr>
              <w:t xml:space="preserve">    </w:t>
            </w:r>
          </w:p>
        </w:tc>
      </w:tr>
      <w:tr w14:paraId="21BA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2262BD1F">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185" w:type="dxa"/>
            <w:vAlign w:val="center"/>
          </w:tcPr>
          <w:p w14:paraId="1895C627">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zh-CN"/>
              </w:rPr>
              <w:t>日常技术指导、质保期保修服务费</w:t>
            </w:r>
            <w:r>
              <w:rPr>
                <w:rFonts w:hint="eastAsia" w:ascii="宋体" w:hAnsi="宋体" w:eastAsia="宋体" w:cs="宋体"/>
                <w:color w:val="auto"/>
                <w:szCs w:val="21"/>
                <w:highlight w:val="none"/>
              </w:rPr>
              <w:t>用</w:t>
            </w:r>
          </w:p>
        </w:tc>
        <w:tc>
          <w:tcPr>
            <w:tcW w:w="2282" w:type="dxa"/>
            <w:vAlign w:val="center"/>
          </w:tcPr>
          <w:p w14:paraId="6B0288B0">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2DF94AE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5F8F12C0">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详见附表</w:t>
            </w:r>
            <w:r>
              <w:rPr>
                <w:rFonts w:hint="eastAsia" w:ascii="宋体" w:hAnsi="宋体" w:eastAsia="宋体" w:cs="宋体"/>
                <w:color w:val="auto"/>
                <w:szCs w:val="21"/>
                <w:highlight w:val="none"/>
                <w:u w:val="single"/>
              </w:rPr>
              <w:t xml:space="preserve">    </w:t>
            </w:r>
          </w:p>
        </w:tc>
      </w:tr>
      <w:tr w14:paraId="06F8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351079A3">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185" w:type="dxa"/>
            <w:vAlign w:val="center"/>
          </w:tcPr>
          <w:p w14:paraId="3D849604">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rPr>
              <w:t>其他费用</w:t>
            </w:r>
          </w:p>
        </w:tc>
        <w:tc>
          <w:tcPr>
            <w:tcW w:w="2282" w:type="dxa"/>
            <w:vAlign w:val="center"/>
          </w:tcPr>
          <w:p w14:paraId="7D0F62C6">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6E0FE5D1">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17D961A0">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p>
        </w:tc>
      </w:tr>
      <w:tr w14:paraId="6DD3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1BEBD825">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185" w:type="dxa"/>
            <w:vAlign w:val="center"/>
          </w:tcPr>
          <w:p w14:paraId="0F92BBC7">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小计（1-9）</w:t>
            </w:r>
          </w:p>
        </w:tc>
        <w:tc>
          <w:tcPr>
            <w:tcW w:w="2282" w:type="dxa"/>
            <w:vAlign w:val="center"/>
          </w:tcPr>
          <w:p w14:paraId="4B6152D8">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92" w:type="dxa"/>
            <w:vAlign w:val="center"/>
          </w:tcPr>
          <w:p w14:paraId="716DE3B8">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09BB1580">
            <w:pPr>
              <w:keepNext w:val="0"/>
              <w:keepLines w:val="0"/>
              <w:widowControl/>
              <w:suppressLineNumbers w:val="0"/>
              <w:autoSpaceDE w:val="0"/>
              <w:autoSpaceDN w:val="0"/>
              <w:adjustRightInd w:val="0"/>
              <w:spacing w:before="0" w:beforeAutospacing="0" w:after="0" w:afterAutospacing="0" w:line="40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3F6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2" w:type="dxa"/>
            <w:vAlign w:val="center"/>
          </w:tcPr>
          <w:p w14:paraId="7A67906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3185" w:type="dxa"/>
            <w:vAlign w:val="center"/>
          </w:tcPr>
          <w:p w14:paraId="1457FB38">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合计（一+二）</w:t>
            </w:r>
          </w:p>
        </w:tc>
        <w:tc>
          <w:tcPr>
            <w:tcW w:w="2282" w:type="dxa"/>
            <w:vAlign w:val="center"/>
          </w:tcPr>
          <w:p w14:paraId="30079937">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bCs/>
                <w:color w:val="auto"/>
                <w:szCs w:val="21"/>
                <w:highlight w:val="none"/>
              </w:rPr>
            </w:pPr>
          </w:p>
        </w:tc>
        <w:tc>
          <w:tcPr>
            <w:tcW w:w="1592" w:type="dxa"/>
            <w:vAlign w:val="center"/>
          </w:tcPr>
          <w:p w14:paraId="013DD038">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86" w:type="dxa"/>
            <w:vAlign w:val="center"/>
          </w:tcPr>
          <w:p w14:paraId="300B6F8B">
            <w:pPr>
              <w:keepNext w:val="0"/>
              <w:keepLines w:val="0"/>
              <w:widowControl/>
              <w:suppressLineNumbers w:val="0"/>
              <w:autoSpaceDE w:val="0"/>
              <w:autoSpaceDN w:val="0"/>
              <w:adjustRightInd w:val="0"/>
              <w:spacing w:before="0" w:beforeAutospacing="0" w:after="0" w:afterAutospacing="0" w:line="40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1FE89F12">
      <w:pPr>
        <w:tabs>
          <w:tab w:val="left" w:pos="567"/>
        </w:tabs>
        <w:autoSpaceDE w:val="0"/>
        <w:autoSpaceDN w:val="0"/>
        <w:adjustRightInd w:val="0"/>
        <w:spacing w:line="360" w:lineRule="auto"/>
        <w:ind w:left="63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注：1.此表及附表乃投标报价的明细表，投标人应根据子项目招标范围内分项内容的数量扩展报价表；如内容较多，投标人可将每一分项内容单独列表，未提供附表的部分格式不限。</w:t>
      </w:r>
    </w:p>
    <w:p w14:paraId="50C5D277">
      <w:pPr>
        <w:autoSpaceDE w:val="0"/>
        <w:autoSpaceDN w:val="0"/>
        <w:adjustRightInd w:val="0"/>
        <w:spacing w:line="360" w:lineRule="auto"/>
        <w:ind w:left="630" w:leftChars="200" w:hanging="210" w:hanging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列明按“用户需求书”所要求的招标范围内全部货物（含软件）及其服务的价格明细。投标人未填单价或合价的项目，在实施后，项目业主将不予以支付，并视为该项费用已包括在其他有价款的单价或合价内。</w:t>
      </w:r>
    </w:p>
    <w:p w14:paraId="29EB4497">
      <w:pPr>
        <w:spacing w:line="360" w:lineRule="auto"/>
        <w:ind w:left="669" w:leftChars="202" w:hanging="245" w:hangingChars="117"/>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招标文件及用户需求书虽未列出，但根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eastAsia="宋体" w:cs="宋体"/>
          <w:color w:val="auto"/>
          <w:szCs w:val="21"/>
          <w:highlight w:val="none"/>
        </w:rPr>
        <w:t xml:space="preserve"> </w:t>
      </w:r>
    </w:p>
    <w:p w14:paraId="50FC9A9F">
      <w:pPr>
        <w:autoSpaceDE w:val="0"/>
        <w:autoSpaceDN w:val="0"/>
        <w:adjustRightInd w:val="0"/>
        <w:spacing w:line="360" w:lineRule="auto"/>
        <w:jc w:val="left"/>
        <w:rPr>
          <w:rFonts w:ascii="宋体" w:hAnsi="宋体" w:eastAsia="宋体" w:cs="宋体"/>
          <w:color w:val="auto"/>
          <w:kern w:val="3"/>
          <w:szCs w:val="21"/>
          <w:highlight w:val="none"/>
        </w:rPr>
      </w:pPr>
    </w:p>
    <w:p w14:paraId="41743CB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5B88C5CE">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4AF6F09">
      <w:pPr>
        <w:autoSpaceDE w:val="0"/>
        <w:autoSpaceDN w:val="0"/>
        <w:adjustRightInd w:val="0"/>
        <w:spacing w:line="360" w:lineRule="exact"/>
        <w:jc w:val="left"/>
        <w:rPr>
          <w:rFonts w:ascii="宋体" w:hAnsi="宋体" w:eastAsia="宋体" w:cs="宋体"/>
          <w:b/>
          <w:color w:val="auto"/>
          <w:kern w:val="3"/>
          <w:sz w:val="24"/>
          <w:szCs w:val="24"/>
          <w:highlight w:val="none"/>
        </w:rPr>
      </w:pPr>
    </w:p>
    <w:p w14:paraId="25D5B36F">
      <w:pPr>
        <w:autoSpaceDE w:val="0"/>
        <w:autoSpaceDN w:val="0"/>
        <w:adjustRightInd w:val="0"/>
        <w:spacing w:line="360" w:lineRule="exact"/>
        <w:jc w:val="left"/>
        <w:rPr>
          <w:rFonts w:ascii="宋体" w:hAnsi="宋体" w:eastAsia="宋体" w:cs="宋体"/>
          <w:b/>
          <w:color w:val="auto"/>
          <w:kern w:val="3"/>
          <w:sz w:val="24"/>
          <w:szCs w:val="24"/>
          <w:highlight w:val="none"/>
        </w:rPr>
      </w:pPr>
    </w:p>
    <w:p w14:paraId="42EE52FD">
      <w:pPr>
        <w:autoSpaceDE w:val="0"/>
        <w:autoSpaceDN w:val="0"/>
        <w:adjustRightInd w:val="0"/>
        <w:spacing w:line="360" w:lineRule="auto"/>
        <w:jc w:val="left"/>
        <w:outlineLvl w:val="3"/>
        <w:rPr>
          <w:rFonts w:ascii="宋体" w:hAnsi="宋体" w:eastAsia="宋体" w:cs="宋体"/>
          <w:b/>
          <w:bCs/>
          <w:color w:val="auto"/>
          <w:kern w:val="0"/>
          <w:sz w:val="24"/>
          <w:szCs w:val="24"/>
          <w:highlight w:val="none"/>
          <w:lang w:val="zh-CN"/>
        </w:rPr>
      </w:pPr>
      <w:r>
        <w:rPr>
          <w:rFonts w:hint="eastAsia" w:ascii="宋体" w:hAnsi="宋体" w:eastAsia="宋体" w:cs="宋体"/>
          <w:b/>
          <w:color w:val="auto"/>
          <w:kern w:val="3"/>
          <w:sz w:val="24"/>
          <w:szCs w:val="24"/>
          <w:highlight w:val="none"/>
        </w:rPr>
        <w:br w:type="page"/>
      </w:r>
      <w:r>
        <w:rPr>
          <w:rFonts w:hint="eastAsia" w:ascii="宋体" w:hAnsi="宋体" w:eastAsia="宋体" w:cs="宋体"/>
          <w:b/>
          <w:bCs/>
          <w:color w:val="auto"/>
          <w:kern w:val="0"/>
          <w:sz w:val="24"/>
          <w:szCs w:val="24"/>
          <w:highlight w:val="none"/>
          <w:lang w:val="zh-CN"/>
        </w:rPr>
        <w:t xml:space="preserve">附表 </w:t>
      </w:r>
      <w:r>
        <w:rPr>
          <w:rFonts w:hint="eastAsia" w:ascii="宋体" w:hAnsi="宋体" w:eastAsia="宋体" w:cs="宋体"/>
          <w:b/>
          <w:bCs/>
          <w:color w:val="auto"/>
          <w:kern w:val="0"/>
          <w:sz w:val="24"/>
          <w:szCs w:val="24"/>
          <w:highlight w:val="none"/>
        </w:rPr>
        <w:t>4.2.</w:t>
      </w:r>
      <w:r>
        <w:rPr>
          <w:rFonts w:hint="eastAsia" w:ascii="宋体" w:hAnsi="宋体" w:eastAsia="宋体" w:cs="宋体"/>
          <w:b/>
          <w:bCs/>
          <w:color w:val="auto"/>
          <w:kern w:val="0"/>
          <w:sz w:val="24"/>
          <w:szCs w:val="24"/>
          <w:highlight w:val="none"/>
          <w:lang w:val="zh-CN"/>
        </w:rPr>
        <w:t>1 货物</w:t>
      </w:r>
    </w:p>
    <w:p w14:paraId="7797A8A1">
      <w:pPr>
        <w:autoSpaceDE w:val="0"/>
        <w:autoSpaceDN w:val="0"/>
        <w:adjustRightInd w:val="0"/>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货物详细报价表</w:t>
      </w:r>
    </w:p>
    <w:p w14:paraId="5B6FBC3A">
      <w:pPr>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单位：人民币元</w:t>
      </w:r>
    </w:p>
    <w:tbl>
      <w:tblPr>
        <w:tblStyle w:val="44"/>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64"/>
        <w:gridCol w:w="969"/>
        <w:gridCol w:w="974"/>
        <w:gridCol w:w="1132"/>
        <w:gridCol w:w="1132"/>
        <w:gridCol w:w="1048"/>
        <w:gridCol w:w="1051"/>
        <w:gridCol w:w="1050"/>
        <w:gridCol w:w="1048"/>
      </w:tblGrid>
      <w:tr w14:paraId="0E73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3241C023">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0C15281D">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969" w:type="dxa"/>
            <w:tcBorders>
              <w:top w:val="single" w:color="auto" w:sz="4" w:space="0"/>
              <w:left w:val="single" w:color="auto" w:sz="4" w:space="0"/>
              <w:bottom w:val="single" w:color="auto" w:sz="4" w:space="0"/>
              <w:right w:val="single" w:color="auto" w:sz="4" w:space="0"/>
            </w:tcBorders>
            <w:vAlign w:val="center"/>
          </w:tcPr>
          <w:p w14:paraId="7F91A9CF">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品牌</w:t>
            </w:r>
          </w:p>
        </w:tc>
        <w:tc>
          <w:tcPr>
            <w:tcW w:w="974" w:type="dxa"/>
            <w:tcBorders>
              <w:top w:val="single" w:color="auto" w:sz="4" w:space="0"/>
              <w:left w:val="single" w:color="auto" w:sz="4" w:space="0"/>
              <w:bottom w:val="single" w:color="auto" w:sz="4" w:space="0"/>
              <w:right w:val="single" w:color="auto" w:sz="4" w:space="0"/>
            </w:tcBorders>
            <w:vAlign w:val="center"/>
          </w:tcPr>
          <w:p w14:paraId="0C0226EC">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产地</w:t>
            </w:r>
          </w:p>
        </w:tc>
        <w:tc>
          <w:tcPr>
            <w:tcW w:w="1132" w:type="dxa"/>
            <w:tcBorders>
              <w:top w:val="single" w:color="auto" w:sz="4" w:space="0"/>
              <w:left w:val="single" w:color="auto" w:sz="4" w:space="0"/>
              <w:bottom w:val="single" w:color="auto" w:sz="4" w:space="0"/>
              <w:right w:val="single" w:color="auto" w:sz="4" w:space="0"/>
            </w:tcBorders>
            <w:vAlign w:val="center"/>
          </w:tcPr>
          <w:p w14:paraId="19169FBD">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制造商</w:t>
            </w:r>
          </w:p>
        </w:tc>
        <w:tc>
          <w:tcPr>
            <w:tcW w:w="1132" w:type="dxa"/>
            <w:tcBorders>
              <w:top w:val="single" w:color="auto" w:sz="4" w:space="0"/>
              <w:left w:val="single" w:color="auto" w:sz="4" w:space="0"/>
              <w:bottom w:val="single" w:color="auto" w:sz="4" w:space="0"/>
              <w:right w:val="single" w:color="auto" w:sz="4" w:space="0"/>
            </w:tcBorders>
            <w:vAlign w:val="center"/>
          </w:tcPr>
          <w:p w14:paraId="6095482E">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规格型号</w:t>
            </w:r>
          </w:p>
        </w:tc>
        <w:tc>
          <w:tcPr>
            <w:tcW w:w="1048" w:type="dxa"/>
            <w:tcBorders>
              <w:top w:val="single" w:color="auto" w:sz="4" w:space="0"/>
              <w:left w:val="single" w:color="auto" w:sz="4" w:space="0"/>
              <w:bottom w:val="single" w:color="auto" w:sz="4" w:space="0"/>
              <w:right w:val="single" w:color="auto" w:sz="4" w:space="0"/>
            </w:tcBorders>
            <w:vAlign w:val="center"/>
          </w:tcPr>
          <w:p w14:paraId="1B2804C5">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51" w:type="dxa"/>
            <w:tcBorders>
              <w:top w:val="single" w:color="auto" w:sz="4" w:space="0"/>
              <w:left w:val="single" w:color="auto" w:sz="4" w:space="0"/>
              <w:bottom w:val="single" w:color="auto" w:sz="4" w:space="0"/>
              <w:right w:val="single" w:color="auto" w:sz="4" w:space="0"/>
            </w:tcBorders>
            <w:vAlign w:val="center"/>
          </w:tcPr>
          <w:p w14:paraId="27F06ECF">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01D2CC12">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1048" w:type="dxa"/>
            <w:tcBorders>
              <w:top w:val="single" w:color="auto" w:sz="4" w:space="0"/>
              <w:left w:val="single" w:color="auto" w:sz="4" w:space="0"/>
              <w:bottom w:val="single" w:color="auto" w:sz="4" w:space="0"/>
              <w:right w:val="single" w:color="auto" w:sz="4" w:space="0"/>
            </w:tcBorders>
            <w:vAlign w:val="center"/>
          </w:tcPr>
          <w:p w14:paraId="651B6AC7">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合价</w:t>
            </w:r>
          </w:p>
        </w:tc>
      </w:tr>
      <w:tr w14:paraId="7731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599F00E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64" w:type="dxa"/>
            <w:tcBorders>
              <w:top w:val="single" w:color="auto" w:sz="4" w:space="0"/>
              <w:left w:val="single" w:color="auto" w:sz="4" w:space="0"/>
              <w:bottom w:val="single" w:color="auto" w:sz="4" w:space="0"/>
              <w:right w:val="single" w:color="auto" w:sz="4" w:space="0"/>
            </w:tcBorders>
            <w:vAlign w:val="center"/>
          </w:tcPr>
          <w:p w14:paraId="1C6790D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vAlign w:val="center"/>
          </w:tcPr>
          <w:p w14:paraId="224B39B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14:paraId="34247DB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3FED9DA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2FE7DD3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D485D6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0481D57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1F01C3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8F6F2D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0EFC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32F5DB0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64" w:type="dxa"/>
            <w:tcBorders>
              <w:top w:val="single" w:color="auto" w:sz="4" w:space="0"/>
              <w:left w:val="single" w:color="auto" w:sz="4" w:space="0"/>
              <w:bottom w:val="single" w:color="auto" w:sz="4" w:space="0"/>
              <w:right w:val="single" w:color="auto" w:sz="4" w:space="0"/>
            </w:tcBorders>
            <w:vAlign w:val="center"/>
          </w:tcPr>
          <w:p w14:paraId="424809E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vAlign w:val="center"/>
          </w:tcPr>
          <w:p w14:paraId="75BF4A0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14:paraId="71D1A3E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2638831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0776840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DD0FA9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79DF02D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F847D1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DD4792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1A72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30516E8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64" w:type="dxa"/>
            <w:tcBorders>
              <w:top w:val="single" w:color="auto" w:sz="4" w:space="0"/>
              <w:left w:val="single" w:color="auto" w:sz="4" w:space="0"/>
              <w:bottom w:val="single" w:color="auto" w:sz="4" w:space="0"/>
              <w:right w:val="single" w:color="auto" w:sz="4" w:space="0"/>
            </w:tcBorders>
            <w:vAlign w:val="center"/>
          </w:tcPr>
          <w:p w14:paraId="211A330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vAlign w:val="center"/>
          </w:tcPr>
          <w:p w14:paraId="0F8E8EB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14:paraId="6E19933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24EE5DC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7ABD05B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43DE34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3435FD6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6A274F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EA910F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7B93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tcBorders>
              <w:top w:val="single" w:color="auto" w:sz="4" w:space="0"/>
              <w:left w:val="single" w:color="auto" w:sz="4" w:space="0"/>
              <w:bottom w:val="single" w:color="auto" w:sz="4" w:space="0"/>
              <w:right w:val="single" w:color="auto" w:sz="4" w:space="0"/>
            </w:tcBorders>
            <w:vAlign w:val="center"/>
          </w:tcPr>
          <w:p w14:paraId="21AB63A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64" w:type="dxa"/>
            <w:tcBorders>
              <w:top w:val="single" w:color="auto" w:sz="4" w:space="0"/>
              <w:left w:val="single" w:color="auto" w:sz="4" w:space="0"/>
              <w:bottom w:val="single" w:color="auto" w:sz="4" w:space="0"/>
              <w:right w:val="single" w:color="auto" w:sz="4" w:space="0"/>
            </w:tcBorders>
            <w:vAlign w:val="center"/>
          </w:tcPr>
          <w:p w14:paraId="1E8620E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vAlign w:val="center"/>
          </w:tcPr>
          <w:p w14:paraId="75537C6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74" w:type="dxa"/>
            <w:tcBorders>
              <w:top w:val="single" w:color="auto" w:sz="4" w:space="0"/>
              <w:left w:val="single" w:color="auto" w:sz="4" w:space="0"/>
              <w:bottom w:val="single" w:color="auto" w:sz="4" w:space="0"/>
              <w:right w:val="single" w:color="auto" w:sz="4" w:space="0"/>
            </w:tcBorders>
            <w:vAlign w:val="center"/>
          </w:tcPr>
          <w:p w14:paraId="443ED6A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2BCCEC4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42964C7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630935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14:paraId="56C9ECB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108337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AB7CB6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03BE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1" w:type="dxa"/>
            <w:gridSpan w:val="9"/>
            <w:tcBorders>
              <w:top w:val="single" w:color="auto" w:sz="4" w:space="0"/>
              <w:left w:val="single" w:color="auto" w:sz="4" w:space="0"/>
              <w:bottom w:val="single" w:color="auto" w:sz="4" w:space="0"/>
              <w:right w:val="single" w:color="auto" w:sz="4" w:space="0"/>
            </w:tcBorders>
            <w:vAlign w:val="center"/>
          </w:tcPr>
          <w:p w14:paraId="03F93C6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小  计</w:t>
            </w:r>
          </w:p>
        </w:tc>
        <w:tc>
          <w:tcPr>
            <w:tcW w:w="1048" w:type="dxa"/>
            <w:tcBorders>
              <w:top w:val="single" w:color="auto" w:sz="4" w:space="0"/>
              <w:left w:val="single" w:color="auto" w:sz="4" w:space="0"/>
              <w:bottom w:val="single" w:color="auto" w:sz="4" w:space="0"/>
              <w:right w:val="single" w:color="auto" w:sz="4" w:space="0"/>
            </w:tcBorders>
            <w:vAlign w:val="center"/>
          </w:tcPr>
          <w:p w14:paraId="20EE8D6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bl>
    <w:p w14:paraId="2CCFFD15">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注：货物详细报价表包括化验室的仪器设备、柜台及附属配套、常规器皿以及热工实验室设备等，</w:t>
      </w:r>
      <w:r>
        <w:rPr>
          <w:rFonts w:hint="eastAsia" w:ascii="宋体" w:hAnsi="宋体" w:eastAsia="宋体" w:cs="宋体"/>
          <w:color w:val="auto"/>
          <w:kern w:val="0"/>
          <w:szCs w:val="21"/>
          <w:highlight w:val="none"/>
        </w:rPr>
        <w:t>投标人应根据分项实际内容的数量填写和扩展本报价表。</w:t>
      </w:r>
    </w:p>
    <w:p w14:paraId="67B109E7">
      <w:pPr>
        <w:autoSpaceDE w:val="0"/>
        <w:autoSpaceDN w:val="0"/>
        <w:adjustRightInd w:val="0"/>
        <w:spacing w:line="360" w:lineRule="auto"/>
        <w:jc w:val="left"/>
        <w:rPr>
          <w:rFonts w:ascii="宋体" w:hAnsi="宋体" w:eastAsia="宋体" w:cs="宋体"/>
          <w:color w:val="auto"/>
          <w:kern w:val="3"/>
          <w:szCs w:val="21"/>
          <w:highlight w:val="none"/>
        </w:rPr>
      </w:pPr>
    </w:p>
    <w:p w14:paraId="6E36BB90">
      <w:pPr>
        <w:autoSpaceDE w:val="0"/>
        <w:autoSpaceDN w:val="0"/>
        <w:adjustRightInd w:val="0"/>
        <w:spacing w:line="360" w:lineRule="auto"/>
        <w:jc w:val="left"/>
        <w:rPr>
          <w:rFonts w:ascii="宋体" w:hAnsi="宋体" w:eastAsia="宋体" w:cs="宋体"/>
          <w:color w:val="auto"/>
          <w:kern w:val="3"/>
          <w:szCs w:val="21"/>
          <w:highlight w:val="none"/>
        </w:rPr>
      </w:pPr>
    </w:p>
    <w:p w14:paraId="2FDFB9A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E8188A0">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C410036">
      <w:pPr>
        <w:autoSpaceDE w:val="0"/>
        <w:autoSpaceDN w:val="0"/>
        <w:adjustRightInd w:val="0"/>
        <w:spacing w:line="360" w:lineRule="auto"/>
        <w:jc w:val="left"/>
        <w:outlineLvl w:val="3"/>
        <w:rPr>
          <w:rFonts w:ascii="宋体" w:hAnsi="宋体" w:eastAsia="宋体" w:cs="宋体"/>
          <w:b/>
          <w:bCs/>
          <w:color w:val="auto"/>
          <w:kern w:val="0"/>
          <w:sz w:val="24"/>
          <w:szCs w:val="24"/>
          <w:highlight w:val="none"/>
          <w:lang w:val="zh-CN"/>
        </w:rPr>
      </w:pPr>
      <w:r>
        <w:rPr>
          <w:rFonts w:hint="eastAsia" w:ascii="宋体" w:hAnsi="宋体" w:eastAsia="宋体" w:cs="宋体"/>
          <w:color w:val="auto"/>
          <w:kern w:val="0"/>
          <w:sz w:val="24"/>
          <w:szCs w:val="24"/>
          <w:highlight w:val="none"/>
        </w:rPr>
        <w:br w:type="page"/>
      </w:r>
      <w:r>
        <w:rPr>
          <w:rFonts w:hint="eastAsia" w:ascii="宋体" w:hAnsi="宋体" w:eastAsia="宋体" w:cs="宋体"/>
          <w:b/>
          <w:bCs/>
          <w:color w:val="auto"/>
          <w:kern w:val="0"/>
          <w:sz w:val="24"/>
          <w:szCs w:val="24"/>
          <w:highlight w:val="none"/>
          <w:lang w:val="zh-CN"/>
        </w:rPr>
        <w:t xml:space="preserve">附表 </w:t>
      </w:r>
      <w:r>
        <w:rPr>
          <w:rFonts w:hint="eastAsia" w:ascii="宋体" w:hAnsi="宋体" w:eastAsia="宋体" w:cs="宋体"/>
          <w:b/>
          <w:bCs/>
          <w:color w:val="auto"/>
          <w:kern w:val="0"/>
          <w:sz w:val="24"/>
          <w:szCs w:val="24"/>
          <w:highlight w:val="none"/>
        </w:rPr>
        <w:t>4.2.</w:t>
      </w:r>
      <w:r>
        <w:rPr>
          <w:rFonts w:hint="eastAsia" w:ascii="宋体" w:hAnsi="宋体" w:eastAsia="宋体" w:cs="宋体"/>
          <w:b/>
          <w:bCs/>
          <w:color w:val="auto"/>
          <w:kern w:val="0"/>
          <w:sz w:val="24"/>
          <w:szCs w:val="24"/>
          <w:highlight w:val="none"/>
          <w:lang w:val="zh-CN"/>
        </w:rPr>
        <w:t>2 运输、装卸、保险</w:t>
      </w:r>
    </w:p>
    <w:p w14:paraId="785ADB1D">
      <w:pPr>
        <w:autoSpaceDE w:val="0"/>
        <w:autoSpaceDN w:val="0"/>
        <w:adjustRightInd w:val="0"/>
        <w:spacing w:line="360" w:lineRule="auto"/>
        <w:jc w:val="left"/>
        <w:rPr>
          <w:rFonts w:ascii="宋体" w:hAnsi="宋体" w:eastAsia="宋体" w:cs="宋体"/>
          <w:color w:val="auto"/>
          <w:kern w:val="0"/>
          <w:sz w:val="24"/>
          <w:szCs w:val="24"/>
          <w:highlight w:val="none"/>
        </w:rPr>
      </w:pPr>
    </w:p>
    <w:p w14:paraId="3B58727A">
      <w:pPr>
        <w:autoSpaceDE w:val="0"/>
        <w:autoSpaceDN w:val="0"/>
        <w:adjustRightInd w:val="0"/>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运输、装卸、保险详细报价表</w:t>
      </w:r>
    </w:p>
    <w:p w14:paraId="7D8AE519">
      <w:pPr>
        <w:autoSpaceDE w:val="0"/>
        <w:autoSpaceDN w:val="0"/>
        <w:adjustRightInd w:val="0"/>
        <w:spacing w:line="360" w:lineRule="auto"/>
        <w:ind w:firstLine="3360" w:firstLineChars="1600"/>
        <w:jc w:val="left"/>
        <w:rPr>
          <w:rFonts w:ascii="宋体" w:hAnsi="宋体" w:eastAsia="宋体" w:cs="宋体"/>
          <w:color w:val="auto"/>
          <w:kern w:val="0"/>
          <w:szCs w:val="21"/>
          <w:highlight w:val="none"/>
        </w:rPr>
      </w:pPr>
    </w:p>
    <w:p w14:paraId="2FBAF5EC">
      <w:pPr>
        <w:spacing w:line="360" w:lineRule="auto"/>
        <w:jc w:val="right"/>
        <w:rPr>
          <w:rFonts w:ascii="宋体" w:hAnsi="宋体" w:eastAsia="宋体" w:cs="宋体"/>
          <w:b/>
          <w:color w:val="auto"/>
          <w:kern w:val="3"/>
          <w:szCs w:val="21"/>
          <w:highlight w:val="none"/>
        </w:rPr>
      </w:pPr>
      <w:r>
        <w:rPr>
          <w:rFonts w:hint="eastAsia" w:ascii="宋体" w:hAnsi="宋体" w:eastAsia="宋体" w:cs="宋体"/>
          <w:color w:val="auto"/>
          <w:szCs w:val="21"/>
          <w:highlight w:val="none"/>
        </w:rPr>
        <w:t>单位：人民币元</w:t>
      </w:r>
    </w:p>
    <w:tbl>
      <w:tblPr>
        <w:tblStyle w:val="44"/>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00"/>
        <w:gridCol w:w="1160"/>
        <w:gridCol w:w="1120"/>
        <w:gridCol w:w="1760"/>
        <w:gridCol w:w="2033"/>
        <w:gridCol w:w="1137"/>
      </w:tblGrid>
      <w:tr w14:paraId="303F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087" w:type="dxa"/>
            <w:vAlign w:val="center"/>
          </w:tcPr>
          <w:p w14:paraId="3F21BF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00" w:type="dxa"/>
            <w:vAlign w:val="center"/>
          </w:tcPr>
          <w:p w14:paraId="45987421">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default"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名称</w:t>
            </w:r>
          </w:p>
        </w:tc>
        <w:tc>
          <w:tcPr>
            <w:tcW w:w="1160" w:type="dxa"/>
            <w:vAlign w:val="center"/>
          </w:tcPr>
          <w:p w14:paraId="36F4D8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20" w:type="dxa"/>
            <w:vAlign w:val="center"/>
          </w:tcPr>
          <w:p w14:paraId="6B6B526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760" w:type="dxa"/>
            <w:vAlign w:val="center"/>
          </w:tcPr>
          <w:p w14:paraId="0D8FA9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2033" w:type="dxa"/>
            <w:vAlign w:val="center"/>
          </w:tcPr>
          <w:p w14:paraId="74C2BB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合价</w:t>
            </w:r>
          </w:p>
        </w:tc>
        <w:tc>
          <w:tcPr>
            <w:tcW w:w="1137" w:type="dxa"/>
            <w:vAlign w:val="center"/>
          </w:tcPr>
          <w:p w14:paraId="5832C9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992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41C19B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0" w:type="dxa"/>
            <w:vAlign w:val="center"/>
          </w:tcPr>
          <w:p w14:paraId="70BEC77B">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运输费</w:t>
            </w:r>
          </w:p>
        </w:tc>
        <w:tc>
          <w:tcPr>
            <w:tcW w:w="1160" w:type="dxa"/>
            <w:vAlign w:val="center"/>
          </w:tcPr>
          <w:p w14:paraId="7752D7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120" w:type="dxa"/>
            <w:vAlign w:val="center"/>
          </w:tcPr>
          <w:p w14:paraId="5098BC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731B76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31E4AC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2864DDE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6D54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5A8E76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0" w:type="dxa"/>
            <w:vAlign w:val="center"/>
          </w:tcPr>
          <w:p w14:paraId="1BBC3441">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装卸</w:t>
            </w:r>
          </w:p>
        </w:tc>
        <w:tc>
          <w:tcPr>
            <w:tcW w:w="1160" w:type="dxa"/>
            <w:vAlign w:val="center"/>
          </w:tcPr>
          <w:p w14:paraId="46E3DF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120" w:type="dxa"/>
            <w:vAlign w:val="center"/>
          </w:tcPr>
          <w:p w14:paraId="4A7CD9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3599B0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765F1F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7AD7E0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0AD3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455B7B0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00" w:type="dxa"/>
            <w:vAlign w:val="center"/>
          </w:tcPr>
          <w:p w14:paraId="2441A935">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保险</w:t>
            </w:r>
          </w:p>
        </w:tc>
        <w:tc>
          <w:tcPr>
            <w:tcW w:w="1160" w:type="dxa"/>
            <w:vAlign w:val="center"/>
          </w:tcPr>
          <w:p w14:paraId="69D6C0E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120" w:type="dxa"/>
            <w:vAlign w:val="center"/>
          </w:tcPr>
          <w:p w14:paraId="1B46BF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5DBEA3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4ED8D8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7673B4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7C93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68EFFE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00" w:type="dxa"/>
            <w:vAlign w:val="center"/>
          </w:tcPr>
          <w:p w14:paraId="12D253D1">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p>
        </w:tc>
        <w:tc>
          <w:tcPr>
            <w:tcW w:w="1160" w:type="dxa"/>
            <w:vAlign w:val="center"/>
          </w:tcPr>
          <w:p w14:paraId="39F9A8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20" w:type="dxa"/>
            <w:vAlign w:val="center"/>
          </w:tcPr>
          <w:p w14:paraId="3F7951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0616F1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359FE6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48596F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5CC4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7" w:type="dxa"/>
            <w:vAlign w:val="center"/>
          </w:tcPr>
          <w:p w14:paraId="6D53D7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200" w:type="dxa"/>
            <w:vAlign w:val="center"/>
          </w:tcPr>
          <w:p w14:paraId="39A954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小  计</w:t>
            </w:r>
          </w:p>
        </w:tc>
        <w:tc>
          <w:tcPr>
            <w:tcW w:w="7210" w:type="dxa"/>
            <w:gridSpan w:val="5"/>
            <w:vAlign w:val="center"/>
          </w:tcPr>
          <w:p w14:paraId="59F5D0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14:paraId="05CA0218">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注：</w:t>
      </w:r>
      <w:r>
        <w:rPr>
          <w:rFonts w:hint="eastAsia" w:ascii="宋体" w:hAnsi="宋体" w:eastAsia="宋体" w:cs="宋体"/>
          <w:color w:val="auto"/>
          <w:kern w:val="0"/>
          <w:szCs w:val="21"/>
          <w:highlight w:val="none"/>
        </w:rPr>
        <w:t>投标人应根据分项实际内容的数量填写和扩展本报价表。</w:t>
      </w:r>
    </w:p>
    <w:p w14:paraId="015DEA0B">
      <w:pPr>
        <w:autoSpaceDE w:val="0"/>
        <w:autoSpaceDN w:val="0"/>
        <w:adjustRightInd w:val="0"/>
        <w:spacing w:line="360" w:lineRule="auto"/>
        <w:jc w:val="left"/>
        <w:rPr>
          <w:rFonts w:ascii="宋体" w:hAnsi="宋体" w:eastAsia="宋体" w:cs="宋体"/>
          <w:color w:val="auto"/>
          <w:kern w:val="3"/>
          <w:szCs w:val="21"/>
          <w:highlight w:val="none"/>
        </w:rPr>
      </w:pPr>
    </w:p>
    <w:p w14:paraId="629A83B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042C453">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781A3BE">
      <w:pPr>
        <w:autoSpaceDE w:val="0"/>
        <w:autoSpaceDN w:val="0"/>
        <w:adjustRightInd w:val="0"/>
        <w:spacing w:line="360" w:lineRule="exact"/>
        <w:jc w:val="left"/>
        <w:rPr>
          <w:rFonts w:ascii="宋体" w:hAnsi="宋体" w:eastAsia="宋体" w:cs="宋体"/>
          <w:color w:val="auto"/>
          <w:kern w:val="0"/>
          <w:sz w:val="24"/>
          <w:szCs w:val="24"/>
          <w:highlight w:val="none"/>
        </w:rPr>
      </w:pPr>
    </w:p>
    <w:p w14:paraId="17650D57">
      <w:pPr>
        <w:autoSpaceDE w:val="0"/>
        <w:autoSpaceDN w:val="0"/>
        <w:adjustRightInd w:val="0"/>
        <w:spacing w:line="360" w:lineRule="exact"/>
        <w:jc w:val="left"/>
        <w:rPr>
          <w:rFonts w:ascii="宋体" w:hAnsi="宋体" w:eastAsia="宋体" w:cs="宋体"/>
          <w:color w:val="auto"/>
          <w:kern w:val="0"/>
          <w:sz w:val="24"/>
          <w:szCs w:val="24"/>
          <w:highlight w:val="none"/>
        </w:rPr>
      </w:pPr>
    </w:p>
    <w:p w14:paraId="0AA9937A">
      <w:pPr>
        <w:autoSpaceDE w:val="0"/>
        <w:autoSpaceDN w:val="0"/>
        <w:adjustRightInd w:val="0"/>
        <w:spacing w:line="360" w:lineRule="auto"/>
        <w:jc w:val="left"/>
        <w:outlineLvl w:val="3"/>
        <w:rPr>
          <w:rFonts w:ascii="宋体" w:hAnsi="宋体" w:eastAsia="宋体" w:cs="宋体"/>
          <w:b/>
          <w:bCs/>
          <w:color w:val="auto"/>
          <w:kern w:val="0"/>
          <w:sz w:val="24"/>
          <w:szCs w:val="24"/>
          <w:highlight w:val="none"/>
          <w:lang w:val="zh-CN"/>
        </w:rPr>
      </w:pPr>
      <w:r>
        <w:rPr>
          <w:rFonts w:hint="eastAsia" w:ascii="宋体" w:hAnsi="宋体" w:eastAsia="宋体" w:cs="宋体"/>
          <w:color w:val="auto"/>
          <w:kern w:val="0"/>
          <w:sz w:val="24"/>
          <w:szCs w:val="24"/>
          <w:highlight w:val="none"/>
        </w:rPr>
        <w:br w:type="page"/>
      </w:r>
      <w:r>
        <w:rPr>
          <w:rFonts w:hint="eastAsia" w:ascii="宋体" w:hAnsi="宋体" w:eastAsia="宋体" w:cs="宋体"/>
          <w:b/>
          <w:bCs/>
          <w:color w:val="auto"/>
          <w:kern w:val="0"/>
          <w:sz w:val="24"/>
          <w:szCs w:val="24"/>
          <w:highlight w:val="none"/>
          <w:lang w:val="zh-CN"/>
        </w:rPr>
        <w:t>附表</w:t>
      </w:r>
      <w:r>
        <w:rPr>
          <w:rFonts w:hint="eastAsia" w:ascii="宋体" w:hAnsi="宋体" w:eastAsia="宋体" w:cs="宋体"/>
          <w:b/>
          <w:bCs/>
          <w:color w:val="auto"/>
          <w:kern w:val="0"/>
          <w:sz w:val="24"/>
          <w:szCs w:val="24"/>
          <w:highlight w:val="none"/>
        </w:rPr>
        <w:t xml:space="preserve"> 4.2.</w:t>
      </w:r>
      <w:r>
        <w:rPr>
          <w:rFonts w:hint="eastAsia" w:ascii="宋体" w:hAnsi="宋体" w:eastAsia="宋体" w:cs="宋体"/>
          <w:b/>
          <w:bCs/>
          <w:color w:val="auto"/>
          <w:kern w:val="0"/>
          <w:sz w:val="24"/>
          <w:szCs w:val="24"/>
          <w:highlight w:val="none"/>
          <w:lang w:val="zh-CN"/>
        </w:rPr>
        <w:t>3 系统集成、安装、单机调试及联动调试</w:t>
      </w:r>
    </w:p>
    <w:p w14:paraId="2A5D19FA">
      <w:pPr>
        <w:autoSpaceDE w:val="0"/>
        <w:autoSpaceDN w:val="0"/>
        <w:adjustRightInd w:val="0"/>
        <w:spacing w:line="360" w:lineRule="auto"/>
        <w:jc w:val="left"/>
        <w:rPr>
          <w:rFonts w:ascii="宋体" w:hAnsi="宋体" w:eastAsia="宋体" w:cs="宋体"/>
          <w:color w:val="auto"/>
          <w:kern w:val="0"/>
          <w:sz w:val="24"/>
          <w:szCs w:val="24"/>
          <w:highlight w:val="none"/>
        </w:rPr>
      </w:pPr>
    </w:p>
    <w:p w14:paraId="5A8D3F54">
      <w:pPr>
        <w:autoSpaceDE w:val="0"/>
        <w:autoSpaceDN w:val="0"/>
        <w:adjustRightInd w:val="0"/>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系统集成、安装、单机调试及联动调试详细报价表</w:t>
      </w:r>
    </w:p>
    <w:p w14:paraId="200DAF24">
      <w:pPr>
        <w:spacing w:line="360" w:lineRule="auto"/>
        <w:jc w:val="right"/>
        <w:rPr>
          <w:rFonts w:ascii="宋体" w:hAnsi="宋体" w:eastAsia="宋体" w:cs="宋体"/>
          <w:b/>
          <w:color w:val="auto"/>
          <w:kern w:val="3"/>
          <w:szCs w:val="21"/>
          <w:highlight w:val="none"/>
        </w:rPr>
      </w:pPr>
      <w:r>
        <w:rPr>
          <w:rFonts w:hint="eastAsia" w:ascii="宋体" w:hAnsi="宋体" w:eastAsia="宋体" w:cs="宋体"/>
          <w:color w:val="auto"/>
          <w:szCs w:val="21"/>
          <w:highlight w:val="none"/>
        </w:rPr>
        <w:t>单位：人民币元</w:t>
      </w:r>
    </w:p>
    <w:tbl>
      <w:tblPr>
        <w:tblStyle w:val="44"/>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00"/>
        <w:gridCol w:w="1160"/>
        <w:gridCol w:w="1120"/>
        <w:gridCol w:w="1760"/>
        <w:gridCol w:w="2033"/>
        <w:gridCol w:w="1137"/>
      </w:tblGrid>
      <w:tr w14:paraId="0DCB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087" w:type="dxa"/>
            <w:vAlign w:val="center"/>
          </w:tcPr>
          <w:p w14:paraId="2BF99EB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00" w:type="dxa"/>
            <w:vAlign w:val="center"/>
          </w:tcPr>
          <w:p w14:paraId="38B05A81">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default"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名称</w:t>
            </w:r>
          </w:p>
        </w:tc>
        <w:tc>
          <w:tcPr>
            <w:tcW w:w="1160" w:type="dxa"/>
            <w:vAlign w:val="center"/>
          </w:tcPr>
          <w:p w14:paraId="429C03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20" w:type="dxa"/>
            <w:vAlign w:val="center"/>
          </w:tcPr>
          <w:p w14:paraId="133983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760" w:type="dxa"/>
            <w:vAlign w:val="center"/>
          </w:tcPr>
          <w:p w14:paraId="1D45EC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2033" w:type="dxa"/>
            <w:vAlign w:val="center"/>
          </w:tcPr>
          <w:p w14:paraId="14C879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合价</w:t>
            </w:r>
          </w:p>
        </w:tc>
        <w:tc>
          <w:tcPr>
            <w:tcW w:w="1137" w:type="dxa"/>
            <w:vAlign w:val="center"/>
          </w:tcPr>
          <w:p w14:paraId="00FAF1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88B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7F0308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0" w:type="dxa"/>
            <w:vAlign w:val="center"/>
          </w:tcPr>
          <w:p w14:paraId="3CF1820B">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系统集成</w:t>
            </w:r>
          </w:p>
        </w:tc>
        <w:tc>
          <w:tcPr>
            <w:tcW w:w="1160" w:type="dxa"/>
            <w:vAlign w:val="center"/>
          </w:tcPr>
          <w:p w14:paraId="7144AC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33ADF46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5B8017F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3B7629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60D335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0D0C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254C0E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0" w:type="dxa"/>
            <w:vAlign w:val="center"/>
          </w:tcPr>
          <w:p w14:paraId="338CDF54">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安装</w:t>
            </w:r>
          </w:p>
        </w:tc>
        <w:tc>
          <w:tcPr>
            <w:tcW w:w="1160" w:type="dxa"/>
            <w:vAlign w:val="center"/>
          </w:tcPr>
          <w:p w14:paraId="04FEEB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75E7FC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35ADEC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651542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5D33D6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57B3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139E9B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00" w:type="dxa"/>
            <w:vAlign w:val="center"/>
          </w:tcPr>
          <w:p w14:paraId="77C31AD3">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 xml:space="preserve">单机调试 </w:t>
            </w:r>
          </w:p>
        </w:tc>
        <w:tc>
          <w:tcPr>
            <w:tcW w:w="1160" w:type="dxa"/>
            <w:vAlign w:val="center"/>
          </w:tcPr>
          <w:p w14:paraId="7718C27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441B0E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14309C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693D25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22621B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735F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1B33A0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200" w:type="dxa"/>
            <w:vAlign w:val="center"/>
          </w:tcPr>
          <w:p w14:paraId="7D9CCC8C">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联动调试</w:t>
            </w:r>
          </w:p>
        </w:tc>
        <w:tc>
          <w:tcPr>
            <w:tcW w:w="1160" w:type="dxa"/>
            <w:vAlign w:val="center"/>
          </w:tcPr>
          <w:p w14:paraId="78A621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0125D2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568E28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5B1844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0F275B1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63BE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402D9A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00" w:type="dxa"/>
            <w:vAlign w:val="center"/>
          </w:tcPr>
          <w:p w14:paraId="307E8BCB">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p>
        </w:tc>
        <w:tc>
          <w:tcPr>
            <w:tcW w:w="1160" w:type="dxa"/>
            <w:vAlign w:val="center"/>
          </w:tcPr>
          <w:p w14:paraId="073004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20" w:type="dxa"/>
            <w:vAlign w:val="center"/>
          </w:tcPr>
          <w:p w14:paraId="64E749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0C5E63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7971D2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00B93E6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41AC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7" w:type="dxa"/>
            <w:vAlign w:val="center"/>
          </w:tcPr>
          <w:p w14:paraId="33EDFD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200" w:type="dxa"/>
            <w:vAlign w:val="center"/>
          </w:tcPr>
          <w:p w14:paraId="2DBACA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小  计</w:t>
            </w:r>
          </w:p>
        </w:tc>
        <w:tc>
          <w:tcPr>
            <w:tcW w:w="7210" w:type="dxa"/>
            <w:gridSpan w:val="5"/>
            <w:vAlign w:val="center"/>
          </w:tcPr>
          <w:p w14:paraId="73A846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14:paraId="31783F96">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注：</w:t>
      </w:r>
      <w:r>
        <w:rPr>
          <w:rFonts w:hint="eastAsia" w:ascii="宋体" w:hAnsi="宋体" w:eastAsia="宋体" w:cs="宋体"/>
          <w:color w:val="auto"/>
          <w:kern w:val="0"/>
          <w:szCs w:val="21"/>
          <w:highlight w:val="none"/>
        </w:rPr>
        <w:t>投标人应根据分项实际内容的数量填写和扩展本报价表。</w:t>
      </w:r>
    </w:p>
    <w:p w14:paraId="4F154DA3">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61E878E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5C179883">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ADDC8FC">
      <w:pPr>
        <w:autoSpaceDE w:val="0"/>
        <w:autoSpaceDN w:val="0"/>
        <w:adjustRightInd w:val="0"/>
        <w:spacing w:line="360" w:lineRule="auto"/>
        <w:jc w:val="left"/>
        <w:rPr>
          <w:rFonts w:ascii="宋体" w:hAnsi="宋体" w:eastAsia="宋体" w:cs="宋体"/>
          <w:b/>
          <w:color w:val="auto"/>
          <w:kern w:val="3"/>
          <w:sz w:val="24"/>
          <w:szCs w:val="24"/>
          <w:highlight w:val="none"/>
        </w:rPr>
      </w:pPr>
    </w:p>
    <w:p w14:paraId="119F4AD9">
      <w:pPr>
        <w:autoSpaceDE w:val="0"/>
        <w:autoSpaceDN w:val="0"/>
        <w:adjustRightInd w:val="0"/>
        <w:spacing w:line="360" w:lineRule="auto"/>
        <w:jc w:val="left"/>
        <w:outlineLvl w:val="3"/>
        <w:rPr>
          <w:rFonts w:ascii="宋体" w:hAnsi="宋体" w:eastAsia="宋体" w:cs="宋体"/>
          <w:b/>
          <w:bCs/>
          <w:color w:val="auto"/>
          <w:kern w:val="0"/>
          <w:sz w:val="24"/>
          <w:szCs w:val="24"/>
          <w:highlight w:val="none"/>
          <w:lang w:val="zh-CN"/>
        </w:rPr>
      </w:pPr>
      <w:r>
        <w:rPr>
          <w:rFonts w:hint="eastAsia" w:ascii="宋体" w:hAnsi="宋体" w:eastAsia="宋体" w:cs="宋体"/>
          <w:b/>
          <w:color w:val="auto"/>
          <w:kern w:val="3"/>
          <w:sz w:val="24"/>
          <w:szCs w:val="24"/>
          <w:highlight w:val="none"/>
        </w:rPr>
        <w:br w:type="page"/>
      </w:r>
      <w:r>
        <w:rPr>
          <w:rFonts w:hint="eastAsia" w:ascii="宋体" w:hAnsi="宋体" w:eastAsia="宋体" w:cs="宋体"/>
          <w:b/>
          <w:bCs/>
          <w:color w:val="auto"/>
          <w:kern w:val="0"/>
          <w:sz w:val="24"/>
          <w:szCs w:val="24"/>
          <w:highlight w:val="none"/>
          <w:lang w:val="zh-CN"/>
        </w:rPr>
        <w:t>附表</w:t>
      </w:r>
      <w:r>
        <w:rPr>
          <w:rFonts w:hint="eastAsia" w:ascii="宋体" w:hAnsi="宋体" w:eastAsia="宋体" w:cs="宋体"/>
          <w:b/>
          <w:bCs/>
          <w:color w:val="auto"/>
          <w:kern w:val="0"/>
          <w:sz w:val="24"/>
          <w:szCs w:val="24"/>
          <w:highlight w:val="none"/>
        </w:rPr>
        <w:t xml:space="preserve"> 4.2.</w:t>
      </w:r>
      <w:r>
        <w:rPr>
          <w:rFonts w:hint="eastAsia" w:ascii="宋体" w:hAnsi="宋体" w:eastAsia="宋体" w:cs="宋体"/>
          <w:b/>
          <w:bCs/>
          <w:color w:val="auto"/>
          <w:kern w:val="0"/>
          <w:sz w:val="24"/>
          <w:szCs w:val="24"/>
          <w:highlight w:val="none"/>
          <w:lang w:val="zh-CN"/>
        </w:rPr>
        <w:t>4 深化设计和验收</w:t>
      </w:r>
    </w:p>
    <w:p w14:paraId="33BD7086">
      <w:pPr>
        <w:autoSpaceDE w:val="0"/>
        <w:autoSpaceDN w:val="0"/>
        <w:adjustRightInd w:val="0"/>
        <w:spacing w:line="360" w:lineRule="auto"/>
        <w:ind w:firstLine="240" w:firstLineChars="100"/>
        <w:jc w:val="left"/>
        <w:rPr>
          <w:rFonts w:ascii="宋体" w:hAnsi="宋体" w:eastAsia="宋体" w:cs="宋体"/>
          <w:color w:val="auto"/>
          <w:kern w:val="0"/>
          <w:sz w:val="24"/>
          <w:szCs w:val="24"/>
          <w:highlight w:val="none"/>
        </w:rPr>
      </w:pPr>
    </w:p>
    <w:p w14:paraId="6CDBCE74">
      <w:pPr>
        <w:autoSpaceDE w:val="0"/>
        <w:autoSpaceDN w:val="0"/>
        <w:adjustRightInd w:val="0"/>
        <w:spacing w:line="360" w:lineRule="auto"/>
        <w:jc w:val="center"/>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rPr>
        <w:t>深化</w:t>
      </w:r>
      <w:r>
        <w:rPr>
          <w:rFonts w:hint="eastAsia" w:ascii="宋体" w:hAnsi="宋体" w:eastAsia="宋体" w:cs="宋体"/>
          <w:b/>
          <w:bCs/>
          <w:color w:val="auto"/>
          <w:kern w:val="0"/>
          <w:sz w:val="24"/>
          <w:szCs w:val="24"/>
          <w:highlight w:val="none"/>
          <w:lang w:val="zh-CN"/>
        </w:rPr>
        <w:t>设计和验收</w:t>
      </w:r>
      <w:r>
        <w:rPr>
          <w:rFonts w:hint="eastAsia" w:ascii="宋体" w:hAnsi="宋体" w:eastAsia="宋体" w:cs="宋体"/>
          <w:b/>
          <w:bCs/>
          <w:color w:val="auto"/>
          <w:kern w:val="0"/>
          <w:sz w:val="24"/>
          <w:szCs w:val="24"/>
          <w:highlight w:val="none"/>
        </w:rPr>
        <w:t>详细报价表</w:t>
      </w:r>
    </w:p>
    <w:p w14:paraId="43610A2E">
      <w:pPr>
        <w:spacing w:line="360" w:lineRule="auto"/>
        <w:jc w:val="right"/>
        <w:rPr>
          <w:rFonts w:ascii="宋体" w:hAnsi="宋体" w:eastAsia="宋体" w:cs="宋体"/>
          <w:color w:val="auto"/>
          <w:szCs w:val="21"/>
          <w:highlight w:val="none"/>
        </w:rPr>
      </w:pPr>
    </w:p>
    <w:p w14:paraId="5F5DCDF1">
      <w:pPr>
        <w:spacing w:line="360" w:lineRule="auto"/>
        <w:jc w:val="right"/>
        <w:rPr>
          <w:rFonts w:ascii="宋体" w:hAnsi="宋体" w:eastAsia="宋体" w:cs="宋体"/>
          <w:b/>
          <w:color w:val="auto"/>
          <w:kern w:val="3"/>
          <w:szCs w:val="21"/>
          <w:highlight w:val="none"/>
        </w:rPr>
      </w:pPr>
      <w:r>
        <w:rPr>
          <w:rFonts w:hint="eastAsia" w:ascii="宋体" w:hAnsi="宋体" w:eastAsia="宋体" w:cs="宋体"/>
          <w:color w:val="auto"/>
          <w:szCs w:val="21"/>
          <w:highlight w:val="none"/>
        </w:rPr>
        <w:t>单位：人民币元</w:t>
      </w:r>
    </w:p>
    <w:tbl>
      <w:tblPr>
        <w:tblStyle w:val="44"/>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00"/>
        <w:gridCol w:w="1160"/>
        <w:gridCol w:w="1120"/>
        <w:gridCol w:w="1760"/>
        <w:gridCol w:w="2033"/>
        <w:gridCol w:w="1137"/>
      </w:tblGrid>
      <w:tr w14:paraId="2D17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087" w:type="dxa"/>
            <w:vAlign w:val="center"/>
          </w:tcPr>
          <w:p w14:paraId="659843C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00" w:type="dxa"/>
            <w:vAlign w:val="center"/>
          </w:tcPr>
          <w:p w14:paraId="5883C01B">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default"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名称</w:t>
            </w:r>
          </w:p>
        </w:tc>
        <w:tc>
          <w:tcPr>
            <w:tcW w:w="1160" w:type="dxa"/>
            <w:vAlign w:val="center"/>
          </w:tcPr>
          <w:p w14:paraId="0021F6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20" w:type="dxa"/>
            <w:vAlign w:val="center"/>
          </w:tcPr>
          <w:p w14:paraId="2D1767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760" w:type="dxa"/>
            <w:vAlign w:val="center"/>
          </w:tcPr>
          <w:p w14:paraId="57FAEE9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2033" w:type="dxa"/>
            <w:vAlign w:val="center"/>
          </w:tcPr>
          <w:p w14:paraId="4B5DEA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合价</w:t>
            </w:r>
          </w:p>
        </w:tc>
        <w:tc>
          <w:tcPr>
            <w:tcW w:w="1137" w:type="dxa"/>
            <w:vAlign w:val="center"/>
          </w:tcPr>
          <w:p w14:paraId="3EB51E3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0CA7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7DE9E5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0" w:type="dxa"/>
            <w:vAlign w:val="center"/>
          </w:tcPr>
          <w:p w14:paraId="7FBBC192">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深化设计</w:t>
            </w:r>
          </w:p>
        </w:tc>
        <w:tc>
          <w:tcPr>
            <w:tcW w:w="1160" w:type="dxa"/>
            <w:vAlign w:val="center"/>
          </w:tcPr>
          <w:p w14:paraId="058EFA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06CC03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1683A6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4E9A6A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2D5BCE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7CCC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4791AB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0" w:type="dxa"/>
            <w:vAlign w:val="center"/>
          </w:tcPr>
          <w:p w14:paraId="6278DE31">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验收</w:t>
            </w:r>
          </w:p>
        </w:tc>
        <w:tc>
          <w:tcPr>
            <w:tcW w:w="1160" w:type="dxa"/>
            <w:vAlign w:val="center"/>
          </w:tcPr>
          <w:p w14:paraId="134DC5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770683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621982B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7AFB6E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24B124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3467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70AD4D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00" w:type="dxa"/>
            <w:vAlign w:val="center"/>
          </w:tcPr>
          <w:p w14:paraId="4E04BF77">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配合环保验收</w:t>
            </w:r>
          </w:p>
        </w:tc>
        <w:tc>
          <w:tcPr>
            <w:tcW w:w="1160" w:type="dxa"/>
            <w:vAlign w:val="center"/>
          </w:tcPr>
          <w:p w14:paraId="7AF782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4B9322C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2B37A6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03438E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55663B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2419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34AC3E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00" w:type="dxa"/>
            <w:vAlign w:val="center"/>
          </w:tcPr>
          <w:p w14:paraId="7D995BF7">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p>
        </w:tc>
        <w:tc>
          <w:tcPr>
            <w:tcW w:w="1160" w:type="dxa"/>
            <w:vAlign w:val="center"/>
          </w:tcPr>
          <w:p w14:paraId="673551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20" w:type="dxa"/>
            <w:vAlign w:val="center"/>
          </w:tcPr>
          <w:p w14:paraId="760CD0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6712828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24CF20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355D60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234A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7" w:type="dxa"/>
            <w:vAlign w:val="center"/>
          </w:tcPr>
          <w:p w14:paraId="268FAE9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200" w:type="dxa"/>
            <w:vAlign w:val="center"/>
          </w:tcPr>
          <w:p w14:paraId="7849522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小  计</w:t>
            </w:r>
          </w:p>
        </w:tc>
        <w:tc>
          <w:tcPr>
            <w:tcW w:w="7210" w:type="dxa"/>
            <w:gridSpan w:val="5"/>
            <w:vAlign w:val="center"/>
          </w:tcPr>
          <w:p w14:paraId="2D6338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14:paraId="6B3BABB3">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注：</w:t>
      </w:r>
      <w:r>
        <w:rPr>
          <w:rFonts w:hint="eastAsia" w:ascii="宋体" w:hAnsi="宋体" w:eastAsia="宋体" w:cs="宋体"/>
          <w:color w:val="auto"/>
          <w:kern w:val="0"/>
          <w:szCs w:val="21"/>
          <w:highlight w:val="none"/>
        </w:rPr>
        <w:t>投标人应根据分项实际内容的数量填写和扩展本报价表。</w:t>
      </w:r>
    </w:p>
    <w:p w14:paraId="4BE83F41">
      <w:pPr>
        <w:autoSpaceDE w:val="0"/>
        <w:autoSpaceDN w:val="0"/>
        <w:adjustRightInd w:val="0"/>
        <w:spacing w:line="360" w:lineRule="auto"/>
        <w:jc w:val="left"/>
        <w:rPr>
          <w:rFonts w:ascii="宋体" w:hAnsi="宋体" w:eastAsia="宋体" w:cs="宋体"/>
          <w:color w:val="auto"/>
          <w:kern w:val="3"/>
          <w:szCs w:val="21"/>
          <w:highlight w:val="none"/>
        </w:rPr>
      </w:pPr>
    </w:p>
    <w:p w14:paraId="1912494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CFAD39D">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604BE91">
      <w:pPr>
        <w:autoSpaceDE w:val="0"/>
        <w:autoSpaceDN w:val="0"/>
        <w:adjustRightInd w:val="0"/>
        <w:spacing w:line="360" w:lineRule="auto"/>
        <w:jc w:val="left"/>
        <w:rPr>
          <w:rFonts w:ascii="宋体" w:hAnsi="宋体" w:eastAsia="宋体" w:cs="宋体"/>
          <w:color w:val="auto"/>
          <w:kern w:val="0"/>
          <w:sz w:val="24"/>
          <w:szCs w:val="21"/>
          <w:highlight w:val="none"/>
        </w:rPr>
      </w:pPr>
    </w:p>
    <w:p w14:paraId="64826F6C">
      <w:pPr>
        <w:autoSpaceDE w:val="0"/>
        <w:autoSpaceDN w:val="0"/>
        <w:adjustRightInd w:val="0"/>
        <w:spacing w:line="360" w:lineRule="auto"/>
        <w:jc w:val="left"/>
        <w:rPr>
          <w:rFonts w:ascii="宋体" w:hAnsi="宋体" w:eastAsia="宋体" w:cs="宋体"/>
          <w:color w:val="auto"/>
          <w:kern w:val="0"/>
          <w:sz w:val="24"/>
          <w:szCs w:val="21"/>
          <w:highlight w:val="none"/>
        </w:rPr>
      </w:pPr>
    </w:p>
    <w:p w14:paraId="69BEE959">
      <w:pPr>
        <w:autoSpaceDE w:val="0"/>
        <w:autoSpaceDN w:val="0"/>
        <w:adjustRightInd w:val="0"/>
        <w:spacing w:line="360" w:lineRule="auto"/>
        <w:jc w:val="left"/>
        <w:outlineLvl w:val="3"/>
        <w:rPr>
          <w:rFonts w:ascii="宋体" w:hAnsi="宋体" w:eastAsia="宋体" w:cs="宋体"/>
          <w:b/>
          <w:bCs/>
          <w:color w:val="auto"/>
          <w:kern w:val="0"/>
          <w:sz w:val="24"/>
          <w:szCs w:val="24"/>
          <w:highlight w:val="none"/>
          <w:lang w:val="zh-CN"/>
        </w:rPr>
      </w:pPr>
      <w:r>
        <w:rPr>
          <w:rFonts w:hint="eastAsia" w:ascii="宋体" w:hAnsi="宋体" w:eastAsia="宋体" w:cs="宋体"/>
          <w:color w:val="auto"/>
          <w:kern w:val="0"/>
          <w:sz w:val="24"/>
          <w:szCs w:val="21"/>
          <w:highlight w:val="none"/>
        </w:rPr>
        <w:br w:type="page"/>
      </w:r>
      <w:r>
        <w:rPr>
          <w:rFonts w:hint="eastAsia" w:ascii="宋体" w:hAnsi="宋体" w:eastAsia="宋体" w:cs="宋体"/>
          <w:b/>
          <w:bCs/>
          <w:color w:val="auto"/>
          <w:kern w:val="0"/>
          <w:sz w:val="24"/>
          <w:szCs w:val="24"/>
          <w:highlight w:val="none"/>
          <w:lang w:val="zh-CN"/>
        </w:rPr>
        <w:t>附表</w:t>
      </w:r>
      <w:r>
        <w:rPr>
          <w:rFonts w:hint="eastAsia" w:ascii="宋体" w:hAnsi="宋体" w:eastAsia="宋体" w:cs="宋体"/>
          <w:b/>
          <w:bCs/>
          <w:color w:val="auto"/>
          <w:kern w:val="0"/>
          <w:sz w:val="24"/>
          <w:szCs w:val="24"/>
          <w:highlight w:val="none"/>
        </w:rPr>
        <w:t xml:space="preserve"> 4.2.</w:t>
      </w:r>
      <w:r>
        <w:rPr>
          <w:rFonts w:hint="eastAsia" w:ascii="宋体" w:hAnsi="宋体" w:eastAsia="宋体" w:cs="宋体"/>
          <w:b/>
          <w:bCs/>
          <w:color w:val="auto"/>
          <w:kern w:val="0"/>
          <w:sz w:val="24"/>
          <w:szCs w:val="24"/>
          <w:highlight w:val="none"/>
          <w:lang w:val="zh-CN"/>
        </w:rPr>
        <w:t>5 技术资料（含图纸）</w:t>
      </w:r>
    </w:p>
    <w:p w14:paraId="7C65AB97">
      <w:pPr>
        <w:autoSpaceDE w:val="0"/>
        <w:autoSpaceDN w:val="0"/>
        <w:adjustRightInd w:val="0"/>
        <w:spacing w:line="360" w:lineRule="auto"/>
        <w:jc w:val="center"/>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技术资料（含图纸）</w:t>
      </w:r>
      <w:r>
        <w:rPr>
          <w:rFonts w:hint="eastAsia" w:ascii="宋体" w:hAnsi="宋体" w:eastAsia="宋体" w:cs="宋体"/>
          <w:b/>
          <w:bCs/>
          <w:color w:val="auto"/>
          <w:kern w:val="0"/>
          <w:sz w:val="24"/>
          <w:szCs w:val="24"/>
          <w:highlight w:val="none"/>
        </w:rPr>
        <w:t>详细报价表</w:t>
      </w:r>
    </w:p>
    <w:p w14:paraId="5A517736">
      <w:pPr>
        <w:spacing w:line="360" w:lineRule="auto"/>
        <w:jc w:val="right"/>
        <w:rPr>
          <w:rFonts w:ascii="宋体" w:hAnsi="宋体" w:eastAsia="宋体" w:cs="宋体"/>
          <w:color w:val="auto"/>
          <w:szCs w:val="21"/>
          <w:highlight w:val="none"/>
        </w:rPr>
      </w:pPr>
    </w:p>
    <w:p w14:paraId="10B34880">
      <w:pPr>
        <w:spacing w:line="360" w:lineRule="auto"/>
        <w:jc w:val="right"/>
        <w:rPr>
          <w:rFonts w:ascii="宋体" w:hAnsi="宋体" w:eastAsia="宋体" w:cs="宋体"/>
          <w:b/>
          <w:color w:val="auto"/>
          <w:kern w:val="3"/>
          <w:szCs w:val="21"/>
          <w:highlight w:val="none"/>
        </w:rPr>
      </w:pPr>
      <w:r>
        <w:rPr>
          <w:rFonts w:hint="eastAsia" w:ascii="宋体" w:hAnsi="宋体" w:eastAsia="宋体" w:cs="宋体"/>
          <w:color w:val="auto"/>
          <w:szCs w:val="21"/>
          <w:highlight w:val="none"/>
        </w:rPr>
        <w:t>单位：人民币元</w:t>
      </w:r>
    </w:p>
    <w:tbl>
      <w:tblPr>
        <w:tblStyle w:val="44"/>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00"/>
        <w:gridCol w:w="1160"/>
        <w:gridCol w:w="1120"/>
        <w:gridCol w:w="1760"/>
        <w:gridCol w:w="2033"/>
        <w:gridCol w:w="1137"/>
      </w:tblGrid>
      <w:tr w14:paraId="656A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087" w:type="dxa"/>
            <w:vAlign w:val="center"/>
          </w:tcPr>
          <w:p w14:paraId="5715E11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00" w:type="dxa"/>
            <w:vAlign w:val="center"/>
          </w:tcPr>
          <w:p w14:paraId="60AA7F79">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default"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名称</w:t>
            </w:r>
          </w:p>
        </w:tc>
        <w:tc>
          <w:tcPr>
            <w:tcW w:w="1160" w:type="dxa"/>
            <w:vAlign w:val="center"/>
          </w:tcPr>
          <w:p w14:paraId="3A2AEE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20" w:type="dxa"/>
            <w:vAlign w:val="center"/>
          </w:tcPr>
          <w:p w14:paraId="3759AA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760" w:type="dxa"/>
            <w:vAlign w:val="center"/>
          </w:tcPr>
          <w:p w14:paraId="00A0EE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2033" w:type="dxa"/>
            <w:vAlign w:val="center"/>
          </w:tcPr>
          <w:p w14:paraId="15C51A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合价</w:t>
            </w:r>
          </w:p>
        </w:tc>
        <w:tc>
          <w:tcPr>
            <w:tcW w:w="1137" w:type="dxa"/>
            <w:vAlign w:val="center"/>
          </w:tcPr>
          <w:p w14:paraId="1AAE89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59F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55C898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0" w:type="dxa"/>
            <w:vAlign w:val="center"/>
          </w:tcPr>
          <w:p w14:paraId="7916F98D">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技术资料</w:t>
            </w:r>
          </w:p>
        </w:tc>
        <w:tc>
          <w:tcPr>
            <w:tcW w:w="1160" w:type="dxa"/>
            <w:vAlign w:val="center"/>
          </w:tcPr>
          <w:p w14:paraId="3E74E3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233B6A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294168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5412C2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781766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2FFC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066344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00" w:type="dxa"/>
            <w:vAlign w:val="center"/>
          </w:tcPr>
          <w:p w14:paraId="79935B51">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p>
        </w:tc>
        <w:tc>
          <w:tcPr>
            <w:tcW w:w="1160" w:type="dxa"/>
            <w:vAlign w:val="center"/>
          </w:tcPr>
          <w:p w14:paraId="1CA908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20" w:type="dxa"/>
            <w:vAlign w:val="center"/>
          </w:tcPr>
          <w:p w14:paraId="32114F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31F1E73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23CB25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0A3EB1C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6A9F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7" w:type="dxa"/>
            <w:vAlign w:val="center"/>
          </w:tcPr>
          <w:p w14:paraId="0322C5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200" w:type="dxa"/>
            <w:vAlign w:val="center"/>
          </w:tcPr>
          <w:p w14:paraId="64D71C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小  计</w:t>
            </w:r>
          </w:p>
        </w:tc>
        <w:tc>
          <w:tcPr>
            <w:tcW w:w="7210" w:type="dxa"/>
            <w:gridSpan w:val="5"/>
            <w:vAlign w:val="center"/>
          </w:tcPr>
          <w:p w14:paraId="5A8CFC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14:paraId="4B54D006">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注：</w:t>
      </w:r>
      <w:r>
        <w:rPr>
          <w:rFonts w:hint="eastAsia" w:ascii="宋体" w:hAnsi="宋体" w:eastAsia="宋体" w:cs="宋体"/>
          <w:color w:val="auto"/>
          <w:kern w:val="0"/>
          <w:szCs w:val="21"/>
          <w:highlight w:val="none"/>
        </w:rPr>
        <w:t>投标人应根据分项实际内容的数量填写和扩展本报价表。</w:t>
      </w:r>
    </w:p>
    <w:p w14:paraId="62F58D20">
      <w:pPr>
        <w:autoSpaceDE w:val="0"/>
        <w:autoSpaceDN w:val="0"/>
        <w:adjustRightInd w:val="0"/>
        <w:spacing w:line="360" w:lineRule="auto"/>
        <w:jc w:val="left"/>
        <w:rPr>
          <w:rFonts w:ascii="宋体" w:hAnsi="宋体" w:eastAsia="宋体" w:cs="宋体"/>
          <w:color w:val="auto"/>
          <w:kern w:val="3"/>
          <w:szCs w:val="21"/>
          <w:highlight w:val="none"/>
        </w:rPr>
      </w:pPr>
    </w:p>
    <w:p w14:paraId="11790ECA">
      <w:pPr>
        <w:autoSpaceDE w:val="0"/>
        <w:autoSpaceDN w:val="0"/>
        <w:adjustRightInd w:val="0"/>
        <w:spacing w:line="360" w:lineRule="auto"/>
        <w:rPr>
          <w:rFonts w:ascii="宋体" w:hAnsi="宋体" w:eastAsia="宋体" w:cs="宋体"/>
          <w:color w:val="auto"/>
          <w:szCs w:val="21"/>
          <w:highlight w:val="none"/>
          <w:lang w:val="zh-CN"/>
        </w:rPr>
      </w:pPr>
    </w:p>
    <w:p w14:paraId="12E654F0">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1CCDF34">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05418B5">
      <w:pPr>
        <w:autoSpaceDE w:val="0"/>
        <w:autoSpaceDN w:val="0"/>
        <w:adjustRightInd w:val="0"/>
        <w:spacing w:line="360" w:lineRule="auto"/>
        <w:jc w:val="left"/>
        <w:rPr>
          <w:rFonts w:ascii="宋体" w:hAnsi="宋体" w:eastAsia="宋体" w:cs="宋体"/>
          <w:b/>
          <w:color w:val="auto"/>
          <w:kern w:val="3"/>
          <w:sz w:val="24"/>
          <w:szCs w:val="24"/>
          <w:highlight w:val="none"/>
        </w:rPr>
      </w:pPr>
    </w:p>
    <w:p w14:paraId="2405B339">
      <w:pPr>
        <w:autoSpaceDE w:val="0"/>
        <w:autoSpaceDN w:val="0"/>
        <w:adjustRightInd w:val="0"/>
        <w:spacing w:line="360" w:lineRule="auto"/>
        <w:jc w:val="left"/>
        <w:rPr>
          <w:rFonts w:ascii="宋体" w:hAnsi="宋体" w:eastAsia="宋体" w:cs="宋体"/>
          <w:b/>
          <w:color w:val="auto"/>
          <w:kern w:val="3"/>
          <w:sz w:val="24"/>
          <w:szCs w:val="24"/>
          <w:highlight w:val="none"/>
        </w:rPr>
      </w:pPr>
    </w:p>
    <w:p w14:paraId="762F6E28">
      <w:pPr>
        <w:autoSpaceDE w:val="0"/>
        <w:autoSpaceDN w:val="0"/>
        <w:adjustRightInd w:val="0"/>
        <w:spacing w:line="360" w:lineRule="auto"/>
        <w:jc w:val="left"/>
        <w:outlineLvl w:val="3"/>
        <w:rPr>
          <w:rFonts w:ascii="宋体" w:hAnsi="宋体" w:eastAsia="宋体" w:cs="宋体"/>
          <w:b/>
          <w:bCs/>
          <w:color w:val="auto"/>
          <w:kern w:val="0"/>
          <w:sz w:val="24"/>
          <w:szCs w:val="24"/>
          <w:highlight w:val="none"/>
          <w:lang w:val="zh-CN"/>
        </w:rPr>
      </w:pPr>
      <w:r>
        <w:rPr>
          <w:rFonts w:hint="eastAsia" w:ascii="宋体" w:hAnsi="宋体" w:eastAsia="宋体" w:cs="宋体"/>
          <w:b/>
          <w:color w:val="auto"/>
          <w:kern w:val="3"/>
          <w:sz w:val="24"/>
          <w:szCs w:val="24"/>
          <w:highlight w:val="none"/>
        </w:rPr>
        <w:br w:type="page"/>
      </w:r>
      <w:r>
        <w:rPr>
          <w:rFonts w:hint="eastAsia" w:ascii="宋体" w:hAnsi="宋体" w:eastAsia="宋体" w:cs="宋体"/>
          <w:b/>
          <w:bCs/>
          <w:color w:val="auto"/>
          <w:kern w:val="0"/>
          <w:sz w:val="24"/>
          <w:szCs w:val="24"/>
          <w:highlight w:val="none"/>
          <w:lang w:val="zh-CN"/>
        </w:rPr>
        <w:t>附表</w:t>
      </w:r>
      <w:r>
        <w:rPr>
          <w:rFonts w:hint="eastAsia" w:ascii="宋体" w:hAnsi="宋体" w:eastAsia="宋体" w:cs="宋体"/>
          <w:b/>
          <w:bCs/>
          <w:color w:val="auto"/>
          <w:kern w:val="0"/>
          <w:sz w:val="24"/>
          <w:szCs w:val="24"/>
          <w:highlight w:val="none"/>
        </w:rPr>
        <w:t xml:space="preserve"> 4.2.</w:t>
      </w:r>
      <w:r>
        <w:rPr>
          <w:rFonts w:hint="eastAsia" w:ascii="宋体" w:hAnsi="宋体" w:eastAsia="宋体" w:cs="宋体"/>
          <w:b/>
          <w:bCs/>
          <w:color w:val="auto"/>
          <w:kern w:val="0"/>
          <w:sz w:val="24"/>
          <w:szCs w:val="24"/>
          <w:highlight w:val="none"/>
          <w:lang w:val="zh-CN"/>
        </w:rPr>
        <w:t>6 涉及专利权和版权、设计或其他知识产权而需要向其他方支付的版税及相关费用</w:t>
      </w:r>
    </w:p>
    <w:p w14:paraId="41E77C31">
      <w:pPr>
        <w:autoSpaceDE w:val="0"/>
        <w:autoSpaceDN w:val="0"/>
        <w:adjustRightInd w:val="0"/>
        <w:spacing w:line="360" w:lineRule="auto"/>
        <w:ind w:firstLine="240" w:firstLineChars="100"/>
        <w:jc w:val="left"/>
        <w:rPr>
          <w:rFonts w:ascii="宋体" w:hAnsi="宋体" w:eastAsia="宋体" w:cs="宋体"/>
          <w:color w:val="auto"/>
          <w:kern w:val="0"/>
          <w:sz w:val="24"/>
          <w:szCs w:val="24"/>
          <w:highlight w:val="none"/>
        </w:rPr>
      </w:pPr>
    </w:p>
    <w:p w14:paraId="6ACB22F8">
      <w:pPr>
        <w:autoSpaceDE w:val="0"/>
        <w:autoSpaceDN w:val="0"/>
        <w:adjustRightInd w:val="0"/>
        <w:spacing w:line="360" w:lineRule="auto"/>
        <w:ind w:firstLine="241" w:firstLineChars="100"/>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涉及</w:t>
      </w:r>
      <w:r>
        <w:rPr>
          <w:rFonts w:hint="eastAsia" w:ascii="宋体" w:hAnsi="宋体" w:eastAsia="宋体" w:cs="宋体"/>
          <w:b/>
          <w:bCs/>
          <w:color w:val="auto"/>
          <w:kern w:val="0"/>
          <w:sz w:val="24"/>
          <w:szCs w:val="24"/>
          <w:highlight w:val="none"/>
          <w:lang w:val="zh-CN"/>
        </w:rPr>
        <w:t>专利权</w:t>
      </w:r>
      <w:r>
        <w:rPr>
          <w:rFonts w:hint="eastAsia" w:ascii="宋体" w:hAnsi="宋体" w:eastAsia="宋体" w:cs="宋体"/>
          <w:b/>
          <w:bCs/>
          <w:color w:val="auto"/>
          <w:kern w:val="0"/>
          <w:sz w:val="24"/>
          <w:szCs w:val="24"/>
          <w:highlight w:val="none"/>
        </w:rPr>
        <w:t>和版权、设计或其他知识产权而需要向其他方支付的版税及相关费用详细报价表</w:t>
      </w:r>
    </w:p>
    <w:p w14:paraId="707A48C7">
      <w:pPr>
        <w:spacing w:line="360" w:lineRule="auto"/>
        <w:jc w:val="right"/>
        <w:rPr>
          <w:rFonts w:ascii="宋体" w:hAnsi="宋体" w:eastAsia="宋体" w:cs="宋体"/>
          <w:color w:val="auto"/>
          <w:szCs w:val="21"/>
          <w:highlight w:val="none"/>
        </w:rPr>
      </w:pPr>
    </w:p>
    <w:p w14:paraId="63E28517">
      <w:pPr>
        <w:spacing w:line="360" w:lineRule="auto"/>
        <w:jc w:val="right"/>
        <w:rPr>
          <w:rFonts w:ascii="宋体" w:hAnsi="宋体" w:eastAsia="宋体" w:cs="宋体"/>
          <w:b/>
          <w:color w:val="auto"/>
          <w:kern w:val="3"/>
          <w:szCs w:val="21"/>
          <w:highlight w:val="none"/>
        </w:rPr>
      </w:pPr>
      <w:r>
        <w:rPr>
          <w:rFonts w:hint="eastAsia" w:ascii="宋体" w:hAnsi="宋体" w:eastAsia="宋体" w:cs="宋体"/>
          <w:color w:val="auto"/>
          <w:szCs w:val="21"/>
          <w:highlight w:val="none"/>
        </w:rPr>
        <w:t>单位：人民币元</w:t>
      </w:r>
    </w:p>
    <w:tbl>
      <w:tblPr>
        <w:tblStyle w:val="44"/>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00"/>
        <w:gridCol w:w="1160"/>
        <w:gridCol w:w="1120"/>
        <w:gridCol w:w="1760"/>
        <w:gridCol w:w="2033"/>
        <w:gridCol w:w="1137"/>
      </w:tblGrid>
      <w:tr w14:paraId="00DD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087" w:type="dxa"/>
            <w:vAlign w:val="center"/>
          </w:tcPr>
          <w:p w14:paraId="77DB6C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00" w:type="dxa"/>
            <w:vAlign w:val="center"/>
          </w:tcPr>
          <w:p w14:paraId="28086380">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default"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名称</w:t>
            </w:r>
          </w:p>
        </w:tc>
        <w:tc>
          <w:tcPr>
            <w:tcW w:w="1160" w:type="dxa"/>
            <w:vAlign w:val="center"/>
          </w:tcPr>
          <w:p w14:paraId="281627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20" w:type="dxa"/>
            <w:vAlign w:val="center"/>
          </w:tcPr>
          <w:p w14:paraId="585F65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760" w:type="dxa"/>
            <w:vAlign w:val="center"/>
          </w:tcPr>
          <w:p w14:paraId="282C6F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2033" w:type="dxa"/>
            <w:vAlign w:val="center"/>
          </w:tcPr>
          <w:p w14:paraId="2C2CC9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合价</w:t>
            </w:r>
          </w:p>
        </w:tc>
        <w:tc>
          <w:tcPr>
            <w:tcW w:w="1137" w:type="dxa"/>
            <w:vAlign w:val="center"/>
          </w:tcPr>
          <w:p w14:paraId="0B15C89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06C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0457FB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0" w:type="dxa"/>
            <w:vAlign w:val="center"/>
          </w:tcPr>
          <w:p w14:paraId="1C890C2A">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专利权费</w:t>
            </w:r>
          </w:p>
        </w:tc>
        <w:tc>
          <w:tcPr>
            <w:tcW w:w="1160" w:type="dxa"/>
            <w:vAlign w:val="center"/>
          </w:tcPr>
          <w:p w14:paraId="2F5E8F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27A8B3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76AFEA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07ACBE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3EC664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13E1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4DA36B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00" w:type="dxa"/>
            <w:vAlign w:val="center"/>
          </w:tcPr>
          <w:p w14:paraId="6447E55E">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p>
        </w:tc>
        <w:tc>
          <w:tcPr>
            <w:tcW w:w="1160" w:type="dxa"/>
            <w:vAlign w:val="center"/>
          </w:tcPr>
          <w:p w14:paraId="1EC6EE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20" w:type="dxa"/>
            <w:vAlign w:val="center"/>
          </w:tcPr>
          <w:p w14:paraId="5F1D5D2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0C298A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787707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3419EE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03D7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7" w:type="dxa"/>
            <w:vAlign w:val="center"/>
          </w:tcPr>
          <w:p w14:paraId="4B0E11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200" w:type="dxa"/>
            <w:vAlign w:val="center"/>
          </w:tcPr>
          <w:p w14:paraId="07ED8E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小  计</w:t>
            </w:r>
          </w:p>
        </w:tc>
        <w:tc>
          <w:tcPr>
            <w:tcW w:w="7210" w:type="dxa"/>
            <w:gridSpan w:val="5"/>
            <w:vAlign w:val="center"/>
          </w:tcPr>
          <w:p w14:paraId="4EFE0A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14:paraId="41F615BB">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注：</w:t>
      </w:r>
      <w:r>
        <w:rPr>
          <w:rFonts w:hint="eastAsia" w:ascii="宋体" w:hAnsi="宋体" w:eastAsia="宋体" w:cs="宋体"/>
          <w:color w:val="auto"/>
          <w:kern w:val="0"/>
          <w:szCs w:val="21"/>
          <w:highlight w:val="none"/>
        </w:rPr>
        <w:t>投标人应根据分项实际内容的数量填写和扩展本报价表。</w:t>
      </w:r>
    </w:p>
    <w:p w14:paraId="1DD95CDF">
      <w:pPr>
        <w:autoSpaceDE w:val="0"/>
        <w:autoSpaceDN w:val="0"/>
        <w:adjustRightInd w:val="0"/>
        <w:spacing w:line="360" w:lineRule="auto"/>
        <w:jc w:val="left"/>
        <w:rPr>
          <w:rFonts w:ascii="宋体" w:hAnsi="宋体" w:eastAsia="宋体" w:cs="宋体"/>
          <w:color w:val="auto"/>
          <w:kern w:val="3"/>
          <w:szCs w:val="21"/>
          <w:highlight w:val="none"/>
        </w:rPr>
      </w:pPr>
    </w:p>
    <w:p w14:paraId="1687E338">
      <w:pPr>
        <w:autoSpaceDE w:val="0"/>
        <w:autoSpaceDN w:val="0"/>
        <w:adjustRightInd w:val="0"/>
        <w:spacing w:line="360" w:lineRule="auto"/>
        <w:ind w:firstLine="3465" w:firstLineChars="1650"/>
        <w:jc w:val="left"/>
        <w:rPr>
          <w:rFonts w:ascii="宋体" w:hAnsi="宋体" w:eastAsia="宋体" w:cs="宋体"/>
          <w:color w:val="auto"/>
          <w:kern w:val="3"/>
          <w:szCs w:val="21"/>
          <w:highlight w:val="none"/>
        </w:rPr>
      </w:pPr>
    </w:p>
    <w:p w14:paraId="557BFD52">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9650BE7">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7B6796B">
      <w:pPr>
        <w:autoSpaceDE w:val="0"/>
        <w:autoSpaceDN w:val="0"/>
        <w:adjustRightInd w:val="0"/>
        <w:spacing w:line="360" w:lineRule="auto"/>
        <w:jc w:val="left"/>
        <w:rPr>
          <w:rFonts w:ascii="宋体" w:hAnsi="宋体" w:eastAsia="宋体" w:cs="宋体"/>
          <w:b/>
          <w:color w:val="auto"/>
          <w:kern w:val="3"/>
          <w:sz w:val="24"/>
          <w:szCs w:val="24"/>
          <w:highlight w:val="none"/>
        </w:rPr>
      </w:pPr>
    </w:p>
    <w:p w14:paraId="4D6F9FB9">
      <w:pPr>
        <w:autoSpaceDE w:val="0"/>
        <w:autoSpaceDN w:val="0"/>
        <w:adjustRightInd w:val="0"/>
        <w:spacing w:line="360" w:lineRule="auto"/>
        <w:jc w:val="left"/>
        <w:rPr>
          <w:rFonts w:ascii="宋体" w:hAnsi="宋体" w:eastAsia="宋体" w:cs="宋体"/>
          <w:b/>
          <w:color w:val="auto"/>
          <w:kern w:val="3"/>
          <w:sz w:val="24"/>
          <w:szCs w:val="24"/>
          <w:highlight w:val="none"/>
        </w:rPr>
      </w:pPr>
    </w:p>
    <w:p w14:paraId="17788BF3">
      <w:pPr>
        <w:autoSpaceDE w:val="0"/>
        <w:autoSpaceDN w:val="0"/>
        <w:adjustRightInd w:val="0"/>
        <w:spacing w:line="360" w:lineRule="auto"/>
        <w:jc w:val="left"/>
        <w:outlineLvl w:val="3"/>
        <w:rPr>
          <w:rFonts w:ascii="宋体" w:hAnsi="宋体" w:eastAsia="宋体" w:cs="宋体"/>
          <w:b/>
          <w:bCs/>
          <w:color w:val="auto"/>
          <w:kern w:val="0"/>
          <w:sz w:val="24"/>
          <w:szCs w:val="24"/>
          <w:highlight w:val="none"/>
          <w:lang w:val="zh-CN"/>
        </w:rPr>
      </w:pPr>
      <w:r>
        <w:rPr>
          <w:rFonts w:hint="eastAsia" w:ascii="宋体" w:hAnsi="宋体" w:eastAsia="宋体" w:cs="宋体"/>
          <w:b/>
          <w:color w:val="auto"/>
          <w:kern w:val="3"/>
          <w:sz w:val="24"/>
          <w:szCs w:val="24"/>
          <w:highlight w:val="none"/>
        </w:rPr>
        <w:br w:type="page"/>
      </w:r>
      <w:r>
        <w:rPr>
          <w:rFonts w:hint="eastAsia" w:ascii="宋体" w:hAnsi="宋体" w:eastAsia="宋体" w:cs="宋体"/>
          <w:b/>
          <w:bCs/>
          <w:color w:val="auto"/>
          <w:kern w:val="0"/>
          <w:sz w:val="24"/>
          <w:szCs w:val="24"/>
          <w:highlight w:val="none"/>
          <w:lang w:val="zh-CN"/>
        </w:rPr>
        <w:t>附表</w:t>
      </w:r>
      <w:r>
        <w:rPr>
          <w:rFonts w:hint="eastAsia" w:ascii="宋体" w:hAnsi="宋体" w:eastAsia="宋体" w:cs="宋体"/>
          <w:b/>
          <w:bCs/>
          <w:color w:val="auto"/>
          <w:kern w:val="0"/>
          <w:sz w:val="24"/>
          <w:szCs w:val="24"/>
          <w:highlight w:val="none"/>
        </w:rPr>
        <w:t xml:space="preserve"> 4.2.</w:t>
      </w:r>
      <w:r>
        <w:rPr>
          <w:rFonts w:hint="eastAsia" w:ascii="宋体" w:hAnsi="宋体" w:eastAsia="宋体" w:cs="宋体"/>
          <w:b/>
          <w:bCs/>
          <w:color w:val="auto"/>
          <w:kern w:val="0"/>
          <w:sz w:val="24"/>
          <w:szCs w:val="24"/>
          <w:highlight w:val="none"/>
          <w:lang w:val="zh-CN"/>
        </w:rPr>
        <w:t>7 培训</w:t>
      </w:r>
    </w:p>
    <w:p w14:paraId="5B8E569C">
      <w:pPr>
        <w:autoSpaceDE w:val="0"/>
        <w:autoSpaceDN w:val="0"/>
        <w:adjustRightInd w:val="0"/>
        <w:spacing w:line="360" w:lineRule="auto"/>
        <w:ind w:firstLine="240" w:firstLineChars="100"/>
        <w:jc w:val="left"/>
        <w:rPr>
          <w:rFonts w:ascii="宋体" w:hAnsi="宋体" w:eastAsia="宋体" w:cs="宋体"/>
          <w:color w:val="auto"/>
          <w:kern w:val="0"/>
          <w:sz w:val="24"/>
          <w:szCs w:val="24"/>
          <w:highlight w:val="none"/>
        </w:rPr>
      </w:pPr>
    </w:p>
    <w:p w14:paraId="75D4D558">
      <w:pPr>
        <w:autoSpaceDE w:val="0"/>
        <w:autoSpaceDN w:val="0"/>
        <w:adjustRightInd w:val="0"/>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培训</w:t>
      </w:r>
      <w:r>
        <w:rPr>
          <w:rFonts w:hint="eastAsia" w:ascii="宋体" w:hAnsi="宋体" w:eastAsia="宋体" w:cs="宋体"/>
          <w:b/>
          <w:bCs/>
          <w:color w:val="auto"/>
          <w:kern w:val="0"/>
          <w:sz w:val="24"/>
          <w:szCs w:val="24"/>
          <w:highlight w:val="none"/>
        </w:rPr>
        <w:t>详细报价表</w:t>
      </w:r>
    </w:p>
    <w:p w14:paraId="61823CA0">
      <w:pPr>
        <w:spacing w:line="360" w:lineRule="auto"/>
        <w:jc w:val="right"/>
        <w:rPr>
          <w:rFonts w:ascii="宋体" w:hAnsi="宋体" w:eastAsia="宋体" w:cs="宋体"/>
          <w:color w:val="auto"/>
          <w:szCs w:val="21"/>
          <w:highlight w:val="none"/>
        </w:rPr>
      </w:pPr>
    </w:p>
    <w:p w14:paraId="1F134971">
      <w:pPr>
        <w:spacing w:line="360" w:lineRule="auto"/>
        <w:jc w:val="right"/>
        <w:rPr>
          <w:rFonts w:ascii="宋体" w:hAnsi="宋体" w:eastAsia="宋体" w:cs="宋体"/>
          <w:b/>
          <w:color w:val="auto"/>
          <w:kern w:val="3"/>
          <w:szCs w:val="21"/>
          <w:highlight w:val="none"/>
        </w:rPr>
      </w:pPr>
      <w:r>
        <w:rPr>
          <w:rFonts w:hint="eastAsia" w:ascii="宋体" w:hAnsi="宋体" w:eastAsia="宋体" w:cs="宋体"/>
          <w:color w:val="auto"/>
          <w:szCs w:val="21"/>
          <w:highlight w:val="none"/>
        </w:rPr>
        <w:t>单位：人民币元</w:t>
      </w:r>
    </w:p>
    <w:tbl>
      <w:tblPr>
        <w:tblStyle w:val="44"/>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00"/>
        <w:gridCol w:w="1160"/>
        <w:gridCol w:w="1120"/>
        <w:gridCol w:w="1760"/>
        <w:gridCol w:w="2033"/>
        <w:gridCol w:w="1137"/>
      </w:tblGrid>
      <w:tr w14:paraId="51E1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087" w:type="dxa"/>
            <w:vAlign w:val="center"/>
          </w:tcPr>
          <w:p w14:paraId="0F90FF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00" w:type="dxa"/>
            <w:vAlign w:val="center"/>
          </w:tcPr>
          <w:p w14:paraId="1210DC70">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default"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名称</w:t>
            </w:r>
          </w:p>
        </w:tc>
        <w:tc>
          <w:tcPr>
            <w:tcW w:w="1160" w:type="dxa"/>
            <w:vAlign w:val="center"/>
          </w:tcPr>
          <w:p w14:paraId="03265EB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20" w:type="dxa"/>
            <w:vAlign w:val="center"/>
          </w:tcPr>
          <w:p w14:paraId="22FF237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760" w:type="dxa"/>
            <w:vAlign w:val="center"/>
          </w:tcPr>
          <w:p w14:paraId="264A6C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2033" w:type="dxa"/>
            <w:vAlign w:val="center"/>
          </w:tcPr>
          <w:p w14:paraId="34FA90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合价</w:t>
            </w:r>
          </w:p>
        </w:tc>
        <w:tc>
          <w:tcPr>
            <w:tcW w:w="1137" w:type="dxa"/>
            <w:vAlign w:val="center"/>
          </w:tcPr>
          <w:p w14:paraId="4B4F7F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07F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5A0766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0" w:type="dxa"/>
            <w:vAlign w:val="center"/>
          </w:tcPr>
          <w:p w14:paraId="10F945A5">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培训</w:t>
            </w:r>
          </w:p>
        </w:tc>
        <w:tc>
          <w:tcPr>
            <w:tcW w:w="1160" w:type="dxa"/>
            <w:vAlign w:val="center"/>
          </w:tcPr>
          <w:p w14:paraId="36186A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299FBD9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213189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7B88F2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0DF106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7E45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7889CD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00" w:type="dxa"/>
            <w:vAlign w:val="center"/>
          </w:tcPr>
          <w:p w14:paraId="24059286">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p>
        </w:tc>
        <w:tc>
          <w:tcPr>
            <w:tcW w:w="1160" w:type="dxa"/>
            <w:vAlign w:val="center"/>
          </w:tcPr>
          <w:p w14:paraId="65BC4A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20" w:type="dxa"/>
            <w:vAlign w:val="center"/>
          </w:tcPr>
          <w:p w14:paraId="20F23C5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4AFCBA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5E8D895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48FA48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7F56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7" w:type="dxa"/>
            <w:vAlign w:val="center"/>
          </w:tcPr>
          <w:p w14:paraId="611477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200" w:type="dxa"/>
            <w:vAlign w:val="center"/>
          </w:tcPr>
          <w:p w14:paraId="387912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小  计</w:t>
            </w:r>
          </w:p>
        </w:tc>
        <w:tc>
          <w:tcPr>
            <w:tcW w:w="7210" w:type="dxa"/>
            <w:gridSpan w:val="5"/>
            <w:vAlign w:val="center"/>
          </w:tcPr>
          <w:p w14:paraId="63C12B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14:paraId="0FEB4451">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注：</w:t>
      </w:r>
      <w:r>
        <w:rPr>
          <w:rFonts w:hint="eastAsia" w:ascii="宋体" w:hAnsi="宋体" w:eastAsia="宋体" w:cs="宋体"/>
          <w:color w:val="auto"/>
          <w:kern w:val="0"/>
          <w:szCs w:val="21"/>
          <w:highlight w:val="none"/>
        </w:rPr>
        <w:t>投标人应根据分项实际内容的数量填写和扩展本报价表。</w:t>
      </w:r>
    </w:p>
    <w:p w14:paraId="17D3DB60">
      <w:pPr>
        <w:autoSpaceDE w:val="0"/>
        <w:autoSpaceDN w:val="0"/>
        <w:adjustRightInd w:val="0"/>
        <w:spacing w:line="360" w:lineRule="auto"/>
        <w:jc w:val="left"/>
        <w:rPr>
          <w:rFonts w:ascii="宋体" w:hAnsi="宋体" w:eastAsia="宋体" w:cs="宋体"/>
          <w:color w:val="auto"/>
          <w:kern w:val="3"/>
          <w:szCs w:val="21"/>
          <w:highlight w:val="none"/>
        </w:rPr>
      </w:pPr>
    </w:p>
    <w:p w14:paraId="023B1F59">
      <w:pPr>
        <w:autoSpaceDE w:val="0"/>
        <w:autoSpaceDN w:val="0"/>
        <w:adjustRightInd w:val="0"/>
        <w:spacing w:line="360" w:lineRule="auto"/>
        <w:ind w:firstLine="3465" w:firstLineChars="1650"/>
        <w:jc w:val="left"/>
        <w:rPr>
          <w:rFonts w:ascii="宋体" w:hAnsi="宋体" w:eastAsia="宋体" w:cs="宋体"/>
          <w:color w:val="auto"/>
          <w:kern w:val="3"/>
          <w:szCs w:val="21"/>
          <w:highlight w:val="none"/>
        </w:rPr>
      </w:pPr>
    </w:p>
    <w:p w14:paraId="2FCC8D05">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10CF6B6">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00E19A6">
      <w:pPr>
        <w:autoSpaceDE w:val="0"/>
        <w:autoSpaceDN w:val="0"/>
        <w:adjustRightInd w:val="0"/>
        <w:spacing w:line="360" w:lineRule="auto"/>
        <w:jc w:val="left"/>
        <w:rPr>
          <w:rFonts w:ascii="宋体" w:hAnsi="宋体" w:eastAsia="宋体" w:cs="宋体"/>
          <w:b/>
          <w:color w:val="auto"/>
          <w:kern w:val="3"/>
          <w:sz w:val="24"/>
          <w:szCs w:val="24"/>
          <w:highlight w:val="none"/>
        </w:rPr>
      </w:pPr>
    </w:p>
    <w:p w14:paraId="723BFB34">
      <w:pPr>
        <w:autoSpaceDE w:val="0"/>
        <w:autoSpaceDN w:val="0"/>
        <w:adjustRightInd w:val="0"/>
        <w:spacing w:line="360" w:lineRule="auto"/>
        <w:jc w:val="left"/>
        <w:outlineLvl w:val="3"/>
        <w:rPr>
          <w:rFonts w:ascii="宋体" w:hAnsi="宋体" w:eastAsia="宋体" w:cs="宋体"/>
          <w:b/>
          <w:bCs/>
          <w:color w:val="auto"/>
          <w:kern w:val="0"/>
          <w:sz w:val="24"/>
          <w:szCs w:val="24"/>
          <w:highlight w:val="none"/>
          <w:lang w:val="zh-CN"/>
        </w:rPr>
      </w:pPr>
      <w:r>
        <w:rPr>
          <w:rFonts w:hint="eastAsia" w:ascii="宋体" w:hAnsi="宋体" w:eastAsia="宋体" w:cs="宋体"/>
          <w:b/>
          <w:color w:val="auto"/>
          <w:kern w:val="3"/>
          <w:sz w:val="24"/>
          <w:szCs w:val="24"/>
          <w:highlight w:val="none"/>
        </w:rPr>
        <w:br w:type="page"/>
      </w:r>
      <w:r>
        <w:rPr>
          <w:rFonts w:hint="eastAsia" w:ascii="宋体" w:hAnsi="宋体" w:eastAsia="宋体" w:cs="宋体"/>
          <w:b/>
          <w:bCs/>
          <w:color w:val="auto"/>
          <w:kern w:val="0"/>
          <w:sz w:val="24"/>
          <w:szCs w:val="24"/>
          <w:highlight w:val="none"/>
          <w:lang w:val="zh-CN"/>
        </w:rPr>
        <w:t>附表</w:t>
      </w:r>
      <w:r>
        <w:rPr>
          <w:rFonts w:hint="eastAsia" w:ascii="宋体" w:hAnsi="宋体" w:eastAsia="宋体" w:cs="宋体"/>
          <w:b/>
          <w:bCs/>
          <w:color w:val="auto"/>
          <w:kern w:val="0"/>
          <w:sz w:val="24"/>
          <w:szCs w:val="24"/>
          <w:highlight w:val="none"/>
        </w:rPr>
        <w:t xml:space="preserve"> 4.2.</w:t>
      </w:r>
      <w:r>
        <w:rPr>
          <w:rFonts w:hint="eastAsia" w:ascii="宋体" w:hAnsi="宋体" w:eastAsia="宋体" w:cs="宋体"/>
          <w:b/>
          <w:bCs/>
          <w:color w:val="auto"/>
          <w:kern w:val="0"/>
          <w:sz w:val="24"/>
          <w:szCs w:val="24"/>
          <w:highlight w:val="none"/>
          <w:lang w:val="zh-CN"/>
        </w:rPr>
        <w:t>8 设备备品备件（含零配件）、设备拆装维修所需特殊专用工具购置费</w:t>
      </w:r>
    </w:p>
    <w:p w14:paraId="6B88F448">
      <w:pPr>
        <w:autoSpaceDE w:val="0"/>
        <w:autoSpaceDN w:val="0"/>
        <w:adjustRightInd w:val="0"/>
        <w:spacing w:line="360" w:lineRule="auto"/>
        <w:ind w:firstLine="241" w:firstLineChars="100"/>
        <w:jc w:val="left"/>
        <w:rPr>
          <w:rFonts w:ascii="宋体" w:hAnsi="宋体" w:eastAsia="宋体" w:cs="宋体"/>
          <w:b/>
          <w:color w:val="auto"/>
          <w:kern w:val="0"/>
          <w:sz w:val="24"/>
          <w:szCs w:val="24"/>
          <w:highlight w:val="none"/>
        </w:rPr>
      </w:pPr>
    </w:p>
    <w:p w14:paraId="18A19D42">
      <w:pPr>
        <w:autoSpaceDE w:val="0"/>
        <w:autoSpaceDN w:val="0"/>
        <w:adjustRightInd w:val="0"/>
        <w:spacing w:line="360" w:lineRule="auto"/>
        <w:ind w:firstLine="241" w:firstLineChars="100"/>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设备备品备件（含零配件）、设备拆装维修所需特殊专用工具购置</w:t>
      </w:r>
      <w:r>
        <w:rPr>
          <w:rFonts w:hint="eastAsia" w:ascii="宋体" w:hAnsi="宋体" w:eastAsia="宋体" w:cs="宋体"/>
          <w:b/>
          <w:bCs/>
          <w:color w:val="auto"/>
          <w:kern w:val="0"/>
          <w:sz w:val="24"/>
          <w:szCs w:val="24"/>
          <w:highlight w:val="none"/>
        </w:rPr>
        <w:t>详细报价表</w:t>
      </w:r>
    </w:p>
    <w:p w14:paraId="4C8D3BEA">
      <w:pPr>
        <w:autoSpaceDE w:val="0"/>
        <w:autoSpaceDN w:val="0"/>
        <w:adjustRightInd w:val="0"/>
        <w:spacing w:line="360" w:lineRule="auto"/>
        <w:ind w:firstLine="3360" w:firstLineChars="1600"/>
        <w:jc w:val="left"/>
        <w:rPr>
          <w:rFonts w:ascii="宋体" w:hAnsi="宋体" w:eastAsia="宋体" w:cs="宋体"/>
          <w:color w:val="auto"/>
          <w:kern w:val="0"/>
          <w:szCs w:val="21"/>
          <w:highlight w:val="none"/>
        </w:rPr>
      </w:pPr>
    </w:p>
    <w:p w14:paraId="35785BF4">
      <w:pPr>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单位：人民币元</w:t>
      </w:r>
    </w:p>
    <w:tbl>
      <w:tblPr>
        <w:tblStyle w:val="44"/>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60"/>
        <w:gridCol w:w="1280"/>
        <w:gridCol w:w="1280"/>
        <w:gridCol w:w="1132"/>
        <w:gridCol w:w="1049"/>
        <w:gridCol w:w="1052"/>
        <w:gridCol w:w="871"/>
        <w:gridCol w:w="873"/>
      </w:tblGrid>
      <w:tr w14:paraId="0245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0816DC6A">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6004BD4F">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1280" w:type="dxa"/>
            <w:tcBorders>
              <w:top w:val="single" w:color="auto" w:sz="4" w:space="0"/>
              <w:left w:val="single" w:color="auto" w:sz="4" w:space="0"/>
              <w:bottom w:val="single" w:color="auto" w:sz="4" w:space="0"/>
              <w:right w:val="single" w:color="auto" w:sz="4" w:space="0"/>
            </w:tcBorders>
            <w:vAlign w:val="center"/>
          </w:tcPr>
          <w:p w14:paraId="3CBE6B66">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品牌</w:t>
            </w:r>
          </w:p>
        </w:tc>
        <w:tc>
          <w:tcPr>
            <w:tcW w:w="1280" w:type="dxa"/>
            <w:tcBorders>
              <w:top w:val="single" w:color="auto" w:sz="4" w:space="0"/>
              <w:left w:val="single" w:color="auto" w:sz="4" w:space="0"/>
              <w:bottom w:val="single" w:color="auto" w:sz="4" w:space="0"/>
              <w:right w:val="single" w:color="auto" w:sz="4" w:space="0"/>
            </w:tcBorders>
            <w:vAlign w:val="center"/>
          </w:tcPr>
          <w:p w14:paraId="0C3B71D3">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产地</w:t>
            </w:r>
          </w:p>
        </w:tc>
        <w:tc>
          <w:tcPr>
            <w:tcW w:w="1132" w:type="dxa"/>
            <w:tcBorders>
              <w:top w:val="single" w:color="auto" w:sz="4" w:space="0"/>
              <w:left w:val="single" w:color="auto" w:sz="4" w:space="0"/>
              <w:bottom w:val="single" w:color="auto" w:sz="4" w:space="0"/>
              <w:right w:val="single" w:color="auto" w:sz="4" w:space="0"/>
            </w:tcBorders>
            <w:vAlign w:val="center"/>
          </w:tcPr>
          <w:p w14:paraId="2AEFC95D">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型号</w:t>
            </w:r>
          </w:p>
        </w:tc>
        <w:tc>
          <w:tcPr>
            <w:tcW w:w="1049" w:type="dxa"/>
            <w:tcBorders>
              <w:top w:val="single" w:color="auto" w:sz="4" w:space="0"/>
              <w:left w:val="single" w:color="auto" w:sz="4" w:space="0"/>
              <w:bottom w:val="single" w:color="auto" w:sz="4" w:space="0"/>
              <w:right w:val="single" w:color="auto" w:sz="4" w:space="0"/>
            </w:tcBorders>
            <w:vAlign w:val="center"/>
          </w:tcPr>
          <w:p w14:paraId="73A93F9A">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52" w:type="dxa"/>
            <w:tcBorders>
              <w:top w:val="single" w:color="auto" w:sz="4" w:space="0"/>
              <w:left w:val="single" w:color="auto" w:sz="4" w:space="0"/>
              <w:bottom w:val="single" w:color="auto" w:sz="4" w:space="0"/>
              <w:right w:val="single" w:color="auto" w:sz="4" w:space="0"/>
            </w:tcBorders>
            <w:vAlign w:val="center"/>
          </w:tcPr>
          <w:p w14:paraId="2A013F0D">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71" w:type="dxa"/>
            <w:tcBorders>
              <w:top w:val="single" w:color="auto" w:sz="4" w:space="0"/>
              <w:left w:val="single" w:color="auto" w:sz="4" w:space="0"/>
              <w:bottom w:val="single" w:color="auto" w:sz="4" w:space="0"/>
              <w:right w:val="single" w:color="auto" w:sz="4" w:space="0"/>
            </w:tcBorders>
            <w:vAlign w:val="center"/>
          </w:tcPr>
          <w:p w14:paraId="76B80E8E">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873" w:type="dxa"/>
            <w:tcBorders>
              <w:top w:val="single" w:color="auto" w:sz="4" w:space="0"/>
              <w:left w:val="single" w:color="auto" w:sz="4" w:space="0"/>
              <w:bottom w:val="single" w:color="auto" w:sz="4" w:space="0"/>
              <w:right w:val="single" w:color="auto" w:sz="4" w:space="0"/>
            </w:tcBorders>
            <w:vAlign w:val="center"/>
          </w:tcPr>
          <w:p w14:paraId="6633AB5B">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合价</w:t>
            </w:r>
          </w:p>
        </w:tc>
      </w:tr>
      <w:tr w14:paraId="5C98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35D3AAD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960" w:type="dxa"/>
            <w:tcBorders>
              <w:top w:val="single" w:color="auto" w:sz="4" w:space="0"/>
              <w:left w:val="single" w:color="auto" w:sz="4" w:space="0"/>
              <w:bottom w:val="single" w:color="auto" w:sz="4" w:space="0"/>
              <w:right w:val="single" w:color="auto" w:sz="4" w:space="0"/>
            </w:tcBorders>
            <w:vAlign w:val="center"/>
          </w:tcPr>
          <w:p w14:paraId="22744A8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1280" w:type="dxa"/>
            <w:tcBorders>
              <w:top w:val="single" w:color="auto" w:sz="4" w:space="0"/>
              <w:left w:val="single" w:color="auto" w:sz="4" w:space="0"/>
              <w:bottom w:val="single" w:color="auto" w:sz="4" w:space="0"/>
              <w:right w:val="single" w:color="auto" w:sz="4" w:space="0"/>
            </w:tcBorders>
            <w:vAlign w:val="center"/>
          </w:tcPr>
          <w:p w14:paraId="7AD35F0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0FF3747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16716B6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4C3E07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51F5BB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79D2AC0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316B75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2190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30E5035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6147054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649AC7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5DA243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56A6B5B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36A76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468D05B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3923DAD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150BF54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404E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54185F3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1BB3E6F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FE1D35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4B570D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19FA701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54AE4C4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35DF8F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346ECA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3D33274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49E9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4F4FC5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365197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0BF6FA8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015866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282B60D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2795A8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3075162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799868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4FD6C21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2A47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15C957A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960" w:type="dxa"/>
            <w:tcBorders>
              <w:top w:val="single" w:color="auto" w:sz="4" w:space="0"/>
              <w:left w:val="single" w:color="auto" w:sz="4" w:space="0"/>
              <w:bottom w:val="single" w:color="auto" w:sz="4" w:space="0"/>
              <w:right w:val="single" w:color="auto" w:sz="4" w:space="0"/>
            </w:tcBorders>
            <w:vAlign w:val="center"/>
          </w:tcPr>
          <w:p w14:paraId="3078C74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1280" w:type="dxa"/>
            <w:tcBorders>
              <w:top w:val="single" w:color="auto" w:sz="4" w:space="0"/>
              <w:left w:val="single" w:color="auto" w:sz="4" w:space="0"/>
              <w:bottom w:val="single" w:color="auto" w:sz="4" w:space="0"/>
              <w:right w:val="single" w:color="auto" w:sz="4" w:space="0"/>
            </w:tcBorders>
            <w:vAlign w:val="center"/>
          </w:tcPr>
          <w:p w14:paraId="2B47F43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0C0E35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16BC383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1CB112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E61C73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31B0238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6854BE1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7C2B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4400B28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0BCF5CB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F456D9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2AAF166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748E4B2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457426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307D2EC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49EAC4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76FD6E7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5376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2C61DC9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581A3EC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DED4E6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4E248C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7181759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12AD156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276EF40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2986FA2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18FEBA9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216C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1433C05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60" w:type="dxa"/>
            <w:tcBorders>
              <w:top w:val="single" w:color="auto" w:sz="4" w:space="0"/>
              <w:left w:val="single" w:color="auto" w:sz="4" w:space="0"/>
              <w:bottom w:val="single" w:color="auto" w:sz="4" w:space="0"/>
              <w:right w:val="single" w:color="auto" w:sz="4" w:space="0"/>
            </w:tcBorders>
            <w:vAlign w:val="center"/>
          </w:tcPr>
          <w:p w14:paraId="6A04670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D1B9BE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63BC5A2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50B85EC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AF4AD8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6DD758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386E062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291537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10F5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1282A7B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60" w:type="dxa"/>
            <w:tcBorders>
              <w:top w:val="single" w:color="auto" w:sz="4" w:space="0"/>
              <w:left w:val="single" w:color="auto" w:sz="4" w:space="0"/>
              <w:bottom w:val="single" w:color="auto" w:sz="4" w:space="0"/>
              <w:right w:val="single" w:color="auto" w:sz="4" w:space="0"/>
            </w:tcBorders>
            <w:vAlign w:val="center"/>
          </w:tcPr>
          <w:p w14:paraId="0CC79C2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80" w:type="dxa"/>
            <w:tcBorders>
              <w:top w:val="single" w:color="auto" w:sz="4" w:space="0"/>
              <w:left w:val="single" w:color="auto" w:sz="4" w:space="0"/>
              <w:bottom w:val="single" w:color="auto" w:sz="4" w:space="0"/>
              <w:right w:val="single" w:color="auto" w:sz="4" w:space="0"/>
            </w:tcBorders>
            <w:vAlign w:val="center"/>
          </w:tcPr>
          <w:p w14:paraId="0EC62E9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577F5E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vAlign w:val="center"/>
          </w:tcPr>
          <w:p w14:paraId="45F93B5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28FD0F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282CE6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44B990F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609B222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03B6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gridSpan w:val="3"/>
            <w:tcBorders>
              <w:top w:val="single" w:color="auto" w:sz="4" w:space="0"/>
              <w:left w:val="single" w:color="auto" w:sz="4" w:space="0"/>
              <w:bottom w:val="single" w:color="auto" w:sz="4" w:space="0"/>
              <w:right w:val="single" w:color="auto" w:sz="4" w:space="0"/>
            </w:tcBorders>
            <w:vAlign w:val="center"/>
          </w:tcPr>
          <w:p w14:paraId="76E549F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小  计</w:t>
            </w:r>
          </w:p>
        </w:tc>
        <w:tc>
          <w:tcPr>
            <w:tcW w:w="6257" w:type="dxa"/>
            <w:gridSpan w:val="6"/>
            <w:tcBorders>
              <w:top w:val="single" w:color="auto" w:sz="4" w:space="0"/>
              <w:left w:val="single" w:color="auto" w:sz="4" w:space="0"/>
              <w:bottom w:val="single" w:color="auto" w:sz="4" w:space="0"/>
              <w:right w:val="single" w:color="auto" w:sz="4" w:space="0"/>
            </w:tcBorders>
            <w:vAlign w:val="center"/>
          </w:tcPr>
          <w:p w14:paraId="694C1C4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bl>
    <w:p w14:paraId="7501FD83">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注：</w:t>
      </w:r>
      <w:r>
        <w:rPr>
          <w:rFonts w:hint="eastAsia" w:ascii="宋体" w:hAnsi="宋体" w:eastAsia="宋体" w:cs="宋体"/>
          <w:color w:val="auto"/>
          <w:kern w:val="0"/>
          <w:szCs w:val="21"/>
          <w:highlight w:val="none"/>
        </w:rPr>
        <w:t>投标人应根据分项实际内容的数量填写和扩展本报价表。</w:t>
      </w:r>
    </w:p>
    <w:p w14:paraId="5EC7EADA">
      <w:pPr>
        <w:autoSpaceDE w:val="0"/>
        <w:autoSpaceDN w:val="0"/>
        <w:adjustRightInd w:val="0"/>
        <w:spacing w:line="360" w:lineRule="auto"/>
        <w:jc w:val="left"/>
        <w:rPr>
          <w:rFonts w:ascii="宋体" w:hAnsi="宋体" w:eastAsia="宋体" w:cs="宋体"/>
          <w:b/>
          <w:color w:val="auto"/>
          <w:kern w:val="3"/>
          <w:szCs w:val="21"/>
          <w:highlight w:val="none"/>
        </w:rPr>
      </w:pPr>
    </w:p>
    <w:p w14:paraId="1301AA84">
      <w:pPr>
        <w:autoSpaceDE w:val="0"/>
        <w:autoSpaceDN w:val="0"/>
        <w:adjustRightInd w:val="0"/>
        <w:spacing w:line="360" w:lineRule="auto"/>
        <w:ind w:firstLine="3465" w:firstLineChars="1650"/>
        <w:jc w:val="left"/>
        <w:rPr>
          <w:rFonts w:ascii="宋体" w:hAnsi="宋体" w:eastAsia="宋体" w:cs="宋体"/>
          <w:color w:val="auto"/>
          <w:kern w:val="3"/>
          <w:szCs w:val="21"/>
          <w:highlight w:val="none"/>
        </w:rPr>
      </w:pPr>
    </w:p>
    <w:p w14:paraId="23DC8F12">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21C0215">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A6007D9">
      <w:pPr>
        <w:autoSpaceDE w:val="0"/>
        <w:autoSpaceDN w:val="0"/>
        <w:adjustRightInd w:val="0"/>
        <w:spacing w:line="360" w:lineRule="auto"/>
        <w:jc w:val="left"/>
        <w:rPr>
          <w:rFonts w:ascii="宋体" w:hAnsi="宋体" w:eastAsia="宋体" w:cs="宋体"/>
          <w:b/>
          <w:color w:val="auto"/>
          <w:kern w:val="3"/>
          <w:sz w:val="24"/>
          <w:szCs w:val="24"/>
          <w:highlight w:val="none"/>
        </w:rPr>
      </w:pPr>
    </w:p>
    <w:p w14:paraId="22438DDD">
      <w:pPr>
        <w:autoSpaceDE w:val="0"/>
        <w:autoSpaceDN w:val="0"/>
        <w:adjustRightInd w:val="0"/>
        <w:spacing w:line="360" w:lineRule="auto"/>
        <w:jc w:val="left"/>
        <w:outlineLvl w:val="3"/>
        <w:rPr>
          <w:rFonts w:ascii="宋体" w:hAnsi="宋体" w:eastAsia="宋体" w:cs="宋体"/>
          <w:b/>
          <w:bCs/>
          <w:color w:val="auto"/>
          <w:kern w:val="0"/>
          <w:sz w:val="24"/>
          <w:szCs w:val="24"/>
          <w:highlight w:val="none"/>
          <w:lang w:val="zh-CN"/>
        </w:rPr>
      </w:pPr>
      <w:r>
        <w:rPr>
          <w:rFonts w:hint="eastAsia" w:ascii="宋体" w:hAnsi="宋体" w:eastAsia="宋体" w:cs="宋体"/>
          <w:b/>
          <w:color w:val="auto"/>
          <w:kern w:val="3"/>
          <w:sz w:val="24"/>
          <w:szCs w:val="24"/>
          <w:highlight w:val="none"/>
        </w:rPr>
        <w:br w:type="page"/>
      </w:r>
      <w:r>
        <w:rPr>
          <w:rFonts w:hint="eastAsia" w:ascii="宋体" w:hAnsi="宋体" w:eastAsia="宋体" w:cs="宋体"/>
          <w:b/>
          <w:bCs/>
          <w:color w:val="auto"/>
          <w:kern w:val="0"/>
          <w:sz w:val="24"/>
          <w:szCs w:val="24"/>
          <w:highlight w:val="none"/>
          <w:lang w:val="zh-CN"/>
        </w:rPr>
        <w:t>附表</w:t>
      </w:r>
      <w:r>
        <w:rPr>
          <w:rFonts w:hint="eastAsia" w:ascii="宋体" w:hAnsi="宋体" w:eastAsia="宋体" w:cs="宋体"/>
          <w:b/>
          <w:bCs/>
          <w:color w:val="auto"/>
          <w:kern w:val="0"/>
          <w:sz w:val="24"/>
          <w:szCs w:val="24"/>
          <w:highlight w:val="none"/>
        </w:rPr>
        <w:t xml:space="preserve"> 4.2.</w:t>
      </w:r>
      <w:r>
        <w:rPr>
          <w:rFonts w:hint="eastAsia" w:ascii="宋体" w:hAnsi="宋体" w:eastAsia="宋体" w:cs="宋体"/>
          <w:b/>
          <w:bCs/>
          <w:color w:val="auto"/>
          <w:kern w:val="0"/>
          <w:sz w:val="24"/>
          <w:szCs w:val="24"/>
          <w:highlight w:val="none"/>
          <w:lang w:val="zh-CN"/>
        </w:rPr>
        <w:t>9 日常技术指导、质保期保修服务费用</w:t>
      </w:r>
    </w:p>
    <w:p w14:paraId="73FAE1FC">
      <w:pPr>
        <w:autoSpaceDE w:val="0"/>
        <w:autoSpaceDN w:val="0"/>
        <w:adjustRightInd w:val="0"/>
        <w:spacing w:line="360" w:lineRule="auto"/>
        <w:jc w:val="left"/>
        <w:rPr>
          <w:rFonts w:ascii="宋体" w:hAnsi="宋体" w:eastAsia="宋体" w:cs="宋体"/>
          <w:color w:val="auto"/>
          <w:kern w:val="0"/>
          <w:sz w:val="24"/>
          <w:szCs w:val="21"/>
          <w:highlight w:val="none"/>
        </w:rPr>
      </w:pPr>
    </w:p>
    <w:p w14:paraId="54154B7B">
      <w:pPr>
        <w:autoSpaceDE w:val="0"/>
        <w:autoSpaceDN w:val="0"/>
        <w:adjustRightInd w:val="0"/>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日常技术指导、质保期保修服务费用</w:t>
      </w:r>
      <w:r>
        <w:rPr>
          <w:rFonts w:hint="eastAsia" w:ascii="宋体" w:hAnsi="宋体" w:eastAsia="宋体" w:cs="宋体"/>
          <w:b/>
          <w:bCs/>
          <w:color w:val="auto"/>
          <w:kern w:val="0"/>
          <w:sz w:val="24"/>
          <w:szCs w:val="24"/>
          <w:highlight w:val="none"/>
        </w:rPr>
        <w:t>详细报价表</w:t>
      </w:r>
    </w:p>
    <w:p w14:paraId="0EF3D50D">
      <w:pPr>
        <w:spacing w:line="360" w:lineRule="auto"/>
        <w:jc w:val="right"/>
        <w:rPr>
          <w:rFonts w:ascii="宋体" w:hAnsi="宋体" w:eastAsia="宋体" w:cs="宋体"/>
          <w:b/>
          <w:color w:val="auto"/>
          <w:kern w:val="3"/>
          <w:szCs w:val="21"/>
          <w:highlight w:val="none"/>
        </w:rPr>
      </w:pPr>
      <w:r>
        <w:rPr>
          <w:rFonts w:hint="eastAsia" w:ascii="宋体" w:hAnsi="宋体" w:eastAsia="宋体" w:cs="宋体"/>
          <w:color w:val="auto"/>
          <w:szCs w:val="21"/>
          <w:highlight w:val="none"/>
        </w:rPr>
        <w:t>单位：人民币元</w:t>
      </w:r>
    </w:p>
    <w:tbl>
      <w:tblPr>
        <w:tblStyle w:val="44"/>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00"/>
        <w:gridCol w:w="1160"/>
        <w:gridCol w:w="1120"/>
        <w:gridCol w:w="1760"/>
        <w:gridCol w:w="2033"/>
        <w:gridCol w:w="1137"/>
      </w:tblGrid>
      <w:tr w14:paraId="5EDE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087" w:type="dxa"/>
            <w:vAlign w:val="center"/>
          </w:tcPr>
          <w:p w14:paraId="306607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00" w:type="dxa"/>
            <w:vAlign w:val="center"/>
          </w:tcPr>
          <w:p w14:paraId="01CE93C4">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default"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名称</w:t>
            </w:r>
          </w:p>
        </w:tc>
        <w:tc>
          <w:tcPr>
            <w:tcW w:w="1160" w:type="dxa"/>
            <w:vAlign w:val="center"/>
          </w:tcPr>
          <w:p w14:paraId="6F953B3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20" w:type="dxa"/>
            <w:vAlign w:val="center"/>
          </w:tcPr>
          <w:p w14:paraId="3F3432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760" w:type="dxa"/>
            <w:vAlign w:val="center"/>
          </w:tcPr>
          <w:p w14:paraId="7CAE515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单价</w:t>
            </w:r>
          </w:p>
        </w:tc>
        <w:tc>
          <w:tcPr>
            <w:tcW w:w="2033" w:type="dxa"/>
            <w:vAlign w:val="center"/>
          </w:tcPr>
          <w:p w14:paraId="663A2A9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合价</w:t>
            </w:r>
          </w:p>
        </w:tc>
        <w:tc>
          <w:tcPr>
            <w:tcW w:w="1137" w:type="dxa"/>
            <w:vAlign w:val="center"/>
          </w:tcPr>
          <w:p w14:paraId="3211FB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C7B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6DD0AF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0" w:type="dxa"/>
            <w:vAlign w:val="center"/>
          </w:tcPr>
          <w:p w14:paraId="172616AC">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lang w:bidi="ar"/>
              </w:rPr>
              <w:t>日常技术指导</w:t>
            </w:r>
          </w:p>
        </w:tc>
        <w:tc>
          <w:tcPr>
            <w:tcW w:w="1160" w:type="dxa"/>
            <w:vAlign w:val="center"/>
          </w:tcPr>
          <w:p w14:paraId="2EBF34F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w:t>
            </w:r>
          </w:p>
        </w:tc>
        <w:tc>
          <w:tcPr>
            <w:tcW w:w="1120" w:type="dxa"/>
            <w:vAlign w:val="center"/>
          </w:tcPr>
          <w:p w14:paraId="6D565C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5E0940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4E58F4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428296E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1CC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13C834E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0" w:type="dxa"/>
            <w:vAlign w:val="center"/>
          </w:tcPr>
          <w:p w14:paraId="25B7B29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质保期保修服务</w:t>
            </w:r>
          </w:p>
        </w:tc>
        <w:tc>
          <w:tcPr>
            <w:tcW w:w="1160" w:type="dxa"/>
            <w:vAlign w:val="center"/>
          </w:tcPr>
          <w:p w14:paraId="0B7E36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w:t>
            </w:r>
          </w:p>
        </w:tc>
        <w:tc>
          <w:tcPr>
            <w:tcW w:w="1120" w:type="dxa"/>
            <w:vAlign w:val="center"/>
          </w:tcPr>
          <w:p w14:paraId="28D0DA4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54AEB2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6D2F5B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653690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5DA5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7" w:type="dxa"/>
            <w:vAlign w:val="center"/>
          </w:tcPr>
          <w:p w14:paraId="652F6E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00" w:type="dxa"/>
            <w:vAlign w:val="center"/>
          </w:tcPr>
          <w:p w14:paraId="70466AD7">
            <w:pPr>
              <w:keepNext w:val="0"/>
              <w:keepLines w:val="0"/>
              <w:suppressLineNumbers w:val="0"/>
              <w:autoSpaceDE w:val="0"/>
              <w:autoSpaceDN w:val="0"/>
              <w:adjustRightInd w:val="0"/>
              <w:snapToGrid w:val="0"/>
              <w:spacing w:before="0" w:beforeAutospacing="0" w:after="0" w:afterAutospacing="0" w:line="400" w:lineRule="exact"/>
              <w:ind w:left="0" w:right="0"/>
              <w:rPr>
                <w:rFonts w:hint="default"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p>
        </w:tc>
        <w:tc>
          <w:tcPr>
            <w:tcW w:w="1160" w:type="dxa"/>
            <w:vAlign w:val="center"/>
          </w:tcPr>
          <w:p w14:paraId="3BF249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20" w:type="dxa"/>
            <w:vAlign w:val="center"/>
          </w:tcPr>
          <w:p w14:paraId="3CB9A47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760" w:type="dxa"/>
            <w:vAlign w:val="center"/>
          </w:tcPr>
          <w:p w14:paraId="187C29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033" w:type="dxa"/>
            <w:vAlign w:val="center"/>
          </w:tcPr>
          <w:p w14:paraId="5F6D54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7" w:type="dxa"/>
            <w:vAlign w:val="center"/>
          </w:tcPr>
          <w:p w14:paraId="66CD73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4BDC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87" w:type="dxa"/>
            <w:vAlign w:val="center"/>
          </w:tcPr>
          <w:p w14:paraId="495690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200" w:type="dxa"/>
            <w:vAlign w:val="center"/>
          </w:tcPr>
          <w:p w14:paraId="11B4EA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小  计</w:t>
            </w:r>
          </w:p>
        </w:tc>
        <w:tc>
          <w:tcPr>
            <w:tcW w:w="7210" w:type="dxa"/>
            <w:gridSpan w:val="5"/>
            <w:vAlign w:val="center"/>
          </w:tcPr>
          <w:p w14:paraId="6706D0A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14:paraId="39522F6F">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3"/>
          <w:szCs w:val="21"/>
          <w:highlight w:val="none"/>
        </w:rPr>
        <w:t>注：</w:t>
      </w:r>
      <w:r>
        <w:rPr>
          <w:rFonts w:hint="eastAsia" w:ascii="宋体" w:hAnsi="宋体" w:eastAsia="宋体" w:cs="宋体"/>
          <w:color w:val="auto"/>
          <w:kern w:val="0"/>
          <w:szCs w:val="21"/>
          <w:highlight w:val="none"/>
        </w:rPr>
        <w:t>投标人应根据分项实际内容的数量填写和扩展本报价表。</w:t>
      </w:r>
    </w:p>
    <w:p w14:paraId="53332CA6">
      <w:pPr>
        <w:autoSpaceDE w:val="0"/>
        <w:autoSpaceDN w:val="0"/>
        <w:adjustRightInd w:val="0"/>
        <w:spacing w:line="360" w:lineRule="auto"/>
        <w:jc w:val="left"/>
        <w:rPr>
          <w:rFonts w:ascii="宋体" w:hAnsi="宋体" w:eastAsia="宋体" w:cs="宋体"/>
          <w:color w:val="auto"/>
          <w:kern w:val="3"/>
          <w:szCs w:val="21"/>
          <w:highlight w:val="none"/>
        </w:rPr>
      </w:pPr>
    </w:p>
    <w:p w14:paraId="6A569C6C">
      <w:pPr>
        <w:autoSpaceDE w:val="0"/>
        <w:autoSpaceDN w:val="0"/>
        <w:adjustRightInd w:val="0"/>
        <w:spacing w:line="360" w:lineRule="auto"/>
        <w:jc w:val="left"/>
        <w:rPr>
          <w:rFonts w:ascii="宋体" w:hAnsi="宋体" w:eastAsia="宋体" w:cs="宋体"/>
          <w:color w:val="auto"/>
          <w:kern w:val="3"/>
          <w:szCs w:val="21"/>
          <w:highlight w:val="none"/>
        </w:rPr>
      </w:pPr>
    </w:p>
    <w:p w14:paraId="22E48FE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EE8261E">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691B1EB">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54F7CC69">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3C1552C5">
      <w:pPr>
        <w:autoSpaceDE w:val="0"/>
        <w:autoSpaceDN w:val="0"/>
        <w:adjustRightInd w:val="0"/>
        <w:spacing w:line="360" w:lineRule="auto"/>
        <w:ind w:firstLine="5668" w:firstLineChars="236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lang w:val="zh-CN"/>
        </w:rPr>
        <w:br w:type="page"/>
      </w:r>
    </w:p>
    <w:p w14:paraId="63A33400">
      <w:pPr>
        <w:tabs>
          <w:tab w:val="left" w:pos="567"/>
        </w:tabs>
        <w:autoSpaceDE w:val="0"/>
        <w:autoSpaceDN w:val="0"/>
        <w:adjustRightInd w:val="0"/>
        <w:spacing w:line="360" w:lineRule="auto"/>
        <w:ind w:left="711" w:hanging="711" w:hangingChars="236"/>
        <w:jc w:val="left"/>
        <w:outlineLvl w:val="1"/>
        <w:rPr>
          <w:rFonts w:ascii="宋体" w:hAnsi="宋体" w:eastAsia="宋体" w:cs="宋体"/>
          <w:b/>
          <w:color w:val="auto"/>
          <w:kern w:val="0"/>
          <w:sz w:val="32"/>
          <w:szCs w:val="32"/>
          <w:highlight w:val="none"/>
        </w:rPr>
      </w:pPr>
      <w:bookmarkStart w:id="1617" w:name="_Toc142508369"/>
      <w:bookmarkStart w:id="1618" w:name="_Toc176627932"/>
      <w:bookmarkStart w:id="1619" w:name="_Toc104991875"/>
      <w:bookmarkStart w:id="1620" w:name="_Toc27712"/>
      <w:bookmarkStart w:id="1621" w:name="_Toc21218"/>
      <w:bookmarkStart w:id="1622" w:name="_Toc11541"/>
      <w:bookmarkStart w:id="1623" w:name="_Toc21043"/>
      <w:bookmarkStart w:id="1624" w:name="_Toc94107209"/>
      <w:bookmarkStart w:id="1625" w:name="_Toc1977725"/>
      <w:bookmarkStart w:id="1626" w:name="_Toc140596928"/>
      <w:bookmarkStart w:id="1627" w:name="_Toc18828"/>
      <w:bookmarkStart w:id="1628" w:name="_Toc25615"/>
      <w:bookmarkStart w:id="1629" w:name="_Toc13008"/>
      <w:bookmarkStart w:id="1630" w:name="_Toc102860418"/>
      <w:bookmarkStart w:id="1631" w:name="_Toc24015"/>
      <w:bookmarkStart w:id="1632" w:name="_Toc178076611"/>
      <w:bookmarkStart w:id="1633" w:name="_Toc3826"/>
      <w:bookmarkStart w:id="1634" w:name="_Toc102860074"/>
      <w:bookmarkStart w:id="1635" w:name="_Toc24399"/>
      <w:bookmarkStart w:id="1636" w:name="_Toc486167712"/>
      <w:bookmarkStart w:id="1637" w:name="_Toc533708124"/>
      <w:bookmarkStart w:id="1638" w:name="_Toc20759_WPSOffice_Level2"/>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14:paraId="2C283F1A">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bookmarkStart w:id="1639" w:name="_Toc28382"/>
      <w:bookmarkStart w:id="1640" w:name="_Toc94107210"/>
      <w:bookmarkStart w:id="1641" w:name="_Toc31420"/>
      <w:bookmarkStart w:id="1642" w:name="_Toc142508370"/>
      <w:bookmarkStart w:id="1643" w:name="_Toc102860075"/>
      <w:bookmarkStart w:id="1644" w:name="_Toc102860419"/>
      <w:bookmarkStart w:id="1645" w:name="_Toc104991876"/>
      <w:bookmarkStart w:id="1646" w:name="_Toc140596929"/>
      <w:bookmarkStart w:id="1647" w:name="_Toc1977726"/>
      <w:r>
        <w:rPr>
          <w:rFonts w:hint="eastAsia" w:ascii="宋体" w:hAnsi="宋体" w:eastAsia="宋体" w:cs="宋体"/>
          <w:b/>
          <w:color w:val="auto"/>
          <w:kern w:val="0"/>
          <w:sz w:val="30"/>
          <w:szCs w:val="30"/>
          <w:highlight w:val="none"/>
        </w:rPr>
        <w:t>5.1 多证合一营业执照（或事业单位法人证书）复印件</w:t>
      </w:r>
      <w:bookmarkEnd w:id="1639"/>
      <w:bookmarkEnd w:id="1640"/>
      <w:bookmarkEnd w:id="1641"/>
      <w:bookmarkEnd w:id="1642"/>
      <w:bookmarkEnd w:id="1643"/>
      <w:bookmarkEnd w:id="1644"/>
      <w:bookmarkEnd w:id="1645"/>
      <w:bookmarkEnd w:id="1646"/>
    </w:p>
    <w:p w14:paraId="1516452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56303DF">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p>
    <w:p w14:paraId="4ED5AE10">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bookmarkStart w:id="1648" w:name="_Toc102860076"/>
      <w:bookmarkStart w:id="1649" w:name="_Toc102860420"/>
      <w:bookmarkStart w:id="1650" w:name="_Toc142508371"/>
      <w:bookmarkStart w:id="1651" w:name="_Toc94107211"/>
      <w:bookmarkStart w:id="1652" w:name="_Toc140596930"/>
      <w:bookmarkStart w:id="1653" w:name="_Toc9489"/>
      <w:bookmarkStart w:id="1654" w:name="_Toc104991877"/>
      <w:bookmarkStart w:id="1655" w:name="_Toc26345"/>
      <w:r>
        <w:rPr>
          <w:rFonts w:hint="eastAsia" w:ascii="宋体" w:hAnsi="宋体" w:eastAsia="宋体" w:cs="宋体"/>
          <w:b/>
          <w:color w:val="auto"/>
          <w:kern w:val="0"/>
          <w:sz w:val="30"/>
          <w:szCs w:val="30"/>
          <w:highlight w:val="none"/>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1648"/>
      <w:bookmarkEnd w:id="1649"/>
      <w:bookmarkEnd w:id="1650"/>
      <w:bookmarkEnd w:id="1651"/>
      <w:bookmarkEnd w:id="1652"/>
      <w:bookmarkEnd w:id="1653"/>
      <w:bookmarkEnd w:id="1654"/>
      <w:bookmarkEnd w:id="1655"/>
    </w:p>
    <w:p w14:paraId="6DCF61F0">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bookmarkStart w:id="1656" w:name="_Toc102860421"/>
      <w:bookmarkStart w:id="1657" w:name="_Toc104991878"/>
      <w:bookmarkStart w:id="1658" w:name="_Toc94107212"/>
      <w:bookmarkStart w:id="1659" w:name="_Toc142508372"/>
      <w:bookmarkStart w:id="1660" w:name="_Toc102860077"/>
      <w:bookmarkStart w:id="1661" w:name="_Toc21657"/>
      <w:bookmarkStart w:id="1662" w:name="_Toc644"/>
      <w:bookmarkStart w:id="1663" w:name="_Toc140596931"/>
    </w:p>
    <w:p w14:paraId="31BD648D">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t>5.3</w:t>
      </w:r>
      <w:r>
        <w:rPr>
          <w:rFonts w:hint="eastAsia" w:ascii="宋体" w:hAnsi="宋体" w:eastAsia="宋体" w:cs="宋体"/>
          <w:b/>
          <w:color w:val="auto"/>
          <w:kern w:val="0"/>
          <w:sz w:val="30"/>
          <w:szCs w:val="30"/>
          <w:highlight w:val="none"/>
        </w:rPr>
        <w:t xml:space="preserve"> 法定代表人身份证明书原件、法定代表人授权书原件格式（法定代表人投标时只需提供法定代表人身份证明书，委托他人为投标代表或签署投标文件时需同时提供法定代表人授权书）</w:t>
      </w:r>
      <w:bookmarkEnd w:id="1656"/>
      <w:bookmarkEnd w:id="1657"/>
      <w:bookmarkEnd w:id="1658"/>
      <w:bookmarkEnd w:id="1659"/>
      <w:bookmarkEnd w:id="1660"/>
      <w:bookmarkEnd w:id="1661"/>
      <w:bookmarkEnd w:id="1662"/>
      <w:bookmarkEnd w:id="1663"/>
    </w:p>
    <w:p w14:paraId="3A3D713D">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1636"/>
      <w:bookmarkEnd w:id="1637"/>
      <w:bookmarkEnd w:id="1638"/>
      <w:bookmarkEnd w:id="1647"/>
    </w:p>
    <w:p w14:paraId="3C54A2AC">
      <w:pPr>
        <w:spacing w:before="120" w:after="120" w:line="360" w:lineRule="auto"/>
        <w:ind w:firstLine="608" w:firstLineChars="202"/>
        <w:jc w:val="center"/>
        <w:rPr>
          <w:rFonts w:ascii="宋体" w:hAnsi="宋体" w:eastAsia="宋体" w:cs="宋体"/>
          <w:b/>
          <w:color w:val="auto"/>
          <w:sz w:val="30"/>
          <w:szCs w:val="30"/>
          <w:highlight w:val="none"/>
        </w:rPr>
      </w:pPr>
    </w:p>
    <w:p w14:paraId="65DCE5FA">
      <w:pPr>
        <w:spacing w:before="120" w:after="120" w:line="360" w:lineRule="auto"/>
        <w:ind w:firstLine="608" w:firstLineChars="202"/>
        <w:jc w:val="center"/>
        <w:rPr>
          <w:rFonts w:ascii="宋体" w:hAnsi="宋体" w:eastAsia="宋体" w:cs="宋体"/>
          <w:b/>
          <w:bCs/>
          <w:color w:val="auto"/>
          <w:sz w:val="30"/>
          <w:szCs w:val="30"/>
          <w:highlight w:val="none"/>
        </w:rPr>
      </w:pPr>
      <w:bookmarkStart w:id="1664" w:name="_Toc11033_WPSOffice_Level3"/>
      <w:r>
        <w:rPr>
          <w:rFonts w:hint="eastAsia" w:ascii="宋体" w:hAnsi="宋体" w:eastAsia="宋体" w:cs="宋体"/>
          <w:b/>
          <w:color w:val="auto"/>
          <w:sz w:val="30"/>
          <w:szCs w:val="30"/>
          <w:highlight w:val="none"/>
        </w:rPr>
        <w:t>法定代</w:t>
      </w:r>
      <w:bookmarkStart w:id="1665" w:name="_Toc45995270"/>
      <w:bookmarkStart w:id="1666" w:name="_Toc36971359"/>
      <w:r>
        <w:rPr>
          <w:rFonts w:hint="eastAsia" w:ascii="宋体" w:hAnsi="宋体" w:eastAsia="宋体" w:cs="宋体"/>
          <w:b/>
          <w:color w:val="auto"/>
          <w:sz w:val="30"/>
          <w:szCs w:val="30"/>
          <w:highlight w:val="none"/>
        </w:rPr>
        <w:t>表人身份证明书</w:t>
      </w:r>
      <w:bookmarkEnd w:id="1664"/>
    </w:p>
    <w:bookmarkEnd w:id="1665"/>
    <w:bookmarkEnd w:id="1666"/>
    <w:p w14:paraId="3E0003D5">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1D3FE43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6F2E44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72A56CD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EDEA8F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64D9D2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253F60E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321FCEED">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0051A2B7">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82B1A83">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1549F7D"/>
                          <w:p w14:paraId="7E918247"/>
                          <w:p w14:paraId="3863AE27"/>
                          <w:p w14:paraId="6309A701"/>
                          <w:p w14:paraId="1AEB4DF2">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1549F7D"/>
                    <w:p w14:paraId="7E918247"/>
                    <w:p w14:paraId="3863AE27"/>
                    <w:p w14:paraId="6309A701"/>
                    <w:p w14:paraId="1AEB4DF2">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A265881"/>
                          <w:p w14:paraId="01530C95"/>
                          <w:p w14:paraId="23A0C0DA"/>
                          <w:p w14:paraId="0396D4E5"/>
                          <w:p w14:paraId="37A83137">
                            <w:pPr>
                              <w:jc w:val="center"/>
                              <w:rPr>
                                <w:szCs w:val="21"/>
                              </w:rPr>
                            </w:pPr>
                            <w:r>
                              <w:rPr>
                                <w:rFonts w:hint="eastAsia"/>
                                <w:szCs w:val="21"/>
                              </w:rPr>
                              <w:t>法定代表人身份证反面</w:t>
                            </w:r>
                          </w:p>
                          <w:p w14:paraId="29A12CE3">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A265881"/>
                    <w:p w14:paraId="01530C95"/>
                    <w:p w14:paraId="23A0C0DA"/>
                    <w:p w14:paraId="0396D4E5"/>
                    <w:p w14:paraId="37A83137">
                      <w:pPr>
                        <w:jc w:val="center"/>
                        <w:rPr>
                          <w:szCs w:val="21"/>
                        </w:rPr>
                      </w:pPr>
                      <w:r>
                        <w:rPr>
                          <w:rFonts w:hint="eastAsia"/>
                          <w:szCs w:val="21"/>
                        </w:rPr>
                        <w:t>法定代表人身份证反面</w:t>
                      </w:r>
                    </w:p>
                    <w:p w14:paraId="29A12CE3">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8ABDD35"/>
                          <w:p w14:paraId="1DFED394"/>
                          <w:p w14:paraId="2C14E2C9"/>
                          <w:p w14:paraId="4ACF3D1C"/>
                          <w:p w14:paraId="4EFFE11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8ABDD35"/>
                    <w:p w14:paraId="1DFED394"/>
                    <w:p w14:paraId="2C14E2C9"/>
                    <w:p w14:paraId="4ACF3D1C"/>
                    <w:p w14:paraId="4EFFE118">
                      <w:pPr>
                        <w:jc w:val="center"/>
                      </w:pPr>
                      <w:r>
                        <w:rPr>
                          <w:rFonts w:hint="eastAsia"/>
                        </w:rPr>
                        <w:t>身份证正面</w:t>
                      </w:r>
                    </w:p>
                  </w:txbxContent>
                </v:textbox>
              </v:shape>
            </w:pict>
          </mc:Fallback>
        </mc:AlternateContent>
      </w:r>
    </w:p>
    <w:p w14:paraId="07206525">
      <w:pPr>
        <w:autoSpaceDE w:val="0"/>
        <w:autoSpaceDN w:val="0"/>
        <w:adjustRightInd w:val="0"/>
        <w:jc w:val="left"/>
        <w:rPr>
          <w:rFonts w:ascii="宋体" w:hAnsi="宋体" w:eastAsia="宋体" w:cs="宋体"/>
          <w:color w:val="auto"/>
          <w:kern w:val="0"/>
          <w:sz w:val="24"/>
          <w:szCs w:val="24"/>
          <w:highlight w:val="none"/>
        </w:rPr>
      </w:pPr>
    </w:p>
    <w:p w14:paraId="3076F53D">
      <w:pPr>
        <w:autoSpaceDE w:val="0"/>
        <w:autoSpaceDN w:val="0"/>
        <w:adjustRightInd w:val="0"/>
        <w:jc w:val="left"/>
        <w:rPr>
          <w:rFonts w:ascii="宋体" w:hAnsi="宋体" w:eastAsia="宋体" w:cs="宋体"/>
          <w:color w:val="auto"/>
          <w:kern w:val="0"/>
          <w:sz w:val="24"/>
          <w:szCs w:val="24"/>
          <w:highlight w:val="none"/>
        </w:rPr>
      </w:pPr>
    </w:p>
    <w:p w14:paraId="480994A3">
      <w:pPr>
        <w:autoSpaceDE w:val="0"/>
        <w:autoSpaceDN w:val="0"/>
        <w:adjustRightInd w:val="0"/>
        <w:jc w:val="left"/>
        <w:rPr>
          <w:rFonts w:ascii="宋体" w:hAnsi="宋体" w:eastAsia="宋体" w:cs="宋体"/>
          <w:color w:val="auto"/>
          <w:kern w:val="0"/>
          <w:sz w:val="24"/>
          <w:szCs w:val="24"/>
          <w:highlight w:val="none"/>
        </w:rPr>
      </w:pPr>
    </w:p>
    <w:p w14:paraId="2BB3821B">
      <w:pPr>
        <w:autoSpaceDE w:val="0"/>
        <w:autoSpaceDN w:val="0"/>
        <w:adjustRightInd w:val="0"/>
        <w:jc w:val="left"/>
        <w:rPr>
          <w:rFonts w:ascii="宋体" w:hAnsi="宋体" w:eastAsia="宋体" w:cs="宋体"/>
          <w:color w:val="auto"/>
          <w:kern w:val="0"/>
          <w:sz w:val="24"/>
          <w:szCs w:val="24"/>
          <w:highlight w:val="none"/>
        </w:rPr>
      </w:pPr>
    </w:p>
    <w:p w14:paraId="4F7BA696">
      <w:pPr>
        <w:autoSpaceDE w:val="0"/>
        <w:autoSpaceDN w:val="0"/>
        <w:adjustRightInd w:val="0"/>
        <w:jc w:val="left"/>
        <w:rPr>
          <w:rFonts w:ascii="宋体" w:hAnsi="宋体" w:eastAsia="宋体" w:cs="宋体"/>
          <w:color w:val="auto"/>
          <w:kern w:val="0"/>
          <w:sz w:val="24"/>
          <w:szCs w:val="24"/>
          <w:highlight w:val="none"/>
        </w:rPr>
      </w:pPr>
    </w:p>
    <w:p w14:paraId="203DE0A4">
      <w:pPr>
        <w:autoSpaceDE w:val="0"/>
        <w:autoSpaceDN w:val="0"/>
        <w:adjustRightInd w:val="0"/>
        <w:jc w:val="left"/>
        <w:rPr>
          <w:rFonts w:ascii="宋体" w:hAnsi="宋体" w:eastAsia="宋体" w:cs="宋体"/>
          <w:color w:val="auto"/>
          <w:kern w:val="0"/>
          <w:sz w:val="24"/>
          <w:szCs w:val="24"/>
          <w:highlight w:val="none"/>
        </w:rPr>
      </w:pPr>
    </w:p>
    <w:p w14:paraId="29C8BDAA">
      <w:pPr>
        <w:autoSpaceDE w:val="0"/>
        <w:autoSpaceDN w:val="0"/>
        <w:adjustRightInd w:val="0"/>
        <w:jc w:val="left"/>
        <w:rPr>
          <w:rFonts w:ascii="宋体" w:hAnsi="宋体" w:eastAsia="宋体" w:cs="宋体"/>
          <w:color w:val="auto"/>
          <w:kern w:val="0"/>
          <w:sz w:val="24"/>
          <w:szCs w:val="24"/>
          <w:highlight w:val="none"/>
        </w:rPr>
      </w:pPr>
    </w:p>
    <w:p w14:paraId="0A44B49C">
      <w:pPr>
        <w:autoSpaceDE w:val="0"/>
        <w:autoSpaceDN w:val="0"/>
        <w:adjustRightInd w:val="0"/>
        <w:jc w:val="left"/>
        <w:rPr>
          <w:rFonts w:ascii="宋体" w:hAnsi="宋体" w:eastAsia="宋体" w:cs="宋体"/>
          <w:color w:val="auto"/>
          <w:kern w:val="0"/>
          <w:sz w:val="24"/>
          <w:szCs w:val="24"/>
          <w:highlight w:val="none"/>
        </w:rPr>
      </w:pPr>
    </w:p>
    <w:p w14:paraId="134EA633">
      <w:pPr>
        <w:autoSpaceDE w:val="0"/>
        <w:autoSpaceDN w:val="0"/>
        <w:adjustRightInd w:val="0"/>
        <w:jc w:val="left"/>
        <w:rPr>
          <w:rFonts w:ascii="宋体" w:hAnsi="宋体" w:eastAsia="宋体" w:cs="宋体"/>
          <w:color w:val="auto"/>
          <w:kern w:val="0"/>
          <w:sz w:val="24"/>
          <w:szCs w:val="24"/>
          <w:highlight w:val="none"/>
        </w:rPr>
      </w:pPr>
    </w:p>
    <w:p w14:paraId="32E7DEA3">
      <w:pPr>
        <w:autoSpaceDE w:val="0"/>
        <w:autoSpaceDN w:val="0"/>
        <w:adjustRightInd w:val="0"/>
        <w:jc w:val="left"/>
        <w:rPr>
          <w:rFonts w:ascii="宋体" w:hAnsi="宋体" w:eastAsia="宋体" w:cs="宋体"/>
          <w:b/>
          <w:color w:val="auto"/>
          <w:kern w:val="0"/>
          <w:szCs w:val="21"/>
          <w:highlight w:val="none"/>
        </w:rPr>
      </w:pPr>
    </w:p>
    <w:p w14:paraId="760BC539">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528C181">
      <w:pPr>
        <w:autoSpaceDE w:val="0"/>
        <w:autoSpaceDN w:val="0"/>
        <w:adjustRightInd w:val="0"/>
        <w:jc w:val="left"/>
        <w:rPr>
          <w:rFonts w:ascii="宋体" w:hAnsi="宋体" w:eastAsia="宋体" w:cs="宋体"/>
          <w:color w:val="auto"/>
          <w:kern w:val="0"/>
          <w:szCs w:val="21"/>
          <w:highlight w:val="none"/>
        </w:rPr>
      </w:pPr>
    </w:p>
    <w:p w14:paraId="73096599">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1543"/>
      <w:bookmarkEnd w:id="1544"/>
      <w:bookmarkEnd w:id="1545"/>
      <w:bookmarkStart w:id="1667" w:name="_Toc533708125"/>
      <w:bookmarkStart w:id="1668" w:name="_Toc1977727"/>
      <w:bookmarkStart w:id="1669" w:name="_Toc6240_WPSOffice_Level2"/>
      <w:bookmarkStart w:id="1670" w:name="_Toc486167713"/>
      <w:r>
        <w:rPr>
          <w:rFonts w:hint="eastAsia" w:ascii="宋体" w:hAnsi="宋体" w:eastAsia="宋体" w:cs="宋体"/>
          <w:b/>
          <w:color w:val="auto"/>
          <w:szCs w:val="24"/>
          <w:highlight w:val="none"/>
        </w:rPr>
        <w:t>（2）法定代表人授权书格式</w:t>
      </w:r>
      <w:bookmarkEnd w:id="1667"/>
      <w:bookmarkEnd w:id="1668"/>
      <w:bookmarkEnd w:id="1669"/>
      <w:bookmarkEnd w:id="1670"/>
    </w:p>
    <w:p w14:paraId="0BDC04BC">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5C414291">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1671" w:name="_Toc29146_WPSOffice_Level3"/>
      <w:r>
        <w:rPr>
          <w:rFonts w:hint="eastAsia" w:ascii="宋体" w:hAnsi="宋体" w:eastAsia="宋体" w:cs="宋体"/>
          <w:b/>
          <w:bCs/>
          <w:color w:val="auto"/>
          <w:sz w:val="30"/>
          <w:szCs w:val="30"/>
          <w:highlight w:val="none"/>
          <w:lang w:val="zh-CN"/>
        </w:rPr>
        <w:t>法定代表人授权书</w:t>
      </w:r>
      <w:bookmarkEnd w:id="1671"/>
    </w:p>
    <w:p w14:paraId="6814A33C">
      <w:pPr>
        <w:autoSpaceDE w:val="0"/>
        <w:autoSpaceDN w:val="0"/>
        <w:adjustRightInd w:val="0"/>
        <w:spacing w:line="360" w:lineRule="auto"/>
        <w:jc w:val="center"/>
        <w:rPr>
          <w:rFonts w:ascii="宋体" w:hAnsi="宋体" w:eastAsia="宋体" w:cs="宋体"/>
          <w:color w:val="auto"/>
          <w:szCs w:val="28"/>
          <w:highlight w:val="none"/>
          <w:lang w:val="zh-CN"/>
        </w:rPr>
      </w:pPr>
    </w:p>
    <w:p w14:paraId="797163AD">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w:t>
      </w:r>
      <w:r>
        <w:rPr>
          <w:rFonts w:hint="eastAsia" w:ascii="宋体" w:hAnsi="宋体" w:eastAsia="宋体" w:cs="宋体"/>
          <w:color w:val="auto"/>
          <w:kern w:val="0"/>
          <w:szCs w:val="21"/>
          <w:highlight w:val="none"/>
          <w:u w:val="single"/>
        </w:rPr>
        <w:t>东莞市水务集团建设管理有限公司</w:t>
      </w:r>
    </w:p>
    <w:p w14:paraId="6F1F4E30">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kern w:val="0"/>
          <w:szCs w:val="21"/>
          <w:highlight w:val="none"/>
          <w:u w:val="single"/>
        </w:rPr>
        <w:t>东莞市污泥集中处理处置项目-化验室设备采购</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DGDS2024-098</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73379302">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351E7A3">
      <w:pPr>
        <w:spacing w:before="120" w:after="120" w:line="360" w:lineRule="auto"/>
        <w:ind w:left="348" w:leftChars="136" w:hanging="62"/>
        <w:rPr>
          <w:rFonts w:ascii="宋体" w:hAnsi="宋体" w:eastAsia="宋体" w:cs="宋体"/>
          <w:color w:val="auto"/>
          <w:szCs w:val="24"/>
          <w:highlight w:val="none"/>
        </w:rPr>
      </w:pPr>
    </w:p>
    <w:p w14:paraId="647E24F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1838E79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3A2193C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3ABE864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E839EB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02F984E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7FF320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7F11AF1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1B08603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6A6EB8A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26B2433"/>
                          <w:p w14:paraId="39F84E79"/>
                          <w:p w14:paraId="49E04917"/>
                          <w:p w14:paraId="04F04F6E"/>
                          <w:p w14:paraId="3BA895E6">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26B2433"/>
                    <w:p w14:paraId="39F84E79"/>
                    <w:p w14:paraId="49E04917"/>
                    <w:p w14:paraId="04F04F6E"/>
                    <w:p w14:paraId="3BA895E6">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9AF47C1"/>
                          <w:p w14:paraId="69CDC061"/>
                          <w:p w14:paraId="61BCE16E"/>
                          <w:p w14:paraId="0FFD0C48"/>
                          <w:p w14:paraId="08939D80">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9AF47C1"/>
                    <w:p w14:paraId="69CDC061"/>
                    <w:p w14:paraId="61BCE16E"/>
                    <w:p w14:paraId="0FFD0C48"/>
                    <w:p w14:paraId="08939D80">
                      <w:pPr>
                        <w:jc w:val="center"/>
                        <w:rPr>
                          <w:rFonts w:hAnsi="宋体"/>
                        </w:rPr>
                      </w:pPr>
                      <w:r>
                        <w:rPr>
                          <w:rFonts w:hint="eastAsia" w:hAnsi="宋体"/>
                        </w:rPr>
                        <w:t>法定代表人身份证正面</w:t>
                      </w:r>
                    </w:p>
                  </w:txbxContent>
                </v:textbox>
              </v:shape>
            </w:pict>
          </mc:Fallback>
        </mc:AlternateContent>
      </w:r>
    </w:p>
    <w:p w14:paraId="20DC582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55A6F8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5151C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F051A7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D7F902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5952D0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DC585E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A441A8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62D2DE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1BD4116"/>
                          <w:p w14:paraId="67A06492">
                            <w:pPr>
                              <w:jc w:val="center"/>
                              <w:rPr>
                                <w:rFonts w:hAnsi="宋体"/>
                                <w:color w:val="FF0000"/>
                              </w:rPr>
                            </w:pPr>
                          </w:p>
                          <w:p w14:paraId="33A83067">
                            <w:pPr>
                              <w:jc w:val="center"/>
                              <w:rPr>
                                <w:rFonts w:hAnsi="宋体"/>
                                <w:color w:val="FF0000"/>
                              </w:rPr>
                            </w:pPr>
                          </w:p>
                          <w:p w14:paraId="4B2249D6">
                            <w:pPr>
                              <w:jc w:val="center"/>
                              <w:rPr>
                                <w:rFonts w:hAnsi="宋体"/>
                                <w:color w:val="FF0000"/>
                              </w:rPr>
                            </w:pPr>
                          </w:p>
                          <w:p w14:paraId="32A30C40">
                            <w:pPr>
                              <w:jc w:val="center"/>
                            </w:pPr>
                            <w:r>
                              <w:rPr>
                                <w:rFonts w:hint="eastAsia" w:hAnsi="宋体"/>
                              </w:rPr>
                              <w:t>被授权人身份证反面</w:t>
                            </w:r>
                          </w:p>
                          <w:p w14:paraId="2F9A20C2"/>
                          <w:p w14:paraId="5ABFA9E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1BD4116"/>
                    <w:p w14:paraId="67A06492">
                      <w:pPr>
                        <w:jc w:val="center"/>
                        <w:rPr>
                          <w:rFonts w:hAnsi="宋体"/>
                          <w:color w:val="FF0000"/>
                        </w:rPr>
                      </w:pPr>
                    </w:p>
                    <w:p w14:paraId="33A83067">
                      <w:pPr>
                        <w:jc w:val="center"/>
                        <w:rPr>
                          <w:rFonts w:hAnsi="宋体"/>
                          <w:color w:val="FF0000"/>
                        </w:rPr>
                      </w:pPr>
                    </w:p>
                    <w:p w14:paraId="4B2249D6">
                      <w:pPr>
                        <w:jc w:val="center"/>
                        <w:rPr>
                          <w:rFonts w:hAnsi="宋体"/>
                          <w:color w:val="FF0000"/>
                        </w:rPr>
                      </w:pPr>
                    </w:p>
                    <w:p w14:paraId="32A30C40">
                      <w:pPr>
                        <w:jc w:val="center"/>
                      </w:pPr>
                      <w:r>
                        <w:rPr>
                          <w:rFonts w:hint="eastAsia" w:hAnsi="宋体"/>
                        </w:rPr>
                        <w:t>被授权人身份证反面</w:t>
                      </w:r>
                    </w:p>
                    <w:p w14:paraId="2F9A20C2"/>
                    <w:p w14:paraId="5ABFA9E8"/>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BCA0DF7"/>
                          <w:p w14:paraId="09EC1AC9">
                            <w:pPr>
                              <w:jc w:val="center"/>
                              <w:rPr>
                                <w:rFonts w:hAnsi="宋体"/>
                                <w:color w:val="FF0000"/>
                              </w:rPr>
                            </w:pPr>
                          </w:p>
                          <w:p w14:paraId="79009B46">
                            <w:pPr>
                              <w:jc w:val="center"/>
                              <w:rPr>
                                <w:rFonts w:hAnsi="宋体"/>
                                <w:color w:val="FF0000"/>
                              </w:rPr>
                            </w:pPr>
                          </w:p>
                          <w:p w14:paraId="1AE74A08">
                            <w:pPr>
                              <w:jc w:val="center"/>
                              <w:rPr>
                                <w:rFonts w:hAnsi="宋体"/>
                                <w:color w:val="FF0000"/>
                              </w:rPr>
                            </w:pPr>
                          </w:p>
                          <w:p w14:paraId="29875A0E">
                            <w:pPr>
                              <w:jc w:val="center"/>
                            </w:pPr>
                            <w:r>
                              <w:rPr>
                                <w:rFonts w:hint="eastAsia" w:hAnsi="宋体"/>
                              </w:rPr>
                              <w:t>被授权人身份证正面</w:t>
                            </w:r>
                          </w:p>
                          <w:p w14:paraId="3D5C6F52"/>
                          <w:p w14:paraId="16AA03CF"/>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BCA0DF7"/>
                    <w:p w14:paraId="09EC1AC9">
                      <w:pPr>
                        <w:jc w:val="center"/>
                        <w:rPr>
                          <w:rFonts w:hAnsi="宋体"/>
                          <w:color w:val="FF0000"/>
                        </w:rPr>
                      </w:pPr>
                    </w:p>
                    <w:p w14:paraId="79009B46">
                      <w:pPr>
                        <w:jc w:val="center"/>
                        <w:rPr>
                          <w:rFonts w:hAnsi="宋体"/>
                          <w:color w:val="FF0000"/>
                        </w:rPr>
                      </w:pPr>
                    </w:p>
                    <w:p w14:paraId="1AE74A08">
                      <w:pPr>
                        <w:jc w:val="center"/>
                        <w:rPr>
                          <w:rFonts w:hAnsi="宋体"/>
                          <w:color w:val="FF0000"/>
                        </w:rPr>
                      </w:pPr>
                    </w:p>
                    <w:p w14:paraId="29875A0E">
                      <w:pPr>
                        <w:jc w:val="center"/>
                      </w:pPr>
                      <w:r>
                        <w:rPr>
                          <w:rFonts w:hint="eastAsia" w:hAnsi="宋体"/>
                        </w:rPr>
                        <w:t>被授权人身份证正面</w:t>
                      </w:r>
                    </w:p>
                    <w:p w14:paraId="3D5C6F52"/>
                    <w:p w14:paraId="16AA03CF"/>
                  </w:txbxContent>
                </v:textbox>
              </v:shape>
            </w:pict>
          </mc:Fallback>
        </mc:AlternateContent>
      </w:r>
    </w:p>
    <w:p w14:paraId="1E9FB2C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AEFC10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EADCB1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B2B0D2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47A87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5EA2786">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10" w:type="first"/>
          <w:footerReference r:id="rId9"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302D9404">
      <w:pPr>
        <w:spacing w:line="360" w:lineRule="auto"/>
        <w:ind w:left="646" w:hanging="646" w:hangingChars="201"/>
        <w:outlineLvl w:val="1"/>
        <w:rPr>
          <w:rFonts w:ascii="宋体" w:hAnsi="宋体" w:eastAsia="宋体" w:cs="宋体"/>
          <w:b/>
          <w:bCs/>
          <w:color w:val="auto"/>
          <w:sz w:val="32"/>
          <w:szCs w:val="32"/>
          <w:highlight w:val="none"/>
          <w:lang w:val="zh-CN"/>
        </w:rPr>
      </w:pPr>
      <w:bookmarkStart w:id="1672" w:name="_Toc30070"/>
      <w:bookmarkStart w:id="1673" w:name="_Toc8338"/>
      <w:bookmarkStart w:id="1674" w:name="_Toc2290"/>
      <w:bookmarkStart w:id="1675" w:name="_Toc6535"/>
      <w:bookmarkStart w:id="1676" w:name="_Toc18595"/>
      <w:bookmarkStart w:id="1677" w:name="_Toc21492"/>
      <w:bookmarkStart w:id="1678" w:name="_Toc13532"/>
      <w:bookmarkStart w:id="1679" w:name="_Toc178076612"/>
      <w:bookmarkStart w:id="1680" w:name="_Toc176627933"/>
      <w:bookmarkStart w:id="1681" w:name="_Toc140596933"/>
      <w:bookmarkStart w:id="1682" w:name="_Toc94107214"/>
      <w:bookmarkStart w:id="1683" w:name="_Toc1977730"/>
      <w:bookmarkStart w:id="1684" w:name="_Toc104991880"/>
      <w:bookmarkStart w:id="1685" w:name="_Toc142508373"/>
      <w:r>
        <w:rPr>
          <w:rFonts w:hint="eastAsia" w:ascii="宋体" w:hAnsi="宋体" w:eastAsia="宋体" w:cs="宋体"/>
          <w:b/>
          <w:bCs/>
          <w:color w:val="auto"/>
          <w:sz w:val="32"/>
          <w:szCs w:val="32"/>
          <w:highlight w:val="none"/>
          <w:lang w:val="zh-CN"/>
        </w:rPr>
        <w:t>5.4 制造商资格声明和制造商售后服务承诺函及独家授权书</w:t>
      </w:r>
    </w:p>
    <w:p w14:paraId="35E8E251">
      <w:pPr>
        <w:snapToGrid w:val="0"/>
        <w:spacing w:line="360" w:lineRule="auto"/>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（1）制造商资格声明</w:t>
      </w:r>
      <w:r>
        <w:rPr>
          <w:rFonts w:hint="eastAsia" w:ascii="宋体" w:hAnsi="宋体" w:eastAsia="宋体" w:cs="宋体"/>
          <w:b/>
          <w:bCs/>
          <w:color w:val="auto"/>
          <w:sz w:val="32"/>
          <w:szCs w:val="32"/>
          <w:highlight w:val="none"/>
          <w:lang w:val="zh-CN"/>
        </w:rPr>
        <w:t>（适用于A包组、</w:t>
      </w:r>
      <w:r>
        <w:rPr>
          <w:rFonts w:hint="eastAsia" w:ascii="宋体" w:hAnsi="宋体" w:eastAsia="宋体" w:cs="宋体"/>
          <w:b/>
          <w:bCs/>
          <w:color w:val="auto"/>
          <w:sz w:val="32"/>
          <w:szCs w:val="32"/>
          <w:highlight w:val="none"/>
          <w:lang w:val="en-US" w:eastAsia="zh-CN"/>
        </w:rPr>
        <w:t>B包组</w:t>
      </w:r>
      <w:r>
        <w:rPr>
          <w:rFonts w:hint="eastAsia" w:ascii="宋体" w:hAnsi="宋体" w:eastAsia="宋体" w:cs="宋体"/>
          <w:b/>
          <w:bCs/>
          <w:color w:val="auto"/>
          <w:sz w:val="32"/>
          <w:szCs w:val="32"/>
          <w:highlight w:val="none"/>
          <w:lang w:val="zh-CN"/>
        </w:rPr>
        <w:t>）</w:t>
      </w:r>
    </w:p>
    <w:p w14:paraId="4E8328A8">
      <w:pPr>
        <w:spacing w:line="360" w:lineRule="auto"/>
        <w:ind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[投标人根据实际情况选用，本格式适用于：（1）</w:t>
      </w:r>
      <w:r>
        <w:rPr>
          <w:rFonts w:hint="eastAsia" w:ascii="宋体" w:hAnsi="宋体" w:eastAsia="宋体" w:cs="宋体"/>
          <w:b/>
          <w:color w:val="auto"/>
          <w:kern w:val="2"/>
          <w:sz w:val="21"/>
          <w:szCs w:val="21"/>
          <w:highlight w:val="none"/>
          <w:u w:val="single"/>
        </w:rPr>
        <w:t>投标人为在</w:t>
      </w:r>
      <w:r>
        <w:rPr>
          <w:rFonts w:hint="eastAsia" w:ascii="宋体" w:hAnsi="宋体" w:eastAsia="宋体" w:cs="宋体"/>
          <w:b/>
          <w:bCs w:val="0"/>
          <w:color w:val="auto"/>
          <w:kern w:val="2"/>
          <w:sz w:val="21"/>
          <w:szCs w:val="21"/>
          <w:highlight w:val="none"/>
          <w:u w:val="single"/>
        </w:rPr>
        <w:t>境内依</w:t>
      </w:r>
      <w:r>
        <w:rPr>
          <w:rFonts w:hint="eastAsia" w:ascii="宋体" w:hAnsi="宋体" w:eastAsia="宋体" w:cs="宋体"/>
          <w:b/>
          <w:color w:val="auto"/>
          <w:kern w:val="2"/>
          <w:sz w:val="21"/>
          <w:szCs w:val="21"/>
          <w:highlight w:val="none"/>
          <w:u w:val="single"/>
        </w:rPr>
        <w:t>法登记注册、能独立承担民事责任能力，具有生产制造本次投标</w:t>
      </w:r>
      <w:r>
        <w:rPr>
          <w:rFonts w:hint="eastAsia" w:ascii="宋体" w:hAnsi="宋体" w:eastAsia="宋体" w:cs="宋体"/>
          <w:b/>
          <w:color w:val="auto"/>
          <w:kern w:val="2"/>
          <w:sz w:val="21"/>
          <w:szCs w:val="21"/>
          <w:highlight w:val="none"/>
          <w:u w:val="single"/>
          <w:lang w:eastAsia="zh-CN"/>
        </w:rPr>
        <w:t>产品</w:t>
      </w:r>
      <w:r>
        <w:rPr>
          <w:rFonts w:hint="eastAsia" w:ascii="宋体" w:hAnsi="宋体" w:eastAsia="宋体" w:cs="宋体"/>
          <w:b/>
          <w:color w:val="auto"/>
          <w:kern w:val="2"/>
          <w:sz w:val="21"/>
          <w:szCs w:val="21"/>
          <w:highlight w:val="none"/>
          <w:u w:val="single"/>
        </w:rPr>
        <w:t>能力的制造商时提供</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u w:val="single"/>
        </w:rPr>
        <w:t>投标人为投标</w:t>
      </w:r>
      <w:r>
        <w:rPr>
          <w:rFonts w:hint="eastAsia" w:ascii="宋体" w:hAnsi="宋体" w:eastAsia="宋体" w:cs="宋体"/>
          <w:b/>
          <w:color w:val="auto"/>
          <w:kern w:val="2"/>
          <w:sz w:val="21"/>
          <w:szCs w:val="21"/>
          <w:highlight w:val="none"/>
          <w:u w:val="single"/>
          <w:lang w:eastAsia="zh-CN"/>
        </w:rPr>
        <w:t>产品</w:t>
      </w:r>
      <w:r>
        <w:rPr>
          <w:rFonts w:hint="eastAsia" w:ascii="宋体" w:hAnsi="宋体" w:eastAsia="宋体" w:cs="宋体"/>
          <w:b/>
          <w:color w:val="auto"/>
          <w:kern w:val="2"/>
          <w:sz w:val="21"/>
          <w:szCs w:val="21"/>
          <w:highlight w:val="none"/>
          <w:u w:val="single"/>
        </w:rPr>
        <w:t>制造商直接就</w:t>
      </w:r>
      <w:r>
        <w:rPr>
          <w:rFonts w:hint="eastAsia" w:ascii="宋体" w:hAnsi="宋体" w:eastAsia="宋体" w:cs="宋体"/>
          <w:b/>
          <w:color w:val="auto"/>
          <w:kern w:val="2"/>
          <w:sz w:val="21"/>
          <w:szCs w:val="21"/>
          <w:highlight w:val="none"/>
          <w:u w:val="single"/>
          <w:lang w:val="en-US" w:eastAsia="zh-CN"/>
        </w:rPr>
        <w:t>本次投标</w:t>
      </w:r>
      <w:r>
        <w:rPr>
          <w:rFonts w:hint="eastAsia" w:ascii="宋体" w:hAnsi="宋体" w:eastAsia="宋体" w:cs="宋体"/>
          <w:b/>
          <w:color w:val="auto"/>
          <w:kern w:val="2"/>
          <w:sz w:val="21"/>
          <w:szCs w:val="21"/>
          <w:highlight w:val="none"/>
          <w:u w:val="single"/>
        </w:rPr>
        <w:t>独家授权在境内依法登记注册成立、能独立承担民事责任能力的经销商时提供。</w:t>
      </w:r>
      <w:r>
        <w:rPr>
          <w:rFonts w:hint="eastAsia" w:ascii="宋体" w:hAnsi="宋体" w:eastAsia="宋体" w:cs="宋体"/>
          <w:b/>
          <w:color w:val="auto"/>
          <w:sz w:val="21"/>
          <w:szCs w:val="21"/>
          <w:highlight w:val="none"/>
          <w:u w:val="single"/>
        </w:rPr>
        <w:t>]</w:t>
      </w:r>
    </w:p>
    <w:p w14:paraId="78E8FFA8">
      <w:pPr>
        <w:numPr>
          <w:ilvl w:val="0"/>
          <w:numId w:val="84"/>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名称及概况：</w:t>
      </w:r>
    </w:p>
    <w:p w14:paraId="0AB471E2">
      <w:pPr>
        <w:numPr>
          <w:ilvl w:val="0"/>
          <w:numId w:val="85"/>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4E923F8D">
      <w:pPr>
        <w:numPr>
          <w:ilvl w:val="0"/>
          <w:numId w:val="85"/>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0B7A22CB">
      <w:pPr>
        <w:tabs>
          <w:tab w:val="left" w:pos="426"/>
          <w:tab w:val="left" w:pos="90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3D6391E3">
      <w:pPr>
        <w:numPr>
          <w:ilvl w:val="0"/>
          <w:numId w:val="85"/>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26EB691C">
      <w:pPr>
        <w:numPr>
          <w:ilvl w:val="0"/>
          <w:numId w:val="85"/>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1E7D8440">
      <w:pPr>
        <w:numPr>
          <w:ilvl w:val="0"/>
          <w:numId w:val="85"/>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产品制造商代表姓名、联系电话和地址：</w:t>
      </w:r>
    </w:p>
    <w:p w14:paraId="786A5E56">
      <w:pPr>
        <w:tabs>
          <w:tab w:val="left" w:pos="426"/>
        </w:tabs>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1729B8B1">
      <w:pPr>
        <w:numPr>
          <w:ilvl w:val="0"/>
          <w:numId w:val="84"/>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(1)制造投标货物的主要设备、设施及有关情况：</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0C1F8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14:paraId="550D12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963" w:type="dxa"/>
            <w:noWrap w:val="0"/>
            <w:vAlign w:val="center"/>
          </w:tcPr>
          <w:p w14:paraId="43FBA6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636" w:type="dxa"/>
            <w:noWrap w:val="0"/>
            <w:vAlign w:val="center"/>
          </w:tcPr>
          <w:p w14:paraId="038C1F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473" w:type="dxa"/>
            <w:noWrap w:val="0"/>
            <w:vAlign w:val="center"/>
          </w:tcPr>
          <w:p w14:paraId="34407D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472" w:type="dxa"/>
            <w:noWrap w:val="0"/>
            <w:vAlign w:val="center"/>
          </w:tcPr>
          <w:p w14:paraId="0FF5E2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270" w:type="dxa"/>
            <w:noWrap w:val="0"/>
            <w:vAlign w:val="center"/>
          </w:tcPr>
          <w:p w14:paraId="1617B2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0B9D5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14:paraId="6644F7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63" w:type="dxa"/>
            <w:noWrap w:val="0"/>
            <w:vAlign w:val="center"/>
          </w:tcPr>
          <w:p w14:paraId="275FA5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233BA0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43F2BD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54C49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7DD0E2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1051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14:paraId="2C5E09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63" w:type="dxa"/>
            <w:noWrap w:val="0"/>
            <w:vAlign w:val="center"/>
          </w:tcPr>
          <w:p w14:paraId="57A48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417485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333531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0E0005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38FA46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C691913">
      <w:pPr>
        <w:tabs>
          <w:tab w:val="left" w:pos="426"/>
          <w:tab w:val="left" w:pos="2700"/>
        </w:tabs>
        <w:autoSpaceDE/>
        <w:autoSpaceDN/>
        <w:snapToGrid w:val="0"/>
        <w:spacing w:line="360" w:lineRule="auto"/>
        <w:ind w:left="720"/>
        <w:jc w:val="both"/>
        <w:rPr>
          <w:rFonts w:hint="eastAsia" w:ascii="宋体" w:hAnsi="宋体" w:eastAsia="宋体" w:cs="宋体"/>
          <w:color w:val="auto"/>
          <w:sz w:val="21"/>
          <w:szCs w:val="21"/>
          <w:highlight w:val="none"/>
        </w:rPr>
      </w:pPr>
    </w:p>
    <w:p w14:paraId="3EB58C86">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(2)投标货物中本制造商不生产，而需从其它制造商购买的主要零部件：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33A9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1F5D25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432C6EF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89F3C40">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4317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3E9446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0191D3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705B19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1A1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7B6679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52250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44BE03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722899A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3EFE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6AC03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04C92B0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698812DE">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7150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12F68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52B00222">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AA566E0">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1459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095" w:type="dxa"/>
            <w:noWrap w:val="0"/>
            <w:vAlign w:val="center"/>
          </w:tcPr>
          <w:p w14:paraId="60E936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52CD83C4">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14BB4C6">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73B9B95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4E12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5C2AED3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3D4C1BEF">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49186D0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0CA1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5F1057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46976569">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362D4A8C">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450F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50C271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7A18E731">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791BEB8E">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13FE87CD">
      <w:pPr>
        <w:snapToGrid w:val="0"/>
        <w:spacing w:line="360" w:lineRule="auto"/>
        <w:rPr>
          <w:rFonts w:hint="eastAsia" w:ascii="宋体" w:hAnsi="宋体" w:eastAsia="宋体" w:cs="宋体"/>
          <w:color w:val="auto"/>
          <w:sz w:val="21"/>
          <w:szCs w:val="21"/>
          <w:highlight w:val="none"/>
        </w:rPr>
      </w:pPr>
    </w:p>
    <w:p w14:paraId="45D40CD9">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5、其他情况：(公司简介、技术力量、本制造商生产投标货物的经验等)</w:t>
      </w:r>
    </w:p>
    <w:p w14:paraId="46212AC6">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6C78098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4EC8827F">
      <w:pPr>
        <w:autoSpaceDE/>
        <w:autoSpaceDN/>
        <w:adjustRightInd/>
        <w:spacing w:line="360" w:lineRule="auto"/>
        <w:ind w:left="567" w:leftChars="270" w:firstLine="420"/>
        <w:jc w:val="both"/>
        <w:rPr>
          <w:rFonts w:hint="eastAsia" w:ascii="宋体" w:hAnsi="宋体" w:eastAsia="宋体" w:cs="宋体"/>
          <w:color w:val="auto"/>
          <w:kern w:val="2"/>
          <w:sz w:val="21"/>
          <w:szCs w:val="21"/>
          <w:highlight w:val="none"/>
        </w:rPr>
      </w:pPr>
    </w:p>
    <w:p w14:paraId="2E441F0B">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产品制造商名称：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（境内工商注册的产品制造商必须同时加盖法人公章）</w:t>
      </w:r>
    </w:p>
    <w:p w14:paraId="5CDD2ADB">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1CAAEA3A">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1A95F62">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E9C3848">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5F50E308">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7DFF4CFA">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57011BBB">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6347DFDD">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1B8875C9">
      <w:pPr>
        <w:spacing w:line="360" w:lineRule="auto"/>
        <w:ind w:firstLine="600"/>
        <w:rPr>
          <w:rFonts w:hint="eastAsia" w:ascii="宋体" w:hAnsi="宋体" w:eastAsia="宋体" w:cs="宋体"/>
          <w:color w:val="auto"/>
          <w:sz w:val="21"/>
          <w:szCs w:val="21"/>
          <w:highlight w:val="none"/>
          <w:u w:val="single"/>
        </w:rPr>
      </w:pPr>
    </w:p>
    <w:p w14:paraId="2C6CA8CE">
      <w:pPr>
        <w:autoSpaceDE/>
        <w:autoSpaceDN/>
        <w:adjustRightInd/>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b/>
          <w:color w:val="auto"/>
          <w:kern w:val="2"/>
          <w:sz w:val="21"/>
          <w:szCs w:val="21"/>
          <w:highlight w:val="none"/>
          <w:lang w:val="en-US" w:eastAsia="zh-CN"/>
        </w:rPr>
        <w:t>请按上述格式出具本声明</w:t>
      </w:r>
      <w:r>
        <w:rPr>
          <w:rFonts w:hint="eastAsia" w:ascii="宋体" w:hAnsi="宋体" w:eastAsia="宋体" w:cs="宋体"/>
          <w:b/>
          <w:color w:val="auto"/>
          <w:kern w:val="2"/>
          <w:sz w:val="21"/>
          <w:szCs w:val="21"/>
          <w:highlight w:val="none"/>
        </w:rPr>
        <w:t>，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7F32BBFE">
      <w:pPr>
        <w:pageBreakBefore w:val="0"/>
        <w:snapToGrid w:val="0"/>
        <w:spacing w:line="360" w:lineRule="auto"/>
        <w:jc w:val="center"/>
        <w:outlineLvl w:val="2"/>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val="zh-CN"/>
        </w:rPr>
        <w:t>（2）</w:t>
      </w:r>
      <w:r>
        <w:rPr>
          <w:rFonts w:hint="eastAsia" w:ascii="宋体" w:hAnsi="宋体" w:eastAsia="宋体" w:cs="宋体"/>
          <w:b/>
          <w:color w:val="auto"/>
          <w:sz w:val="32"/>
          <w:szCs w:val="32"/>
          <w:highlight w:val="none"/>
        </w:rPr>
        <w:t>制造商资格声明（适用于A包组、B包组）</w:t>
      </w:r>
    </w:p>
    <w:p w14:paraId="7826C0EE">
      <w:pPr>
        <w:spacing w:line="360" w:lineRule="auto"/>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境外品牌境外生产</w:t>
      </w:r>
      <w:r>
        <w:rPr>
          <w:rFonts w:hint="eastAsia" w:ascii="宋体" w:hAnsi="宋体" w:eastAsia="宋体" w:cs="宋体"/>
          <w:b/>
          <w:color w:val="auto"/>
          <w:sz w:val="21"/>
          <w:szCs w:val="21"/>
          <w:highlight w:val="none"/>
          <w:u w:val="single"/>
          <w:lang w:eastAsia="zh-CN"/>
        </w:rPr>
        <w:t>所投产品</w:t>
      </w:r>
      <w:r>
        <w:rPr>
          <w:rFonts w:hint="eastAsia" w:ascii="宋体" w:hAnsi="宋体" w:eastAsia="宋体" w:cs="宋体"/>
          <w:b/>
          <w:color w:val="auto"/>
          <w:sz w:val="21"/>
          <w:szCs w:val="21"/>
          <w:highlight w:val="none"/>
          <w:u w:val="single"/>
        </w:rPr>
        <w:t>的生产制造商通过境内的办事机构</w:t>
      </w:r>
      <w:r>
        <w:rPr>
          <w:rFonts w:hint="eastAsia" w:ascii="宋体" w:hAnsi="宋体" w:eastAsia="宋体" w:cs="宋体"/>
          <w:b/>
          <w:color w:val="auto"/>
          <w:kern w:val="2"/>
          <w:sz w:val="21"/>
          <w:szCs w:val="21"/>
          <w:highlight w:val="none"/>
          <w:u w:val="single"/>
        </w:rPr>
        <w:t>独家授权在境内依法登记注册成立、能独立承担民事责任能力的经销商参与投标时提供</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 w:val="21"/>
          <w:szCs w:val="21"/>
          <w:highlight w:val="none"/>
        </w:rPr>
        <w:t>）</w:t>
      </w:r>
    </w:p>
    <w:p w14:paraId="020F30AF">
      <w:pPr>
        <w:numPr>
          <w:ilvl w:val="0"/>
          <w:numId w:val="86"/>
        </w:numPr>
        <w:tabs>
          <w:tab w:val="left" w:pos="567"/>
          <w:tab w:val="left" w:pos="2700"/>
        </w:tabs>
        <w:autoSpaceDE/>
        <w:autoSpaceDN/>
        <w:snapToGrid w:val="0"/>
        <w:spacing w:line="360" w:lineRule="auto"/>
        <w:ind w:left="567" w:hanging="56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名称及概况：</w:t>
      </w:r>
    </w:p>
    <w:p w14:paraId="4B49F704">
      <w:pPr>
        <w:numPr>
          <w:ilvl w:val="0"/>
          <w:numId w:val="87"/>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3988CD79">
      <w:pPr>
        <w:numPr>
          <w:ilvl w:val="0"/>
          <w:numId w:val="87"/>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50598D6B">
      <w:pPr>
        <w:tabs>
          <w:tab w:val="left" w:pos="567"/>
          <w:tab w:val="left" w:pos="900"/>
        </w:tabs>
        <w:snapToGrid w:val="0"/>
        <w:spacing w:line="360" w:lineRule="auto"/>
        <w:ind w:left="504" w:leftChars="220" w:hanging="42" w:hanging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03A2F57E">
      <w:pPr>
        <w:numPr>
          <w:ilvl w:val="0"/>
          <w:numId w:val="87"/>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331C78BA">
      <w:pPr>
        <w:numPr>
          <w:ilvl w:val="0"/>
          <w:numId w:val="87"/>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4A0F869C">
      <w:pPr>
        <w:numPr>
          <w:ilvl w:val="0"/>
          <w:numId w:val="87"/>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制造商代表姓名、联系电话和地址：</w:t>
      </w:r>
    </w:p>
    <w:p w14:paraId="358422DB">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6B63C6EE">
      <w:pPr>
        <w:numPr>
          <w:ilvl w:val="0"/>
          <w:numId w:val="87"/>
        </w:numPr>
        <w:tabs>
          <w:tab w:val="left" w:pos="567"/>
        </w:tabs>
        <w:autoSpaceDE/>
        <w:autoSpaceDN/>
        <w:snapToGrid w:val="0"/>
        <w:spacing w:line="360" w:lineRule="auto"/>
        <w:ind w:left="565" w:leftChars="-1"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境内办事机构名称：</w:t>
      </w:r>
      <w:r>
        <w:rPr>
          <w:rFonts w:hint="eastAsia" w:ascii="宋体" w:hAnsi="宋体" w:eastAsia="宋体" w:cs="宋体"/>
          <w:color w:val="auto"/>
          <w:sz w:val="21"/>
          <w:szCs w:val="21"/>
          <w:highlight w:val="none"/>
          <w:u w:val="single"/>
        </w:rPr>
        <w:t xml:space="preserve">                          </w:t>
      </w:r>
    </w:p>
    <w:p w14:paraId="6BDAA8A8">
      <w:pPr>
        <w:numPr>
          <w:ilvl w:val="0"/>
          <w:numId w:val="87"/>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31CC7FFA">
      <w:pPr>
        <w:tabs>
          <w:tab w:val="left" w:pos="567"/>
          <w:tab w:val="left" w:pos="900"/>
        </w:tabs>
        <w:snapToGrid w:val="0"/>
        <w:spacing w:line="360" w:lineRule="auto"/>
        <w:ind w:left="500" w:leftChars="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05F3B431">
      <w:pPr>
        <w:numPr>
          <w:ilvl w:val="0"/>
          <w:numId w:val="87"/>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0E4540A8">
      <w:pPr>
        <w:numPr>
          <w:ilvl w:val="0"/>
          <w:numId w:val="87"/>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168700D9">
      <w:pPr>
        <w:numPr>
          <w:ilvl w:val="0"/>
          <w:numId w:val="87"/>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境内办事机构代表姓名、联系电话和地址：</w:t>
      </w:r>
    </w:p>
    <w:p w14:paraId="2248CCAF">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1797763E">
      <w:pPr>
        <w:numPr>
          <w:ilvl w:val="0"/>
          <w:numId w:val="86"/>
        </w:numPr>
        <w:tabs>
          <w:tab w:val="left" w:pos="426"/>
          <w:tab w:val="left" w:pos="2700"/>
        </w:tabs>
        <w:autoSpaceDE/>
        <w:autoSpaceDN/>
        <w:snapToGrid w:val="0"/>
        <w:spacing w:line="360" w:lineRule="auto"/>
        <w:ind w:left="720" w:hanging="72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产品制造商制造投标货物的主要设备、设施及有关情况：</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36508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14:paraId="2D5CE79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701" w:type="dxa"/>
            <w:noWrap w:val="0"/>
            <w:vAlign w:val="center"/>
          </w:tcPr>
          <w:p w14:paraId="706194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417" w:type="dxa"/>
            <w:noWrap w:val="0"/>
            <w:vAlign w:val="center"/>
          </w:tcPr>
          <w:p w14:paraId="42E0648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276" w:type="dxa"/>
            <w:noWrap w:val="0"/>
            <w:vAlign w:val="center"/>
          </w:tcPr>
          <w:p w14:paraId="78AF97C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276" w:type="dxa"/>
            <w:noWrap w:val="0"/>
            <w:vAlign w:val="center"/>
          </w:tcPr>
          <w:p w14:paraId="4904307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100" w:type="dxa"/>
            <w:noWrap w:val="0"/>
            <w:vAlign w:val="center"/>
          </w:tcPr>
          <w:p w14:paraId="53DE138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170B3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14:paraId="4448CD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701" w:type="dxa"/>
            <w:noWrap w:val="0"/>
            <w:vAlign w:val="center"/>
          </w:tcPr>
          <w:p w14:paraId="01CE21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noWrap w:val="0"/>
            <w:vAlign w:val="center"/>
          </w:tcPr>
          <w:p w14:paraId="55636E1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25A3125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5F3EEF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00" w:type="dxa"/>
            <w:noWrap w:val="0"/>
            <w:vAlign w:val="center"/>
          </w:tcPr>
          <w:p w14:paraId="0C3A17F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AEF8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14:paraId="7A988EA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14:paraId="2F6CA2A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noWrap w:val="0"/>
            <w:vAlign w:val="center"/>
          </w:tcPr>
          <w:p w14:paraId="03DDD0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001F32F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0333B2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0" w:type="dxa"/>
            <w:noWrap w:val="0"/>
            <w:vAlign w:val="center"/>
          </w:tcPr>
          <w:p w14:paraId="219E973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36CD824C">
      <w:pPr>
        <w:spacing w:line="360" w:lineRule="auto"/>
        <w:ind w:right="-26"/>
        <w:rPr>
          <w:rFonts w:hint="eastAsia" w:ascii="宋体" w:hAnsi="宋体" w:eastAsia="宋体" w:cs="宋体"/>
          <w:b/>
          <w:bCs/>
          <w:color w:val="auto"/>
          <w:kern w:val="2"/>
          <w:sz w:val="21"/>
          <w:szCs w:val="21"/>
          <w:highlight w:val="none"/>
        </w:rPr>
      </w:pPr>
    </w:p>
    <w:p w14:paraId="7ACD5D82">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投标货物中本产品制造商不生产，而需从其它制造商购买的主要零部件：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09F1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281C6E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5900E37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2F2EB23">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525D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6717F2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6F3C00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3100" w:type="dxa"/>
            <w:noWrap w:val="0"/>
            <w:vAlign w:val="center"/>
          </w:tcPr>
          <w:p w14:paraId="7ABC6E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0D4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25AC31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0275B8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15B847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7A1E52D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276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9F6CB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012B5DAB">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751A7103">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138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65410A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1E7FF12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B8CE800">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6072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96FCE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30539A6C">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7B08BE0">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0E97781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1724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4CEF2F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3A1B7E65">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25EBA6B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13DB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DE1F1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p>
        </w:tc>
        <w:tc>
          <w:tcPr>
            <w:tcW w:w="3097" w:type="dxa"/>
            <w:noWrap w:val="0"/>
            <w:vAlign w:val="center"/>
          </w:tcPr>
          <w:p w14:paraId="02CC1723">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65D7E23A">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r w14:paraId="2E93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34DBF1B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5611708D">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2DF0F504">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04A54107">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5、其他情况：(公司简介、技术力量、产品制造商生产</w:t>
      </w:r>
      <w:r>
        <w:rPr>
          <w:rFonts w:hint="eastAsia" w:ascii="宋体" w:hAnsi="宋体" w:eastAsia="宋体" w:cs="宋体"/>
          <w:color w:val="auto"/>
          <w:sz w:val="21"/>
          <w:szCs w:val="21"/>
          <w:highlight w:val="none"/>
        </w:rPr>
        <w:t>投标</w:t>
      </w:r>
      <w:r>
        <w:rPr>
          <w:rFonts w:hint="eastAsia" w:ascii="宋体" w:hAnsi="宋体" w:eastAsia="宋体" w:cs="宋体"/>
          <w:color w:val="auto"/>
          <w:kern w:val="2"/>
          <w:sz w:val="21"/>
          <w:szCs w:val="21"/>
          <w:highlight w:val="none"/>
        </w:rPr>
        <w:t>货物的经验等)</w:t>
      </w:r>
    </w:p>
    <w:p w14:paraId="1DCB7DB1">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32536DCF">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14:paraId="3FDE75F0">
      <w:pPr>
        <w:autoSpaceDE/>
        <w:autoSpaceDN/>
        <w:adjustRightInd/>
        <w:spacing w:line="360" w:lineRule="auto"/>
        <w:jc w:val="both"/>
        <w:rPr>
          <w:rFonts w:hint="eastAsia" w:ascii="宋体" w:hAnsi="宋体" w:eastAsia="宋体" w:cs="宋体"/>
          <w:color w:val="auto"/>
          <w:kern w:val="2"/>
          <w:sz w:val="21"/>
          <w:szCs w:val="21"/>
          <w:highlight w:val="none"/>
        </w:rPr>
      </w:pPr>
    </w:p>
    <w:p w14:paraId="1BB9D28E">
      <w:pPr>
        <w:autoSpaceDE/>
        <w:autoSpaceDN/>
        <w:adjustRightInd/>
        <w:spacing w:line="360" w:lineRule="auto"/>
        <w:ind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27974BC5">
      <w:pPr>
        <w:autoSpaceDE/>
        <w:autoSpaceDN/>
        <w:adjustRightInd/>
        <w:spacing w:line="360" w:lineRule="auto"/>
        <w:ind w:firstLine="525" w:firstLineChars="2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境外品牌境外生产的产品生产制造商</w:t>
      </w:r>
      <w:r>
        <w:rPr>
          <w:rFonts w:hint="eastAsia" w:ascii="宋体" w:hAnsi="宋体" w:eastAsia="宋体" w:cs="宋体"/>
          <w:bCs/>
          <w:color w:val="auto"/>
          <w:kern w:val="2"/>
          <w:sz w:val="21"/>
          <w:szCs w:val="21"/>
          <w:highlight w:val="none"/>
        </w:rPr>
        <w:t>在境内的办事机构</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（在境内工商注册的办事机构必须同时加盖公章）</w:t>
      </w:r>
    </w:p>
    <w:p w14:paraId="37243B01">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3F64C68B">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2CD7480A">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E0413EB">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0AA2CE90">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3C7B8403">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1C68EB48">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5E96226B">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434F6D4B">
      <w:pPr>
        <w:autoSpaceDE/>
        <w:autoSpaceDN/>
        <w:adjustRightInd/>
        <w:spacing w:line="360" w:lineRule="auto"/>
        <w:rPr>
          <w:rFonts w:hint="eastAsia" w:ascii="宋体" w:hAnsi="宋体" w:eastAsia="宋体" w:cs="宋体"/>
          <w:b/>
          <w:color w:val="auto"/>
          <w:kern w:val="2"/>
          <w:sz w:val="21"/>
          <w:szCs w:val="21"/>
          <w:highlight w:val="none"/>
        </w:rPr>
      </w:pPr>
    </w:p>
    <w:p w14:paraId="245FBFA6">
      <w:pPr>
        <w:autoSpaceDE/>
        <w:autoSpaceDN/>
        <w:adjustRightInd/>
        <w:spacing w:line="360" w:lineRule="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rPr>
        <w:t>备注：请按上述格式出具本声明，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7816D884">
      <w:pP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br w:type="page"/>
      </w:r>
    </w:p>
    <w:p w14:paraId="360BAD37">
      <w:pPr>
        <w:autoSpaceDE/>
        <w:autoSpaceDN/>
        <w:adjustRightInd/>
        <w:spacing w:line="360" w:lineRule="auto"/>
        <w:outlineLvl w:val="2"/>
        <w:rPr>
          <w:rFonts w:hint="eastAsia" w:ascii="宋体" w:hAnsi="宋体" w:eastAsia="宋体" w:cs="宋体"/>
          <w:b/>
          <w:color w:val="auto"/>
          <w:kern w:val="2"/>
          <w:sz w:val="32"/>
          <w:szCs w:val="32"/>
          <w:highlight w:val="none"/>
        </w:rPr>
      </w:pPr>
      <w:r>
        <w:rPr>
          <w:rFonts w:hint="eastAsia" w:ascii="宋体" w:hAnsi="宋体" w:eastAsia="宋体" w:cs="宋体"/>
          <w:b/>
          <w:bCs/>
          <w:color w:val="auto"/>
          <w:sz w:val="32"/>
          <w:szCs w:val="32"/>
          <w:highlight w:val="none"/>
          <w:lang w:val="zh-CN"/>
        </w:rPr>
        <w:t>（3）</w:t>
      </w:r>
      <w:r>
        <w:rPr>
          <w:rFonts w:hint="eastAsia" w:ascii="宋体" w:hAnsi="宋体" w:eastAsia="宋体" w:cs="宋体"/>
          <w:b/>
          <w:color w:val="auto"/>
          <w:kern w:val="2"/>
          <w:sz w:val="32"/>
          <w:szCs w:val="32"/>
          <w:highlight w:val="none"/>
        </w:rPr>
        <w:t>制造商售后服务承诺函及独家授权书（适用于</w:t>
      </w:r>
      <w:r>
        <w:rPr>
          <w:rFonts w:hint="eastAsia" w:ascii="宋体" w:hAnsi="宋体" w:eastAsia="宋体" w:cs="宋体"/>
          <w:b/>
          <w:color w:val="auto"/>
          <w:kern w:val="2"/>
          <w:sz w:val="32"/>
          <w:szCs w:val="32"/>
          <w:highlight w:val="none"/>
          <w:lang w:val="en-US" w:eastAsia="zh-CN"/>
        </w:rPr>
        <w:t>A</w:t>
      </w:r>
      <w:r>
        <w:rPr>
          <w:rFonts w:hint="eastAsia" w:ascii="宋体" w:hAnsi="宋体" w:eastAsia="宋体" w:cs="宋体"/>
          <w:b/>
          <w:color w:val="auto"/>
          <w:kern w:val="2"/>
          <w:sz w:val="32"/>
          <w:szCs w:val="32"/>
          <w:highlight w:val="none"/>
        </w:rPr>
        <w:t>包组）</w:t>
      </w:r>
    </w:p>
    <w:p w14:paraId="1FE32D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①制造商售后服务承诺函（适用于A包组）</w:t>
      </w:r>
    </w:p>
    <w:p w14:paraId="024AA1C2">
      <w:pPr>
        <w:autoSpaceDE/>
        <w:autoSpaceDN/>
        <w:adjustRightInd/>
        <w:spacing w:line="360" w:lineRule="auto"/>
        <w:ind w:firstLine="1054" w:firstLineChars="5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rPr>
        <w:t>（投标人根据实际情况选用，本格式适用于：投标人为制造商时提供。）</w:t>
      </w:r>
    </w:p>
    <w:p w14:paraId="7D31A81A">
      <w:pPr>
        <w:autoSpaceDE/>
        <w:autoSpaceDN/>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致：东莞市尚源环能科技有限公司、东莞市水务集团建设管理有限公司</w:t>
      </w:r>
    </w:p>
    <w:p w14:paraId="5C5ECE7C">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我方就</w:t>
      </w:r>
      <w:r>
        <w:rPr>
          <w:rFonts w:hint="eastAsia" w:ascii="宋体" w:hAnsi="宋体" w:eastAsia="宋体" w:cs="宋体"/>
          <w:b/>
          <w:bCs/>
          <w:color w:val="auto"/>
          <w:sz w:val="21"/>
          <w:szCs w:val="21"/>
          <w:highlight w:val="none"/>
          <w:lang w:eastAsia="zh-CN"/>
        </w:rPr>
        <w:t>东莞市污泥集中处理处置项目-化验室设备采购（</w:t>
      </w:r>
      <w:r>
        <w:rPr>
          <w:rFonts w:hint="eastAsia" w:ascii="宋体" w:hAnsi="宋体" w:eastAsia="宋体" w:cs="宋体"/>
          <w:b/>
          <w:bCs/>
          <w:color w:val="auto"/>
          <w:sz w:val="21"/>
          <w:szCs w:val="21"/>
          <w:highlight w:val="none"/>
          <w:u w:val="single"/>
          <w:lang w:eastAsia="zh-CN"/>
        </w:rPr>
        <w:t xml:space="preserve">   </w:t>
      </w:r>
      <w:r>
        <w:rPr>
          <w:rFonts w:hint="eastAsia" w:ascii="宋体" w:hAnsi="宋体" w:eastAsia="宋体" w:cs="宋体"/>
          <w:b/>
          <w:bCs/>
          <w:color w:val="auto"/>
          <w:sz w:val="21"/>
          <w:szCs w:val="21"/>
          <w:highlight w:val="none"/>
          <w:lang w:eastAsia="zh-CN"/>
        </w:rPr>
        <w:t>包组）</w:t>
      </w:r>
      <w:r>
        <w:rPr>
          <w:rFonts w:hint="eastAsia" w:ascii="宋体" w:hAnsi="宋体" w:eastAsia="宋体" w:cs="宋体"/>
          <w:color w:val="auto"/>
          <w:sz w:val="21"/>
          <w:szCs w:val="21"/>
          <w:highlight w:val="none"/>
        </w:rPr>
        <w:t>售后服务事宜承诺如下：</w:t>
      </w:r>
    </w:p>
    <w:p w14:paraId="7F08BC6A">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1、我方向贵方提供技术支持，包括但不限于直接委派专业技术人员（含外籍人员的翻译人员）参与设计联络、到达工地现场对设备进行安装，相关费用无需贵方负责。</w:t>
      </w:r>
    </w:p>
    <w:p w14:paraId="07AFBC20">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2、我方对我方提供货物的质量和售后服务承担全部责任。本次提供的货物按以下方式提供售后服务：</w:t>
      </w:r>
    </w:p>
    <w:p w14:paraId="5FE85996">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内提供免费的质保期保修服务，质保期自本项目所有货物最终验收合格之日起算（以设备整体验收报告日期为准）。</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5AACD787">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055AC0FA">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414F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1D3EE0C8">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413B280">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31B3AC6">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9CBEAB0">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B7B7FF6">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E61F290">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4630D37">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31DE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513A0E04">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8FAD562">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CC45DF5">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2FD343F">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67535AF">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255CC72D">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A428E58">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7C7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4C4BF73B">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7B2FDF0">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31BA184">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F95A17E">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755F619">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5BC52C50">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4E7C564">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4C8F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1FA80327">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8881563">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3321ED8">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102E72A">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5C7B20B">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B154A4C">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3B61756">
            <w:pPr>
              <w:keepNext w:val="0"/>
              <w:keepLines w:val="0"/>
              <w:suppressLineNumbers w:val="0"/>
              <w:autoSpaceDE/>
              <w:autoSpaceDN/>
              <w:adjustRightInd/>
              <w:spacing w:before="0" w:beforeAutospacing="0" w:after="0" w:afterAutospacing="0" w:line="360" w:lineRule="auto"/>
              <w:ind w:left="0" w:right="0"/>
              <w:rPr>
                <w:rFonts w:hint="eastAsia" w:ascii="宋体" w:hAnsi="宋体" w:eastAsia="宋体" w:cs="宋体"/>
                <w:color w:val="auto"/>
                <w:sz w:val="21"/>
                <w:szCs w:val="21"/>
                <w:highlight w:val="none"/>
              </w:rPr>
            </w:pPr>
          </w:p>
        </w:tc>
      </w:tr>
    </w:tbl>
    <w:p w14:paraId="530A85B4">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1FCF58CE">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4、我方同意按照贵方要求提供与投标产品有关的一切数据或资料。</w:t>
      </w:r>
    </w:p>
    <w:p w14:paraId="4A2F66B0">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5DA452FA">
      <w:pPr>
        <w:autoSpaceDE/>
        <w:autoSpaceDN/>
        <w:adjustRightIn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270FB2CA">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A5E92C9">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15B8BFE">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网址：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2BA1EE8">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46EB629">
      <w:p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2AE73D5">
      <w:pPr>
        <w:autoSpaceDE/>
        <w:autoSpaceDN/>
        <w:adjustRightInd/>
        <w:spacing w:line="360" w:lineRule="auto"/>
        <w:rPr>
          <w:rFonts w:hint="eastAsia" w:ascii="宋体" w:hAnsi="宋体" w:eastAsia="宋体" w:cs="宋体"/>
          <w:b/>
          <w:color w:val="auto"/>
          <w:kern w:val="2"/>
          <w:sz w:val="21"/>
          <w:szCs w:val="21"/>
          <w:highlight w:val="none"/>
        </w:rPr>
      </w:pPr>
    </w:p>
    <w:p w14:paraId="5E17766B">
      <w:pPr>
        <w:autoSpaceDE/>
        <w:autoSpaceDN/>
        <w:adjustRightInd/>
        <w:spacing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rPr>
        <w:t>请按上述格式出具本承诺函，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42A5BF07">
      <w:pPr>
        <w:autoSpaceDE/>
        <w:autoSpaceDN/>
        <w:adjustRightInd/>
        <w:spacing w:line="360" w:lineRule="auto"/>
        <w:rPr>
          <w:rFonts w:hint="eastAsia" w:ascii="宋体" w:hAnsi="宋体" w:eastAsia="宋体" w:cs="宋体"/>
          <w:b/>
          <w:color w:val="auto"/>
          <w:kern w:val="2"/>
          <w:sz w:val="21"/>
          <w:szCs w:val="21"/>
          <w:highlight w:val="none"/>
        </w:rPr>
      </w:pPr>
    </w:p>
    <w:p w14:paraId="099D6911">
      <w:pPr>
        <w:autoSpaceDE/>
        <w:autoSpaceDN/>
        <w:adjustRightInd/>
        <w:spacing w:line="360" w:lineRule="auto"/>
        <w:rPr>
          <w:rFonts w:hint="eastAsia" w:ascii="宋体" w:hAnsi="宋体" w:eastAsia="宋体" w:cs="宋体"/>
          <w:b/>
          <w:color w:val="auto"/>
          <w:kern w:val="2"/>
          <w:sz w:val="21"/>
          <w:szCs w:val="21"/>
          <w:highlight w:val="none"/>
        </w:rPr>
      </w:pPr>
    </w:p>
    <w:p w14:paraId="690E2062">
      <w:pPr>
        <w:autoSpaceDE/>
        <w:autoSpaceDN/>
        <w:adjustRightInd/>
        <w:spacing w:line="360" w:lineRule="auto"/>
        <w:rPr>
          <w:rFonts w:hint="eastAsia" w:ascii="宋体" w:hAnsi="宋体" w:eastAsia="宋体" w:cs="宋体"/>
          <w:b/>
          <w:color w:val="auto"/>
          <w:kern w:val="2"/>
          <w:sz w:val="21"/>
          <w:szCs w:val="21"/>
          <w:highlight w:val="none"/>
        </w:rPr>
      </w:pPr>
    </w:p>
    <w:p w14:paraId="1DCBBF37">
      <w:pPr>
        <w:autoSpaceDE/>
        <w:autoSpaceDN/>
        <w:adjustRightInd/>
        <w:spacing w:line="360" w:lineRule="auto"/>
        <w:rPr>
          <w:rFonts w:hint="eastAsia" w:ascii="宋体" w:hAnsi="宋体" w:eastAsia="宋体" w:cs="宋体"/>
          <w:b/>
          <w:color w:val="auto"/>
          <w:kern w:val="2"/>
          <w:sz w:val="21"/>
          <w:szCs w:val="21"/>
          <w:highlight w:val="none"/>
        </w:rPr>
      </w:pPr>
    </w:p>
    <w:p w14:paraId="6FD99DA1">
      <w:pPr>
        <w:autoSpaceDE/>
        <w:autoSpaceDN/>
        <w:adjustRightInd/>
        <w:spacing w:line="360" w:lineRule="auto"/>
        <w:rPr>
          <w:rFonts w:hint="eastAsia" w:ascii="宋体" w:hAnsi="宋体" w:eastAsia="宋体" w:cs="宋体"/>
          <w:b/>
          <w:color w:val="auto"/>
          <w:kern w:val="2"/>
          <w:sz w:val="21"/>
          <w:szCs w:val="21"/>
          <w:highlight w:val="none"/>
        </w:rPr>
      </w:pPr>
    </w:p>
    <w:p w14:paraId="4BF090BF">
      <w:pPr>
        <w:autoSpaceDE/>
        <w:autoSpaceDN/>
        <w:adjustRightInd/>
        <w:spacing w:line="360" w:lineRule="auto"/>
        <w:rPr>
          <w:rFonts w:hint="eastAsia" w:ascii="宋体" w:hAnsi="宋体" w:eastAsia="宋体" w:cs="宋体"/>
          <w:b/>
          <w:color w:val="auto"/>
          <w:kern w:val="2"/>
          <w:sz w:val="21"/>
          <w:szCs w:val="21"/>
          <w:highlight w:val="none"/>
        </w:rPr>
      </w:pPr>
    </w:p>
    <w:p w14:paraId="4E4095B5">
      <w:pPr>
        <w:autoSpaceDE/>
        <w:autoSpaceDN/>
        <w:adjustRightInd/>
        <w:spacing w:line="360" w:lineRule="auto"/>
        <w:rPr>
          <w:rFonts w:hint="eastAsia" w:ascii="宋体" w:hAnsi="宋体" w:eastAsia="宋体" w:cs="宋体"/>
          <w:b/>
          <w:color w:val="auto"/>
          <w:kern w:val="2"/>
          <w:sz w:val="21"/>
          <w:szCs w:val="21"/>
          <w:highlight w:val="none"/>
        </w:rPr>
      </w:pPr>
    </w:p>
    <w:p w14:paraId="2990A1BD">
      <w:pPr>
        <w:autoSpaceDE/>
        <w:autoSpaceDN/>
        <w:adjustRightInd/>
        <w:spacing w:line="360" w:lineRule="auto"/>
        <w:rPr>
          <w:rFonts w:hint="eastAsia" w:ascii="宋体" w:hAnsi="宋体" w:eastAsia="宋体" w:cs="宋体"/>
          <w:b/>
          <w:color w:val="auto"/>
          <w:kern w:val="2"/>
          <w:sz w:val="21"/>
          <w:szCs w:val="21"/>
          <w:highlight w:val="none"/>
        </w:rPr>
      </w:pPr>
    </w:p>
    <w:p w14:paraId="0439F7D2">
      <w:pPr>
        <w:autoSpaceDE/>
        <w:autoSpaceDN/>
        <w:adjustRightInd/>
        <w:spacing w:line="360" w:lineRule="auto"/>
        <w:rPr>
          <w:rFonts w:hint="eastAsia" w:ascii="宋体" w:hAnsi="宋体" w:eastAsia="宋体" w:cs="宋体"/>
          <w:b/>
          <w:color w:val="auto"/>
          <w:kern w:val="2"/>
          <w:sz w:val="21"/>
          <w:szCs w:val="21"/>
          <w:highlight w:val="none"/>
        </w:rPr>
      </w:pPr>
    </w:p>
    <w:p w14:paraId="392DA1DB">
      <w:pPr>
        <w:autoSpaceDE/>
        <w:autoSpaceDN/>
        <w:adjustRightInd/>
        <w:spacing w:line="360" w:lineRule="auto"/>
        <w:rPr>
          <w:rFonts w:hint="eastAsia" w:ascii="宋体" w:hAnsi="宋体" w:eastAsia="宋体" w:cs="宋体"/>
          <w:b/>
          <w:color w:val="auto"/>
          <w:kern w:val="2"/>
          <w:sz w:val="21"/>
          <w:szCs w:val="21"/>
          <w:highlight w:val="none"/>
        </w:rPr>
      </w:pPr>
    </w:p>
    <w:p w14:paraId="13FCC461">
      <w:pPr>
        <w:autoSpaceDE/>
        <w:autoSpaceDN/>
        <w:adjustRightInd/>
        <w:spacing w:line="360" w:lineRule="auto"/>
        <w:rPr>
          <w:rFonts w:hint="eastAsia" w:ascii="宋体" w:hAnsi="宋体" w:eastAsia="宋体" w:cs="宋体"/>
          <w:b/>
          <w:color w:val="auto"/>
          <w:kern w:val="2"/>
          <w:sz w:val="21"/>
          <w:szCs w:val="21"/>
          <w:highlight w:val="none"/>
        </w:rPr>
      </w:pPr>
    </w:p>
    <w:p w14:paraId="4C6AAC2C">
      <w:pPr>
        <w:autoSpaceDE/>
        <w:autoSpaceDN/>
        <w:adjustRightInd/>
        <w:spacing w:line="360" w:lineRule="auto"/>
        <w:rPr>
          <w:rFonts w:hint="eastAsia" w:ascii="宋体" w:hAnsi="宋体" w:eastAsia="宋体" w:cs="宋体"/>
          <w:b/>
          <w:color w:val="auto"/>
          <w:kern w:val="2"/>
          <w:sz w:val="21"/>
          <w:szCs w:val="21"/>
          <w:highlight w:val="none"/>
        </w:rPr>
      </w:pPr>
    </w:p>
    <w:p w14:paraId="7F8AA81E">
      <w:pPr>
        <w:autoSpaceDE/>
        <w:autoSpaceDN/>
        <w:adjustRightInd/>
        <w:spacing w:line="360" w:lineRule="auto"/>
        <w:rPr>
          <w:rFonts w:hint="eastAsia" w:ascii="宋体" w:hAnsi="宋体" w:eastAsia="宋体" w:cs="宋体"/>
          <w:b/>
          <w:color w:val="auto"/>
          <w:kern w:val="2"/>
          <w:sz w:val="21"/>
          <w:szCs w:val="21"/>
          <w:highlight w:val="none"/>
        </w:rPr>
      </w:pPr>
    </w:p>
    <w:p w14:paraId="0121D990">
      <w:pPr>
        <w:autoSpaceDE/>
        <w:autoSpaceDN/>
        <w:adjustRightInd/>
        <w:spacing w:line="360" w:lineRule="auto"/>
        <w:rPr>
          <w:rFonts w:hint="eastAsia" w:ascii="宋体" w:hAnsi="宋体" w:eastAsia="宋体" w:cs="宋体"/>
          <w:b/>
          <w:color w:val="auto"/>
          <w:kern w:val="2"/>
          <w:sz w:val="21"/>
          <w:szCs w:val="21"/>
          <w:highlight w:val="none"/>
        </w:rPr>
      </w:pPr>
    </w:p>
    <w:p w14:paraId="03CD49F8">
      <w:pPr>
        <w:autoSpaceDE/>
        <w:autoSpaceDN/>
        <w:adjustRightInd/>
        <w:spacing w:line="360" w:lineRule="auto"/>
        <w:rPr>
          <w:rFonts w:hint="eastAsia" w:ascii="宋体" w:hAnsi="宋体" w:eastAsia="宋体" w:cs="宋体"/>
          <w:b/>
          <w:color w:val="auto"/>
          <w:kern w:val="2"/>
          <w:sz w:val="21"/>
          <w:szCs w:val="21"/>
          <w:highlight w:val="none"/>
        </w:rPr>
      </w:pPr>
    </w:p>
    <w:p w14:paraId="306D158A">
      <w:pPr>
        <w:autoSpaceDE/>
        <w:autoSpaceDN/>
        <w:adjustRightInd/>
        <w:spacing w:line="360" w:lineRule="auto"/>
        <w:rPr>
          <w:rFonts w:hint="eastAsia" w:ascii="宋体" w:hAnsi="宋体" w:eastAsia="宋体" w:cs="宋体"/>
          <w:b/>
          <w:color w:val="auto"/>
          <w:kern w:val="2"/>
          <w:sz w:val="21"/>
          <w:szCs w:val="21"/>
          <w:highlight w:val="none"/>
        </w:rPr>
      </w:pPr>
    </w:p>
    <w:p w14:paraId="4CD3BD34">
      <w:pPr>
        <w:autoSpaceDE/>
        <w:autoSpaceDN/>
        <w:adjustRightInd/>
        <w:spacing w:line="360" w:lineRule="auto"/>
        <w:rPr>
          <w:rFonts w:hint="eastAsia" w:ascii="宋体" w:hAnsi="宋体" w:eastAsia="宋体" w:cs="宋体"/>
          <w:b/>
          <w:color w:val="auto"/>
          <w:kern w:val="2"/>
          <w:sz w:val="21"/>
          <w:szCs w:val="21"/>
          <w:highlight w:val="none"/>
        </w:rPr>
      </w:pPr>
    </w:p>
    <w:p w14:paraId="4F1A8B64">
      <w:pPr>
        <w:autoSpaceDE/>
        <w:autoSpaceDN/>
        <w:adjustRightInd/>
        <w:spacing w:line="360" w:lineRule="auto"/>
        <w:rPr>
          <w:rFonts w:hint="eastAsia" w:ascii="宋体" w:hAnsi="宋体" w:eastAsia="宋体" w:cs="宋体"/>
          <w:b/>
          <w:color w:val="auto"/>
          <w:kern w:val="2"/>
          <w:sz w:val="21"/>
          <w:szCs w:val="21"/>
          <w:highlight w:val="none"/>
        </w:rPr>
      </w:pPr>
    </w:p>
    <w:p w14:paraId="771D3034">
      <w:pPr>
        <w:autoSpaceDE/>
        <w:autoSpaceDN/>
        <w:adjustRightInd/>
        <w:spacing w:line="360" w:lineRule="auto"/>
        <w:rPr>
          <w:rFonts w:hint="eastAsia" w:ascii="宋体" w:hAnsi="宋体" w:eastAsia="宋体" w:cs="宋体"/>
          <w:b/>
          <w:color w:val="auto"/>
          <w:kern w:val="2"/>
          <w:sz w:val="21"/>
          <w:szCs w:val="21"/>
          <w:highlight w:val="none"/>
        </w:rPr>
      </w:pPr>
    </w:p>
    <w:p w14:paraId="4524E6B5">
      <w:pPr>
        <w:autoSpaceDE/>
        <w:autoSpaceDN/>
        <w:adjustRightInd/>
        <w:spacing w:line="360" w:lineRule="auto"/>
        <w:rPr>
          <w:rFonts w:hint="eastAsia" w:ascii="宋体" w:hAnsi="宋体" w:eastAsia="宋体" w:cs="宋体"/>
          <w:b/>
          <w:color w:val="auto"/>
          <w:kern w:val="2"/>
          <w:sz w:val="21"/>
          <w:szCs w:val="21"/>
          <w:highlight w:val="none"/>
        </w:rPr>
      </w:pPr>
    </w:p>
    <w:p w14:paraId="5C7397FC">
      <w:pPr>
        <w:pageBreakBefore/>
        <w:snapToGri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color w:val="auto"/>
          <w:kern w:val="2"/>
          <w:sz w:val="32"/>
          <w:szCs w:val="32"/>
          <w:highlight w:val="none"/>
        </w:rPr>
        <w:t>②</w:t>
      </w:r>
      <w:r>
        <w:rPr>
          <w:rFonts w:hint="eastAsia" w:ascii="宋体" w:hAnsi="宋体" w:eastAsia="宋体" w:cs="宋体"/>
          <w:b/>
          <w:bCs/>
          <w:color w:val="auto"/>
          <w:sz w:val="32"/>
          <w:szCs w:val="32"/>
          <w:highlight w:val="none"/>
          <w:lang w:val="zh-CN"/>
        </w:rPr>
        <w:t>制造商独家授权书（适用于A包组）</w:t>
      </w:r>
    </w:p>
    <w:p w14:paraId="7B96C4D3">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投标人是经销商时提供</w:t>
      </w:r>
      <w:r>
        <w:rPr>
          <w:rFonts w:hint="eastAsia" w:ascii="宋体" w:hAnsi="宋体" w:eastAsia="宋体" w:cs="宋体"/>
          <w:b/>
          <w:color w:val="auto"/>
          <w:sz w:val="21"/>
          <w:szCs w:val="21"/>
          <w:highlight w:val="none"/>
        </w:rPr>
        <w:t>。）</w:t>
      </w:r>
    </w:p>
    <w:p w14:paraId="7E58B0C2">
      <w:pPr>
        <w:spacing w:before="120" w:beforeLines="50" w:after="120" w:after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致：东莞市尚源环能科技有限公司</w:t>
      </w:r>
      <w:r>
        <w:rPr>
          <w:rFonts w:hint="eastAsia" w:ascii="宋体" w:hAnsi="宋体" w:eastAsia="宋体" w:cs="宋体"/>
          <w:color w:val="auto"/>
          <w:sz w:val="21"/>
          <w:szCs w:val="21"/>
          <w:highlight w:val="none"/>
          <w:lang w:eastAsia="zh-CN"/>
        </w:rPr>
        <w:t>、东莞市水务集团建设管理有限公司</w:t>
      </w:r>
    </w:p>
    <w:p w14:paraId="430BE034">
      <w:pPr>
        <w:snapToGrid w:val="0"/>
        <w:spacing w:before="120" w:beforeLines="50" w:after="120" w:after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（产品制造商名称）是按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（国家名称）法律成立的一家公司，主要营业地址设在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b/>
          <w:bCs/>
          <w:color w:val="auto"/>
          <w:sz w:val="21"/>
          <w:szCs w:val="21"/>
          <w:highlight w:val="none"/>
          <w:u w:val="single"/>
        </w:rPr>
        <w:t>东莞市污泥集中处理处置项目-化验室设备采购</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包组）</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DGDS2024-098</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（国家名称）法律成立的、主要营业地址在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（下称“投标人”）作为我方真正的、</w:t>
      </w:r>
      <w:r>
        <w:rPr>
          <w:rFonts w:hint="eastAsia" w:ascii="宋体" w:hAnsi="宋体" w:eastAsia="宋体" w:cs="宋体"/>
          <w:b/>
          <w:color w:val="auto"/>
          <w:sz w:val="21"/>
          <w:szCs w:val="21"/>
          <w:highlight w:val="none"/>
        </w:rPr>
        <w:t>唯一合法</w:t>
      </w:r>
      <w:r>
        <w:rPr>
          <w:rFonts w:hint="eastAsia" w:ascii="宋体" w:hAnsi="宋体" w:eastAsia="宋体" w:cs="宋体"/>
          <w:color w:val="auto"/>
          <w:sz w:val="21"/>
          <w:szCs w:val="21"/>
          <w:highlight w:val="none"/>
        </w:rPr>
        <w:t>的授权参与本项目投标、合同签订、售后服务等相关事项的经销商：</w:t>
      </w:r>
    </w:p>
    <w:p w14:paraId="058E303A">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宋体"/>
          <w:b/>
          <w:bCs/>
          <w:color w:val="auto"/>
          <w:sz w:val="21"/>
          <w:szCs w:val="21"/>
          <w:highlight w:val="none"/>
          <w:lang w:eastAsia="zh-CN"/>
        </w:rPr>
        <w:t>东莞市污泥集中处理处置项目-化验室设备采购（</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包组</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提供货物时附带的出厂质量标准、售后服务承诺等合法有效，并对我方具有约束力。</w:t>
      </w:r>
    </w:p>
    <w:p w14:paraId="21C39EDD">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2、我方向贵方提供技术支持，包括但不限于直接委派专业技术人员（含外籍人员的翻译人员）参与设计联络、到达工地现场对设备进行安装，相关费用无需贵方负责。</w:t>
      </w:r>
    </w:p>
    <w:p w14:paraId="766E4A5B">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3、作为产品制造商，我方对我方提供货物的质量和售后服务承担全部责任。本次提供的货物按以下方式提供售后服务：</w:t>
      </w:r>
    </w:p>
    <w:p w14:paraId="706B358D">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内提供免费的质保期保修服务，质保期自本项目所有货物最终验收合格之日起算（以设备整体验收报告日期为准）。</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2017B1E5">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11CFADB3">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5A59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5C170CCE">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35BF0B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978A772">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F122EA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276DA5C">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F14D21B">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2B539AF">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r>
      <w:tr w14:paraId="70E6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740B5B19">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D230D15">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B3EC1CF">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C643BE2">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55151AB">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23093F93">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AA7275F">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268B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5C5CD3FF">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0178053">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4A5C767">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7F7927D">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33FE1C5">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27B0AB5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FA5AFDE">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16CF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4D0D723">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E5DA83B">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6D57DE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0AF0E33">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BFF4F57">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21BE717E">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6595175">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bl>
    <w:p w14:paraId="3E6CA355">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2FE3144E">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5、我方同意按照贵方要求提供与投标产品有关的一切数据或资料。</w:t>
      </w:r>
    </w:p>
    <w:p w14:paraId="391200AF">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6、本授权函不得进行二次授权或转授权，否则无效。</w:t>
      </w:r>
    </w:p>
    <w:p w14:paraId="03566528">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出具授权书的产品制造商（或境外品牌境外生产的产品生产制造商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00E8C901">
      <w:pPr>
        <w:snapToGrid w:val="0"/>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(其中，境内工商注册的产品制造商必须同时加盖法人公章，若境外品牌境外生产的产品生产制造商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在境内工商注册的，必须同时加盖公章)</w:t>
      </w:r>
    </w:p>
    <w:p w14:paraId="5F5D3722">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6A587616">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05C931F7">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F4A5905">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45300945">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4BACF8E8">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293A87AF">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C4B684A">
      <w:pPr>
        <w:snapToGrid w:val="0"/>
        <w:spacing w:before="120" w:beforeLines="50" w:after="120" w:afterLines="50" w:line="360" w:lineRule="auto"/>
        <w:rPr>
          <w:rFonts w:hint="eastAsia" w:ascii="宋体" w:hAnsi="宋体" w:eastAsia="宋体" w:cs="宋体"/>
          <w:color w:val="auto"/>
          <w:sz w:val="21"/>
          <w:szCs w:val="21"/>
          <w:highlight w:val="none"/>
        </w:rPr>
      </w:pPr>
    </w:p>
    <w:p w14:paraId="67B430E0">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请按上述格式出具本授权书，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50D09130">
      <w:pPr>
        <w:spacing w:line="240" w:lineRule="auto"/>
        <w:ind w:left="0" w:firstLine="0" w:firstLineChars="0"/>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69C62D0D">
      <w:pPr>
        <w:keepNext w:val="0"/>
        <w:keepLines w:val="0"/>
        <w:widowControl w:val="0"/>
        <w:suppressLineNumbers w:val="0"/>
        <w:autoSpaceDE w:val="0"/>
        <w:autoSpaceDN/>
        <w:spacing w:before="0" w:beforeAutospacing="0" w:after="0" w:afterAutospacing="0" w:line="360" w:lineRule="auto"/>
        <w:ind w:left="0" w:right="0"/>
        <w:jc w:val="both"/>
        <w:outlineLvl w:val="2"/>
        <w:rPr>
          <w:rFonts w:hint="eastAsia" w:ascii="宋体" w:hAnsi="宋体" w:eastAsia="宋体" w:cs="宋体"/>
          <w:b/>
          <w:bCs w:val="0"/>
          <w:color w:val="auto"/>
          <w:kern w:val="2"/>
          <w:sz w:val="32"/>
          <w:szCs w:val="32"/>
          <w:highlight w:val="none"/>
        </w:rPr>
      </w:pPr>
      <w:r>
        <w:rPr>
          <w:rFonts w:hint="eastAsia" w:ascii="宋体" w:hAnsi="宋体" w:eastAsia="宋体" w:cs="宋体"/>
          <w:b/>
          <w:bCs/>
          <w:color w:val="auto"/>
          <w:kern w:val="2"/>
          <w:sz w:val="32"/>
          <w:szCs w:val="32"/>
          <w:highlight w:val="none"/>
          <w:lang w:val="en-US" w:eastAsia="zh-CN" w:bidi="ar"/>
        </w:rPr>
        <w:t>（3）</w:t>
      </w:r>
      <w:r>
        <w:rPr>
          <w:rFonts w:hint="eastAsia" w:ascii="宋体" w:hAnsi="宋体" w:eastAsia="宋体" w:cs="宋体"/>
          <w:b/>
          <w:bCs w:val="0"/>
          <w:color w:val="auto"/>
          <w:kern w:val="2"/>
          <w:sz w:val="32"/>
          <w:szCs w:val="32"/>
          <w:highlight w:val="none"/>
          <w:lang w:val="en-US" w:eastAsia="zh-CN" w:bidi="ar"/>
        </w:rPr>
        <w:t>制造商售后服务承诺函及独家授权书（适用于B包组）</w:t>
      </w:r>
    </w:p>
    <w:p w14:paraId="3268DD0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①制造商售后服务承诺函（适用于B包组）</w:t>
      </w:r>
    </w:p>
    <w:p w14:paraId="43457E54">
      <w:pPr>
        <w:keepNext w:val="0"/>
        <w:keepLines w:val="0"/>
        <w:widowControl w:val="0"/>
        <w:suppressLineNumbers w:val="0"/>
        <w:autoSpaceDE w:val="0"/>
        <w:autoSpaceDN/>
        <w:spacing w:before="0" w:beforeAutospacing="0" w:after="0" w:afterAutospacing="0" w:line="360" w:lineRule="auto"/>
        <w:ind w:left="0" w:right="0" w:firstLine="1054" w:firstLineChars="500"/>
        <w:jc w:val="both"/>
        <w:rPr>
          <w:rFonts w:hint="eastAsia" w:ascii="宋体" w:hAnsi="宋体" w:eastAsia="宋体" w:cs="宋体"/>
          <w:b/>
          <w:bCs w:val="0"/>
          <w:color w:val="auto"/>
          <w:kern w:val="2"/>
          <w:sz w:val="21"/>
          <w:szCs w:val="21"/>
          <w:highlight w:val="none"/>
          <w:u w:val="single"/>
        </w:rPr>
      </w:pPr>
      <w:r>
        <w:rPr>
          <w:rFonts w:hint="eastAsia" w:ascii="宋体" w:hAnsi="宋体" w:eastAsia="宋体" w:cs="宋体"/>
          <w:b/>
          <w:bCs w:val="0"/>
          <w:color w:val="auto"/>
          <w:kern w:val="2"/>
          <w:sz w:val="21"/>
          <w:szCs w:val="21"/>
          <w:highlight w:val="none"/>
          <w:lang w:val="en-US" w:eastAsia="zh-CN" w:bidi="ar"/>
        </w:rPr>
        <w:t>（投标人根据实际情况选用，本格式适用于：投标人为制造商时提供。）</w:t>
      </w:r>
    </w:p>
    <w:p w14:paraId="5352903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致：东莞市尚源环能科技有限公司、东莞市水务集团建设管理有限公司</w:t>
      </w:r>
    </w:p>
    <w:p w14:paraId="250C3B3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我方就</w:t>
      </w:r>
      <w:r>
        <w:rPr>
          <w:rFonts w:hint="eastAsia" w:ascii="宋体" w:hAnsi="宋体" w:eastAsia="宋体" w:cs="宋体"/>
          <w:b/>
          <w:bCs/>
          <w:color w:val="auto"/>
          <w:kern w:val="2"/>
          <w:sz w:val="21"/>
          <w:szCs w:val="21"/>
          <w:highlight w:val="none"/>
          <w:lang w:val="en-US" w:eastAsia="zh-CN" w:bidi="ar"/>
        </w:rPr>
        <w:t>东莞市污泥集中处理处置项目-化验室设备采购（</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包组）</w:t>
      </w:r>
      <w:r>
        <w:rPr>
          <w:rFonts w:hint="eastAsia" w:ascii="宋体" w:hAnsi="宋体" w:eastAsia="宋体" w:cs="宋体"/>
          <w:color w:val="auto"/>
          <w:kern w:val="2"/>
          <w:sz w:val="21"/>
          <w:szCs w:val="21"/>
          <w:highlight w:val="none"/>
          <w:lang w:val="en-US" w:eastAsia="zh-CN" w:bidi="ar"/>
        </w:rPr>
        <w:t>售后服务事宜承诺如下：</w:t>
      </w:r>
    </w:p>
    <w:p w14:paraId="4DEE7E8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1、我方向贵方提供技术支持，包括但不限于直接委派专业技术人员（含外籍人员的翻译人员）参与设计联络、到达工地现场对设备进行安装，相关费用无需贵方负责。</w:t>
      </w:r>
    </w:p>
    <w:p w14:paraId="6A542D4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2、我方对我方提供货物的质量和售后服务承担全部责任。本次提供的货物按以下方式提供售后服务：</w:t>
      </w:r>
    </w:p>
    <w:p w14:paraId="1E4BDDF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kern w:val="2"/>
          <w:sz w:val="21"/>
          <w:szCs w:val="21"/>
          <w:highlight w:val="none"/>
          <w:lang w:val="en-US" w:eastAsia="zh-CN" w:bidi="ar"/>
        </w:rPr>
        <w:t>整体设备（除燃烧炉和TCD检测器外）</w:t>
      </w:r>
      <w:r>
        <w:rPr>
          <w:rFonts w:hint="eastAsia" w:ascii="宋体" w:hAnsi="宋体" w:eastAsia="宋体" w:cs="宋体"/>
          <w:b/>
          <w:bCs w:val="0"/>
          <w:color w:val="auto"/>
          <w:kern w:val="2"/>
          <w:sz w:val="21"/>
          <w:szCs w:val="21"/>
          <w:highlight w:val="none"/>
          <w:lang w:val="en-US" w:eastAsia="zh-CN" w:bidi="ar"/>
        </w:rPr>
        <w:t>在</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w:t>
      </w:r>
      <w:r>
        <w:rPr>
          <w:rFonts w:hint="eastAsia" w:ascii="宋体" w:hAnsi="宋体" w:eastAsia="宋体" w:cs="宋体"/>
          <w:b/>
          <w:bCs/>
          <w:color w:val="auto"/>
          <w:kern w:val="2"/>
          <w:sz w:val="21"/>
          <w:szCs w:val="21"/>
          <w:highlight w:val="none"/>
          <w:lang w:val="en-US" w:eastAsia="zh-CN" w:bidi="ar"/>
        </w:rPr>
        <w:t>燃烧炉和TCD检测器在</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内提供免费的质保期保修服务，质保期自本项目所有货物最终验收合格之日起算（以设备整体验收报告日期为准）。</w:t>
      </w:r>
      <w:r>
        <w:rPr>
          <w:rFonts w:hint="eastAsia" w:ascii="宋体" w:hAnsi="宋体" w:eastAsia="宋体" w:cs="宋体"/>
          <w:b/>
          <w:bCs w:val="0"/>
          <w:color w:val="auto"/>
          <w:kern w:val="2"/>
          <w:sz w:val="21"/>
          <w:szCs w:val="21"/>
          <w:highlight w:val="none"/>
          <w:lang w:val="en-US" w:eastAsia="zh-CN" w:bidi="ar"/>
        </w:rPr>
        <w:t>若上述质保期填写数值为非整数，我方同意按小数点后的数字向上取整的方式调整承诺的质保期数值。</w:t>
      </w:r>
    </w:p>
    <w:p w14:paraId="2EECBD0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564A120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5"/>
        <w:gridCol w:w="1924"/>
        <w:gridCol w:w="1191"/>
        <w:gridCol w:w="1443"/>
        <w:gridCol w:w="1270"/>
        <w:gridCol w:w="1449"/>
        <w:gridCol w:w="1135"/>
      </w:tblGrid>
      <w:tr w14:paraId="1C97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19180FB">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924" w:type="dxa"/>
            <w:tcBorders>
              <w:top w:val="single" w:color="auto" w:sz="4" w:space="0"/>
              <w:left w:val="nil"/>
              <w:bottom w:val="single" w:color="auto" w:sz="4" w:space="0"/>
              <w:right w:val="single" w:color="auto" w:sz="4" w:space="0"/>
            </w:tcBorders>
            <w:shd w:val="clear" w:color="auto" w:fill="auto"/>
            <w:vAlign w:val="center"/>
          </w:tcPr>
          <w:p w14:paraId="68F2B5D7">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产品名称</w:t>
            </w:r>
          </w:p>
        </w:tc>
        <w:tc>
          <w:tcPr>
            <w:tcW w:w="1191" w:type="dxa"/>
            <w:tcBorders>
              <w:top w:val="single" w:color="auto" w:sz="4" w:space="0"/>
              <w:left w:val="nil"/>
              <w:bottom w:val="single" w:color="auto" w:sz="4" w:space="0"/>
              <w:right w:val="single" w:color="auto" w:sz="4" w:space="0"/>
            </w:tcBorders>
            <w:shd w:val="clear" w:color="auto" w:fill="auto"/>
            <w:vAlign w:val="center"/>
          </w:tcPr>
          <w:p w14:paraId="48779FC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w:t>
            </w:r>
          </w:p>
        </w:tc>
        <w:tc>
          <w:tcPr>
            <w:tcW w:w="1443" w:type="dxa"/>
            <w:tcBorders>
              <w:top w:val="single" w:color="auto" w:sz="4" w:space="0"/>
              <w:left w:val="nil"/>
              <w:bottom w:val="single" w:color="auto" w:sz="4" w:space="0"/>
              <w:right w:val="single" w:color="auto" w:sz="4" w:space="0"/>
            </w:tcBorders>
            <w:shd w:val="clear" w:color="auto" w:fill="auto"/>
            <w:vAlign w:val="center"/>
          </w:tcPr>
          <w:p w14:paraId="5A63A8C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规格型号</w:t>
            </w:r>
          </w:p>
        </w:tc>
        <w:tc>
          <w:tcPr>
            <w:tcW w:w="1270" w:type="dxa"/>
            <w:tcBorders>
              <w:top w:val="single" w:color="auto" w:sz="4" w:space="0"/>
              <w:left w:val="nil"/>
              <w:bottom w:val="single" w:color="auto" w:sz="4" w:space="0"/>
              <w:right w:val="single" w:color="auto" w:sz="4" w:space="0"/>
            </w:tcBorders>
            <w:shd w:val="clear" w:color="auto" w:fill="auto"/>
            <w:vAlign w:val="center"/>
          </w:tcPr>
          <w:p w14:paraId="202EEE4F">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产地</w:t>
            </w:r>
          </w:p>
        </w:tc>
        <w:tc>
          <w:tcPr>
            <w:tcW w:w="1449" w:type="dxa"/>
            <w:tcBorders>
              <w:top w:val="single" w:color="auto" w:sz="4" w:space="0"/>
              <w:left w:val="nil"/>
              <w:bottom w:val="single" w:color="auto" w:sz="4" w:space="0"/>
              <w:right w:val="single" w:color="auto" w:sz="4" w:space="0"/>
            </w:tcBorders>
            <w:shd w:val="clear" w:color="auto" w:fill="auto"/>
            <w:vAlign w:val="center"/>
          </w:tcPr>
          <w:p w14:paraId="43DCCBE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1135" w:type="dxa"/>
            <w:tcBorders>
              <w:top w:val="single" w:color="auto" w:sz="4" w:space="0"/>
              <w:left w:val="nil"/>
              <w:bottom w:val="single" w:color="auto" w:sz="4" w:space="0"/>
              <w:right w:val="single" w:color="auto" w:sz="4" w:space="0"/>
            </w:tcBorders>
            <w:shd w:val="clear" w:color="auto" w:fill="auto"/>
            <w:vAlign w:val="center"/>
          </w:tcPr>
          <w:p w14:paraId="02E9135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数量</w:t>
            </w:r>
          </w:p>
        </w:tc>
      </w:tr>
      <w:tr w14:paraId="553C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F1CB5C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924" w:type="dxa"/>
            <w:tcBorders>
              <w:top w:val="single" w:color="auto" w:sz="4" w:space="0"/>
              <w:left w:val="nil"/>
              <w:bottom w:val="single" w:color="auto" w:sz="4" w:space="0"/>
              <w:right w:val="single" w:color="auto" w:sz="4" w:space="0"/>
            </w:tcBorders>
            <w:shd w:val="clear" w:color="auto" w:fill="auto"/>
            <w:vAlign w:val="center"/>
          </w:tcPr>
          <w:p w14:paraId="3EF8227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4FBC3BD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01E2BCD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207F3A5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22E6E07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4151F747">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2E3C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E4AB06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924" w:type="dxa"/>
            <w:tcBorders>
              <w:top w:val="single" w:color="auto" w:sz="4" w:space="0"/>
              <w:left w:val="nil"/>
              <w:bottom w:val="single" w:color="auto" w:sz="4" w:space="0"/>
              <w:right w:val="single" w:color="auto" w:sz="4" w:space="0"/>
            </w:tcBorders>
            <w:shd w:val="clear" w:color="auto" w:fill="auto"/>
            <w:vAlign w:val="center"/>
          </w:tcPr>
          <w:p w14:paraId="1BC9EFE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2F87812C">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78129BF1">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33EA77A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37441AB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3C718760">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5874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8DEB829">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924" w:type="dxa"/>
            <w:tcBorders>
              <w:top w:val="single" w:color="auto" w:sz="4" w:space="0"/>
              <w:left w:val="nil"/>
              <w:bottom w:val="single" w:color="auto" w:sz="4" w:space="0"/>
              <w:right w:val="single" w:color="auto" w:sz="4" w:space="0"/>
            </w:tcBorders>
            <w:shd w:val="clear" w:color="auto" w:fill="auto"/>
            <w:vAlign w:val="center"/>
          </w:tcPr>
          <w:p w14:paraId="29454107">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1870125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534349D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5DBDFD1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5BC60C3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6B886C5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bl>
    <w:p w14:paraId="1DF4BF1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我方保证：我方提供的产品既非试验产品也非积压产品，而是于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年投产的成熟产品，且生产（完工）日期不早于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月；在可以预见的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（天）内，我方没有对该型号产品进行升级、停产、淘汰的计划。    </w:t>
      </w:r>
    </w:p>
    <w:p w14:paraId="440BD9B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4、我方同意按照贵方要求提供与投标产品有关的一切数据或资料。</w:t>
      </w:r>
    </w:p>
    <w:p w14:paraId="5C5F8EB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（签名或盖私章）</w:t>
      </w:r>
    </w:p>
    <w:p w14:paraId="489A883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签署人职务：</w:t>
      </w:r>
      <w:r>
        <w:rPr>
          <w:rFonts w:hint="eastAsia" w:ascii="宋体" w:hAnsi="宋体" w:eastAsia="宋体" w:cs="宋体"/>
          <w:color w:val="auto"/>
          <w:kern w:val="2"/>
          <w:sz w:val="21"/>
          <w:szCs w:val="21"/>
          <w:highlight w:val="none"/>
          <w:u w:val="single"/>
          <w:lang w:val="en-US" w:eastAsia="zh-CN" w:bidi="ar"/>
        </w:rPr>
        <w:t xml:space="preserve">                    </w:t>
      </w:r>
    </w:p>
    <w:p w14:paraId="346486E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传真：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57DC70D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3F7C09E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网址：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67BB91D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11F3498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签发日期：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4E8B48D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6895D079">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请按上述格式出具本承诺函，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4660A27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D845B3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D5F611C">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12D0003">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54602FB">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15AD769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7BC709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0B361A3">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AF9CAD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65F501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00B4FF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95CCCB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DD1011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AEF008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561500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E487CD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51AAD90">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08478C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62C58A6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AF0660F">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032FA4D">
      <w:pPr>
        <w:keepNext w:val="0"/>
        <w:keepLines w:val="0"/>
        <w:pageBreakBefore/>
        <w:widowControl w:val="0"/>
        <w:suppressLineNumbers w:val="0"/>
        <w:snapToGrid w:val="0"/>
        <w:spacing w:before="0" w:beforeAutospacing="0" w:after="0" w:afterAutospacing="0" w:line="360" w:lineRule="auto"/>
        <w:ind w:left="0" w:right="0"/>
        <w:jc w:val="center"/>
        <w:rPr>
          <w:rFonts w:hint="eastAsia" w:ascii="宋体" w:hAnsi="宋体" w:eastAsia="宋体" w:cs="宋体"/>
          <w:b/>
          <w:bCs/>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②</w:t>
      </w:r>
      <w:r>
        <w:rPr>
          <w:rFonts w:hint="eastAsia" w:ascii="宋体" w:hAnsi="宋体" w:eastAsia="宋体" w:cs="宋体"/>
          <w:b/>
          <w:bCs/>
          <w:color w:val="auto"/>
          <w:kern w:val="2"/>
          <w:sz w:val="32"/>
          <w:szCs w:val="32"/>
          <w:highlight w:val="none"/>
          <w:lang w:val="en-US" w:eastAsia="zh-CN" w:bidi="ar"/>
        </w:rPr>
        <w:t>制造商独家授权书（适用于B包组）</w:t>
      </w:r>
    </w:p>
    <w:p w14:paraId="3E4A4C9D">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（投标人根据实际情况选用，本格式适用于：</w:t>
      </w:r>
      <w:r>
        <w:rPr>
          <w:rFonts w:hint="eastAsia" w:ascii="宋体" w:hAnsi="宋体" w:eastAsia="宋体" w:cs="宋体"/>
          <w:b/>
          <w:bCs w:val="0"/>
          <w:color w:val="auto"/>
          <w:kern w:val="2"/>
          <w:sz w:val="21"/>
          <w:szCs w:val="21"/>
          <w:highlight w:val="none"/>
          <w:u w:val="single"/>
          <w:lang w:val="en-US" w:eastAsia="zh-CN" w:bidi="ar"/>
        </w:rPr>
        <w:t>投标人是经销商时提供</w:t>
      </w:r>
      <w:r>
        <w:rPr>
          <w:rFonts w:hint="eastAsia" w:ascii="宋体" w:hAnsi="宋体" w:eastAsia="宋体" w:cs="宋体"/>
          <w:b/>
          <w:bCs w:val="0"/>
          <w:color w:val="auto"/>
          <w:kern w:val="2"/>
          <w:sz w:val="21"/>
          <w:szCs w:val="21"/>
          <w:highlight w:val="none"/>
          <w:lang w:val="en-US" w:eastAsia="zh-CN" w:bidi="ar"/>
        </w:rPr>
        <w:t>。）</w:t>
      </w:r>
    </w:p>
    <w:p w14:paraId="6F8EAAA2">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致：东莞市尚源环能科技有限公司、东莞市水务集团建设管理有限公司</w:t>
      </w:r>
    </w:p>
    <w:p w14:paraId="1B18DF09">
      <w:pPr>
        <w:keepNext w:val="0"/>
        <w:keepLines w:val="0"/>
        <w:widowControl w:val="0"/>
        <w:suppressLineNumbers w:val="0"/>
        <w:snapToGrid w:val="0"/>
        <w:spacing w:before="120" w:beforeLines="50" w:beforeAutospacing="0" w:after="120" w:afterLines="5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（产品制造商名称）是按</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（国家名称）法律成立的一家公司，主要营业地址设在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。兹证明参加贵方</w:t>
      </w:r>
      <w:r>
        <w:rPr>
          <w:rFonts w:hint="eastAsia" w:ascii="宋体" w:hAnsi="宋体" w:eastAsia="宋体" w:cs="宋体"/>
          <w:b/>
          <w:bCs/>
          <w:color w:val="auto"/>
          <w:kern w:val="2"/>
          <w:sz w:val="21"/>
          <w:szCs w:val="21"/>
          <w:highlight w:val="none"/>
          <w:u w:val="single"/>
          <w:lang w:val="en-US" w:eastAsia="zh-CN" w:bidi="ar"/>
        </w:rPr>
        <w:t>东莞市污泥集中处理处置项目-化验室设备采购</w:t>
      </w: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包组）</w:t>
      </w:r>
      <w:r>
        <w:rPr>
          <w:rFonts w:hint="eastAsia" w:ascii="宋体" w:hAnsi="宋体" w:eastAsia="宋体" w:cs="宋体"/>
          <w:color w:val="auto"/>
          <w:kern w:val="2"/>
          <w:sz w:val="21"/>
          <w:szCs w:val="21"/>
          <w:highlight w:val="none"/>
          <w:lang w:val="en-US" w:eastAsia="zh-CN" w:bidi="ar"/>
        </w:rPr>
        <w:t>（招标编号：</w:t>
      </w:r>
      <w:r>
        <w:rPr>
          <w:rFonts w:hint="eastAsia" w:ascii="宋体" w:hAnsi="宋体" w:eastAsia="宋体" w:cs="宋体"/>
          <w:color w:val="auto"/>
          <w:kern w:val="2"/>
          <w:sz w:val="21"/>
          <w:szCs w:val="21"/>
          <w:highlight w:val="none"/>
          <w:u w:val="single"/>
          <w:lang w:val="en-US" w:eastAsia="zh-CN" w:bidi="ar"/>
        </w:rPr>
        <w:t>DGDS2024-098</w:t>
      </w:r>
      <w:r>
        <w:rPr>
          <w:rFonts w:hint="eastAsia" w:ascii="宋体" w:hAnsi="宋体" w:eastAsia="宋体" w:cs="宋体"/>
          <w:color w:val="auto"/>
          <w:kern w:val="2"/>
          <w:sz w:val="21"/>
          <w:szCs w:val="21"/>
          <w:highlight w:val="none"/>
          <w:lang w:val="en-US" w:eastAsia="zh-CN" w:bidi="ar"/>
        </w:rPr>
        <w:t>）的按</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（国家名称）法律成立的、主要营业地址在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（下称“投标人”）作为我方真正的、</w:t>
      </w:r>
      <w:r>
        <w:rPr>
          <w:rFonts w:hint="eastAsia" w:ascii="宋体" w:hAnsi="宋体" w:eastAsia="宋体" w:cs="宋体"/>
          <w:b/>
          <w:bCs w:val="0"/>
          <w:color w:val="auto"/>
          <w:kern w:val="2"/>
          <w:sz w:val="21"/>
          <w:szCs w:val="21"/>
          <w:highlight w:val="none"/>
          <w:lang w:val="en-US" w:eastAsia="zh-CN" w:bidi="ar"/>
        </w:rPr>
        <w:t>唯一合法</w:t>
      </w:r>
      <w:r>
        <w:rPr>
          <w:rFonts w:hint="eastAsia" w:ascii="宋体" w:hAnsi="宋体" w:eastAsia="宋体" w:cs="宋体"/>
          <w:color w:val="auto"/>
          <w:kern w:val="2"/>
          <w:sz w:val="21"/>
          <w:szCs w:val="21"/>
          <w:highlight w:val="none"/>
          <w:lang w:val="en-US" w:eastAsia="zh-CN" w:bidi="ar"/>
        </w:rPr>
        <w:t>的授权参与本项目投标、合同签订、售后服务等相关事项的经销商：</w:t>
      </w:r>
    </w:p>
    <w:p w14:paraId="17DB94E5">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1、我方确认，投标人就</w:t>
      </w:r>
      <w:r>
        <w:rPr>
          <w:rFonts w:hint="eastAsia" w:ascii="宋体" w:hAnsi="宋体" w:eastAsia="宋体" w:cs="宋体"/>
          <w:b/>
          <w:bCs/>
          <w:color w:val="auto"/>
          <w:kern w:val="2"/>
          <w:sz w:val="21"/>
          <w:szCs w:val="21"/>
          <w:highlight w:val="none"/>
          <w:lang w:val="en-US" w:eastAsia="zh-CN" w:bidi="ar"/>
        </w:rPr>
        <w:t>东莞市污泥集中处理处置项目-化验室设备采购（</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包组）</w:t>
      </w:r>
      <w:r>
        <w:rPr>
          <w:rFonts w:hint="eastAsia" w:ascii="宋体" w:hAnsi="宋体" w:eastAsia="宋体" w:cs="宋体"/>
          <w:color w:val="auto"/>
          <w:kern w:val="2"/>
          <w:sz w:val="21"/>
          <w:szCs w:val="21"/>
          <w:highlight w:val="none"/>
          <w:lang w:val="en-US" w:eastAsia="zh-CN" w:bidi="ar"/>
        </w:rPr>
        <w:t>提供货物时附带的出厂质量标准、售后服务承诺等合法有效，并对我方具有约束力。</w:t>
      </w:r>
    </w:p>
    <w:p w14:paraId="0AC244FE">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2、我方向贵方提供技术支持，包括但不限于直接委派专业技术人员（含外籍人员的翻译人员）参与设计联络、到达工地现场对设备进行安装，相关费用无需贵方负责。</w:t>
      </w:r>
    </w:p>
    <w:p w14:paraId="00FFE8F7">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3、作为产品制造商，我方对我方提供货物的质量和售后服务承担全部责任。本次提供的货物按以下方式提供售后服务：</w:t>
      </w:r>
    </w:p>
    <w:p w14:paraId="614EC236">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kern w:val="2"/>
          <w:sz w:val="21"/>
          <w:szCs w:val="21"/>
          <w:highlight w:val="none"/>
          <w:lang w:val="en-US" w:eastAsia="zh-CN" w:bidi="ar"/>
        </w:rPr>
        <w:t xml:space="preserve">整体设备（除燃烧炉和TCD检测器外）      </w:t>
      </w:r>
      <w:r>
        <w:rPr>
          <w:rFonts w:hint="eastAsia" w:ascii="宋体" w:hAnsi="宋体" w:eastAsia="宋体" w:cs="宋体"/>
          <w:b/>
          <w:bCs w:val="0"/>
          <w:color w:val="auto"/>
          <w:kern w:val="2"/>
          <w:sz w:val="21"/>
          <w:szCs w:val="21"/>
          <w:highlight w:val="none"/>
          <w:lang w:val="en-US" w:eastAsia="zh-CN" w:bidi="ar"/>
        </w:rPr>
        <w:t>在</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w:t>
      </w:r>
      <w:r>
        <w:rPr>
          <w:rFonts w:hint="eastAsia" w:ascii="宋体" w:hAnsi="宋体" w:eastAsia="宋体" w:cs="宋体"/>
          <w:b/>
          <w:bCs/>
          <w:color w:val="auto"/>
          <w:kern w:val="2"/>
          <w:sz w:val="21"/>
          <w:szCs w:val="21"/>
          <w:highlight w:val="none"/>
          <w:lang w:val="en-US" w:eastAsia="zh-CN" w:bidi="ar"/>
        </w:rPr>
        <w:t>燃烧炉和TCD检测器在</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内提供免费的质保期保修服务，质保期自本项目所有货物最终验收合格之日起算（以设备整体验收报告日期为准）。</w:t>
      </w:r>
      <w:r>
        <w:rPr>
          <w:rFonts w:hint="eastAsia" w:ascii="宋体" w:hAnsi="宋体" w:eastAsia="宋体" w:cs="宋体"/>
          <w:b/>
          <w:bCs w:val="0"/>
          <w:color w:val="auto"/>
          <w:kern w:val="2"/>
          <w:sz w:val="21"/>
          <w:szCs w:val="21"/>
          <w:highlight w:val="none"/>
          <w:lang w:val="en-US" w:eastAsia="zh-CN" w:bidi="ar"/>
        </w:rPr>
        <w:t>若上述质保期填写数值为非整数，我方同意按小数点后的数字向上取整的方式调整承诺的质保期数值。</w:t>
      </w:r>
    </w:p>
    <w:p w14:paraId="279B3B6D">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0F89C22D">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5"/>
        <w:gridCol w:w="1924"/>
        <w:gridCol w:w="1191"/>
        <w:gridCol w:w="1443"/>
        <w:gridCol w:w="1270"/>
        <w:gridCol w:w="1449"/>
        <w:gridCol w:w="1135"/>
      </w:tblGrid>
      <w:tr w14:paraId="71BA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80E58C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924" w:type="dxa"/>
            <w:tcBorders>
              <w:top w:val="single" w:color="auto" w:sz="4" w:space="0"/>
              <w:left w:val="nil"/>
              <w:bottom w:val="single" w:color="auto" w:sz="4" w:space="0"/>
              <w:right w:val="single" w:color="auto" w:sz="4" w:space="0"/>
            </w:tcBorders>
            <w:shd w:val="clear" w:color="auto" w:fill="auto"/>
            <w:vAlign w:val="center"/>
          </w:tcPr>
          <w:p w14:paraId="3CAF0F26">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产品名称</w:t>
            </w:r>
          </w:p>
        </w:tc>
        <w:tc>
          <w:tcPr>
            <w:tcW w:w="1191" w:type="dxa"/>
            <w:tcBorders>
              <w:top w:val="single" w:color="auto" w:sz="4" w:space="0"/>
              <w:left w:val="nil"/>
              <w:bottom w:val="single" w:color="auto" w:sz="4" w:space="0"/>
              <w:right w:val="single" w:color="auto" w:sz="4" w:space="0"/>
            </w:tcBorders>
            <w:shd w:val="clear" w:color="auto" w:fill="auto"/>
            <w:vAlign w:val="center"/>
          </w:tcPr>
          <w:p w14:paraId="1A0055F5">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w:t>
            </w:r>
          </w:p>
        </w:tc>
        <w:tc>
          <w:tcPr>
            <w:tcW w:w="1443" w:type="dxa"/>
            <w:tcBorders>
              <w:top w:val="single" w:color="auto" w:sz="4" w:space="0"/>
              <w:left w:val="nil"/>
              <w:bottom w:val="single" w:color="auto" w:sz="4" w:space="0"/>
              <w:right w:val="single" w:color="auto" w:sz="4" w:space="0"/>
            </w:tcBorders>
            <w:shd w:val="clear" w:color="auto" w:fill="auto"/>
            <w:vAlign w:val="center"/>
          </w:tcPr>
          <w:p w14:paraId="4A7357E6">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规格型号</w:t>
            </w:r>
          </w:p>
        </w:tc>
        <w:tc>
          <w:tcPr>
            <w:tcW w:w="1270" w:type="dxa"/>
            <w:tcBorders>
              <w:top w:val="single" w:color="auto" w:sz="4" w:space="0"/>
              <w:left w:val="nil"/>
              <w:bottom w:val="single" w:color="auto" w:sz="4" w:space="0"/>
              <w:right w:val="single" w:color="auto" w:sz="4" w:space="0"/>
            </w:tcBorders>
            <w:shd w:val="clear" w:color="auto" w:fill="auto"/>
            <w:vAlign w:val="center"/>
          </w:tcPr>
          <w:p w14:paraId="5912BD97">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产地</w:t>
            </w:r>
          </w:p>
        </w:tc>
        <w:tc>
          <w:tcPr>
            <w:tcW w:w="1449" w:type="dxa"/>
            <w:tcBorders>
              <w:top w:val="single" w:color="auto" w:sz="4" w:space="0"/>
              <w:left w:val="nil"/>
              <w:bottom w:val="single" w:color="auto" w:sz="4" w:space="0"/>
              <w:right w:val="single" w:color="auto" w:sz="4" w:space="0"/>
            </w:tcBorders>
            <w:shd w:val="clear" w:color="auto" w:fill="auto"/>
            <w:vAlign w:val="center"/>
          </w:tcPr>
          <w:p w14:paraId="1E0EEE2A">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1135" w:type="dxa"/>
            <w:tcBorders>
              <w:top w:val="single" w:color="auto" w:sz="4" w:space="0"/>
              <w:left w:val="nil"/>
              <w:bottom w:val="single" w:color="auto" w:sz="4" w:space="0"/>
              <w:right w:val="single" w:color="auto" w:sz="4" w:space="0"/>
            </w:tcBorders>
            <w:shd w:val="clear" w:color="auto" w:fill="auto"/>
            <w:vAlign w:val="center"/>
          </w:tcPr>
          <w:p w14:paraId="37D99349">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数量</w:t>
            </w:r>
          </w:p>
        </w:tc>
      </w:tr>
      <w:tr w14:paraId="44A3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43C1BBD">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924" w:type="dxa"/>
            <w:tcBorders>
              <w:top w:val="single" w:color="auto" w:sz="4" w:space="0"/>
              <w:left w:val="nil"/>
              <w:bottom w:val="single" w:color="auto" w:sz="4" w:space="0"/>
              <w:right w:val="single" w:color="auto" w:sz="4" w:space="0"/>
            </w:tcBorders>
            <w:shd w:val="clear" w:color="auto" w:fill="auto"/>
            <w:vAlign w:val="center"/>
          </w:tcPr>
          <w:p w14:paraId="65D26BC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736EFFE9">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6025621B">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07B8BBEF">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6B6CDD2E">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256F1504">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6BEA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86EE22E">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924" w:type="dxa"/>
            <w:tcBorders>
              <w:top w:val="single" w:color="auto" w:sz="4" w:space="0"/>
              <w:left w:val="nil"/>
              <w:bottom w:val="single" w:color="auto" w:sz="4" w:space="0"/>
              <w:right w:val="single" w:color="auto" w:sz="4" w:space="0"/>
            </w:tcBorders>
            <w:shd w:val="clear" w:color="auto" w:fill="auto"/>
            <w:vAlign w:val="center"/>
          </w:tcPr>
          <w:p w14:paraId="7B712CD6">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2A8DD644">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0175DC22">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38A0439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302527D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48AA7FF7">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711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5EA2F7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924" w:type="dxa"/>
            <w:tcBorders>
              <w:top w:val="single" w:color="auto" w:sz="4" w:space="0"/>
              <w:left w:val="nil"/>
              <w:bottom w:val="single" w:color="auto" w:sz="4" w:space="0"/>
              <w:right w:val="single" w:color="auto" w:sz="4" w:space="0"/>
            </w:tcBorders>
            <w:shd w:val="clear" w:color="auto" w:fill="auto"/>
            <w:vAlign w:val="center"/>
          </w:tcPr>
          <w:p w14:paraId="7454D28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65AE2681">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787AB745">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07735BCD">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032D4EF8">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5B0B2749">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bl>
    <w:p w14:paraId="15090207">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我方保证：我方提供的产品既非试验产品也非积压产品，而是于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年投产的成熟产品，且生产（完工）日期不早于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月；在可以预见的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（天）内，我方没有对该型号产品进行升级、停产、淘汰的计划。 </w:t>
      </w:r>
    </w:p>
    <w:p w14:paraId="24319181">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5、我方同意按照贵方要求提供与投标产品有关的一切数据或资料。</w:t>
      </w:r>
    </w:p>
    <w:p w14:paraId="5DA32604">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6、本授权函不得进行二次授权或转授权，否则无效。</w:t>
      </w:r>
    </w:p>
    <w:p w14:paraId="6BF9C6B9">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出具授权书的产品制造商（或境外品牌境外生产的产品生产制造商</w:t>
      </w:r>
      <w:r>
        <w:rPr>
          <w:rFonts w:hint="eastAsia" w:ascii="宋体" w:hAnsi="宋体" w:eastAsia="宋体" w:cs="宋体"/>
          <w:bCs/>
          <w:color w:val="auto"/>
          <w:kern w:val="2"/>
          <w:sz w:val="21"/>
          <w:szCs w:val="21"/>
          <w:highlight w:val="none"/>
          <w:lang w:val="en-US" w:eastAsia="zh-CN" w:bidi="ar"/>
        </w:rPr>
        <w:t>境内的办事机构）</w:t>
      </w:r>
      <w:r>
        <w:rPr>
          <w:rFonts w:hint="eastAsia" w:ascii="宋体" w:hAnsi="宋体" w:eastAsia="宋体" w:cs="宋体"/>
          <w:color w:val="auto"/>
          <w:kern w:val="2"/>
          <w:sz w:val="21"/>
          <w:szCs w:val="21"/>
          <w:highlight w:val="none"/>
          <w:lang w:val="en-US" w:eastAsia="zh-CN" w:bidi="ar"/>
        </w:rPr>
        <w:t>名称：</w:t>
      </w:r>
      <w:r>
        <w:rPr>
          <w:rFonts w:hint="eastAsia" w:ascii="宋体" w:hAnsi="宋体" w:eastAsia="宋体" w:cs="宋体"/>
          <w:color w:val="auto"/>
          <w:kern w:val="2"/>
          <w:sz w:val="21"/>
          <w:szCs w:val="21"/>
          <w:highlight w:val="none"/>
          <w:u w:val="single"/>
          <w:lang w:val="en-US" w:eastAsia="zh-CN" w:bidi="ar"/>
        </w:rPr>
        <w:t xml:space="preserve">  </w:t>
      </w:r>
    </w:p>
    <w:p w14:paraId="37565F51">
      <w:pPr>
        <w:keepNext w:val="0"/>
        <w:keepLines w:val="0"/>
        <w:widowControl w:val="0"/>
        <w:suppressLineNumbers w:val="0"/>
        <w:snapToGrid w:val="0"/>
        <w:spacing w:before="120" w:beforeLines="50" w:beforeAutospacing="0" w:after="120" w:afterLines="5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(其中，境内工商注册的产品制造商必须同时加盖法人公章，若境外品牌境外生产的产品生产制造商</w:t>
      </w:r>
      <w:r>
        <w:rPr>
          <w:rFonts w:hint="eastAsia" w:ascii="宋体" w:hAnsi="宋体" w:eastAsia="宋体" w:cs="宋体"/>
          <w:bCs/>
          <w:color w:val="auto"/>
          <w:kern w:val="2"/>
          <w:sz w:val="21"/>
          <w:szCs w:val="21"/>
          <w:highlight w:val="none"/>
          <w:lang w:val="en-US" w:eastAsia="zh-CN" w:bidi="ar"/>
        </w:rPr>
        <w:t>境内的办事机构</w:t>
      </w:r>
      <w:r>
        <w:rPr>
          <w:rFonts w:hint="eastAsia" w:ascii="宋体" w:hAnsi="宋体" w:eastAsia="宋体" w:cs="宋体"/>
          <w:color w:val="auto"/>
          <w:kern w:val="2"/>
          <w:sz w:val="21"/>
          <w:szCs w:val="21"/>
          <w:highlight w:val="none"/>
          <w:lang w:val="en-US" w:eastAsia="zh-CN" w:bidi="ar"/>
        </w:rPr>
        <w:t>在境内工商注册的，必须同时加盖公章)</w:t>
      </w:r>
    </w:p>
    <w:p w14:paraId="06CC1145">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（签名或盖私章）</w:t>
      </w:r>
    </w:p>
    <w:p w14:paraId="111E597C">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签署人职务：</w:t>
      </w:r>
      <w:r>
        <w:rPr>
          <w:rFonts w:hint="eastAsia" w:ascii="宋体" w:hAnsi="宋体" w:eastAsia="宋体" w:cs="宋体"/>
          <w:color w:val="auto"/>
          <w:kern w:val="2"/>
          <w:sz w:val="21"/>
          <w:szCs w:val="21"/>
          <w:highlight w:val="none"/>
          <w:u w:val="single"/>
          <w:lang w:val="en-US" w:eastAsia="zh-CN" w:bidi="ar"/>
        </w:rPr>
        <w:t xml:space="preserve">                    </w:t>
      </w:r>
    </w:p>
    <w:p w14:paraId="78DA505E">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传真：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45DC7BC2">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地址：</w:t>
      </w:r>
      <w:r>
        <w:rPr>
          <w:rFonts w:hint="eastAsia" w:ascii="宋体" w:hAnsi="宋体" w:eastAsia="宋体" w:cs="宋体"/>
          <w:color w:val="auto"/>
          <w:kern w:val="2"/>
          <w:sz w:val="21"/>
          <w:szCs w:val="21"/>
          <w:highlight w:val="none"/>
          <w:u w:val="single"/>
          <w:lang w:val="en-US" w:eastAsia="zh-CN" w:bidi="ar"/>
        </w:rPr>
        <w:t xml:space="preserve">                                                </w:t>
      </w:r>
    </w:p>
    <w:p w14:paraId="414AA8CE">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网址：</w:t>
      </w:r>
      <w:r>
        <w:rPr>
          <w:rFonts w:hint="eastAsia" w:ascii="宋体" w:hAnsi="宋体" w:eastAsia="宋体" w:cs="宋体"/>
          <w:color w:val="auto"/>
          <w:kern w:val="2"/>
          <w:sz w:val="21"/>
          <w:szCs w:val="21"/>
          <w:highlight w:val="none"/>
          <w:u w:val="single"/>
          <w:lang w:val="en-US" w:eastAsia="zh-CN" w:bidi="ar"/>
        </w:rPr>
        <w:t xml:space="preserve">                                                </w:t>
      </w:r>
    </w:p>
    <w:p w14:paraId="4A5CCDDF">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电子邮箱：</w:t>
      </w:r>
      <w:r>
        <w:rPr>
          <w:rFonts w:hint="eastAsia" w:ascii="宋体" w:hAnsi="宋体" w:eastAsia="宋体" w:cs="宋体"/>
          <w:color w:val="auto"/>
          <w:kern w:val="2"/>
          <w:sz w:val="21"/>
          <w:szCs w:val="21"/>
          <w:highlight w:val="none"/>
          <w:u w:val="single"/>
          <w:lang w:val="en-US" w:eastAsia="zh-CN" w:bidi="ar"/>
        </w:rPr>
        <w:t xml:space="preserve">                                            </w:t>
      </w:r>
    </w:p>
    <w:p w14:paraId="4A709148">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签发日期：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071D4AD9">
      <w:pPr>
        <w:keepNext w:val="0"/>
        <w:keepLines w:val="0"/>
        <w:widowControl w:val="0"/>
        <w:suppressLineNumbers w:val="0"/>
        <w:snapToGrid w:val="0"/>
        <w:spacing w:before="120" w:beforeLines="50" w:beforeAutospacing="0" w:after="120" w:afterLines="5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1AF8E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请按上述格式出具本授权书，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012D3270">
      <w:pPr>
        <w:pStyle w:val="29"/>
        <w:rPr>
          <w:rFonts w:hint="default"/>
          <w:color w:val="auto"/>
          <w:highlight w:val="none"/>
          <w:lang w:val="en-US" w:eastAsia="zh-CN"/>
        </w:rPr>
      </w:pPr>
    </w:p>
    <w:p w14:paraId="04958C59">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64CEE55A">
      <w:pPr>
        <w:spacing w:line="360" w:lineRule="auto"/>
        <w:ind w:left="646" w:hanging="646" w:hangingChars="201"/>
        <w:outlineLvl w:val="1"/>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5.</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zh-CN"/>
        </w:rPr>
        <w:t xml:space="preserve"> 资格业绩</w:t>
      </w:r>
    </w:p>
    <w:p w14:paraId="1623A29D">
      <w:pPr>
        <w:spacing w:line="360" w:lineRule="auto"/>
        <w:ind w:left="646" w:hanging="646" w:hangingChars="201"/>
        <w:jc w:val="center"/>
        <w:outlineLvl w:val="2"/>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资格业绩（</w:t>
      </w:r>
      <w:r>
        <w:rPr>
          <w:rFonts w:hint="eastAsia" w:ascii="宋体" w:hAnsi="宋体" w:eastAsia="宋体" w:cs="宋体"/>
          <w:b/>
          <w:bCs/>
          <w:color w:val="auto"/>
          <w:sz w:val="32"/>
          <w:szCs w:val="32"/>
          <w:highlight w:val="none"/>
        </w:rPr>
        <w:t>A包组</w:t>
      </w:r>
      <w:r>
        <w:rPr>
          <w:rFonts w:hint="eastAsia" w:ascii="宋体" w:hAnsi="宋体" w:eastAsia="宋体" w:cs="宋体"/>
          <w:b/>
          <w:bCs/>
          <w:color w:val="auto"/>
          <w:sz w:val="32"/>
          <w:szCs w:val="32"/>
          <w:highlight w:val="none"/>
          <w:lang w:val="zh-CN"/>
        </w:rPr>
        <w:t>）</w:t>
      </w:r>
    </w:p>
    <w:p w14:paraId="70818C6B">
      <w:pPr>
        <w:spacing w:line="360" w:lineRule="auto"/>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投标人2022年1月1日（以合同签订日期为准）以来在国内具有至少一个化验室(或其他同类型的实验分析室)设备供货项目业绩[业绩主要内容必须包括本项目投标品牌的电感耦合等离子体质谱仪（ICP-MS）]</w:t>
      </w:r>
    </w:p>
    <w:tbl>
      <w:tblPr>
        <w:tblStyle w:val="4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9"/>
        <w:gridCol w:w="1754"/>
        <w:gridCol w:w="1084"/>
        <w:gridCol w:w="1084"/>
        <w:gridCol w:w="1084"/>
        <w:gridCol w:w="1082"/>
        <w:gridCol w:w="1084"/>
        <w:gridCol w:w="1084"/>
        <w:gridCol w:w="476"/>
      </w:tblGrid>
      <w:tr w14:paraId="585C7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16CBE89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45" w:type="pct"/>
            <w:tcBorders>
              <w:top w:val="single" w:color="auto" w:sz="4" w:space="0"/>
              <w:left w:val="single" w:color="auto" w:sz="4" w:space="0"/>
              <w:bottom w:val="single" w:color="auto" w:sz="4" w:space="0"/>
              <w:right w:val="single" w:color="auto" w:sz="4" w:space="0"/>
            </w:tcBorders>
            <w:vAlign w:val="center"/>
          </w:tcPr>
          <w:p w14:paraId="76FE290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35DCB50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84" w:type="pct"/>
            <w:tcBorders>
              <w:top w:val="single" w:color="auto" w:sz="4" w:space="0"/>
              <w:left w:val="single" w:color="auto" w:sz="4" w:space="0"/>
              <w:bottom w:val="single" w:color="auto" w:sz="4" w:space="0"/>
              <w:right w:val="single" w:color="auto" w:sz="4" w:space="0"/>
            </w:tcBorders>
            <w:vAlign w:val="center"/>
          </w:tcPr>
          <w:p w14:paraId="7A7E216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584" w:type="pct"/>
            <w:tcBorders>
              <w:top w:val="single" w:color="auto" w:sz="4" w:space="0"/>
              <w:left w:val="single" w:color="auto" w:sz="4" w:space="0"/>
              <w:bottom w:val="single" w:color="auto" w:sz="4" w:space="0"/>
              <w:right w:val="single" w:color="auto" w:sz="4" w:space="0"/>
            </w:tcBorders>
            <w:vAlign w:val="center"/>
          </w:tcPr>
          <w:p w14:paraId="3BDF55E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584" w:type="pct"/>
            <w:tcBorders>
              <w:top w:val="single" w:color="auto" w:sz="4" w:space="0"/>
              <w:left w:val="single" w:color="auto" w:sz="4" w:space="0"/>
              <w:bottom w:val="single" w:color="auto" w:sz="4" w:space="0"/>
              <w:right w:val="single" w:color="auto" w:sz="4" w:space="0"/>
            </w:tcBorders>
            <w:vAlign w:val="center"/>
          </w:tcPr>
          <w:p w14:paraId="33C1F96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583" w:type="pct"/>
            <w:tcBorders>
              <w:top w:val="single" w:color="auto" w:sz="4" w:space="0"/>
              <w:left w:val="single" w:color="auto" w:sz="4" w:space="0"/>
              <w:bottom w:val="single" w:color="auto" w:sz="4" w:space="0"/>
              <w:right w:val="single" w:color="auto" w:sz="4" w:space="0"/>
            </w:tcBorders>
            <w:vAlign w:val="center"/>
          </w:tcPr>
          <w:p w14:paraId="6FBC2EC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584" w:type="pct"/>
            <w:tcBorders>
              <w:top w:val="single" w:color="auto" w:sz="4" w:space="0"/>
              <w:left w:val="single" w:color="auto" w:sz="4" w:space="0"/>
              <w:bottom w:val="single" w:color="auto" w:sz="4" w:space="0"/>
              <w:right w:val="single" w:color="auto" w:sz="4" w:space="0"/>
            </w:tcBorders>
            <w:vAlign w:val="center"/>
          </w:tcPr>
          <w:p w14:paraId="52790BE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17218CD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情况</w:t>
            </w:r>
          </w:p>
        </w:tc>
        <w:tc>
          <w:tcPr>
            <w:tcW w:w="584" w:type="pct"/>
            <w:tcBorders>
              <w:top w:val="single" w:color="auto" w:sz="4" w:space="0"/>
              <w:left w:val="single" w:color="auto" w:sz="4" w:space="0"/>
              <w:bottom w:val="single" w:color="auto" w:sz="4" w:space="0"/>
              <w:right w:val="single" w:color="auto" w:sz="4" w:space="0"/>
            </w:tcBorders>
            <w:vAlign w:val="center"/>
          </w:tcPr>
          <w:p w14:paraId="02404CF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57" w:type="pct"/>
            <w:tcBorders>
              <w:top w:val="single" w:color="auto" w:sz="4" w:space="0"/>
              <w:left w:val="single" w:color="auto" w:sz="4" w:space="0"/>
              <w:bottom w:val="single" w:color="auto" w:sz="4" w:space="0"/>
              <w:right w:val="single" w:color="auto" w:sz="4" w:space="0"/>
            </w:tcBorders>
            <w:vAlign w:val="center"/>
          </w:tcPr>
          <w:p w14:paraId="688C43A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58385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01193F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945" w:type="pct"/>
            <w:tcBorders>
              <w:top w:val="single" w:color="auto" w:sz="4" w:space="0"/>
              <w:left w:val="single" w:color="auto" w:sz="4" w:space="0"/>
              <w:bottom w:val="single" w:color="auto" w:sz="4" w:space="0"/>
              <w:right w:val="single" w:color="auto" w:sz="4" w:space="0"/>
            </w:tcBorders>
            <w:vAlign w:val="center"/>
          </w:tcPr>
          <w:p w14:paraId="707294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637E41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53A438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3463B8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276D7A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AA212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597E69D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498A32D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6E86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0A63733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945" w:type="pct"/>
            <w:tcBorders>
              <w:top w:val="single" w:color="auto" w:sz="4" w:space="0"/>
              <w:left w:val="single" w:color="auto" w:sz="4" w:space="0"/>
              <w:bottom w:val="single" w:color="auto" w:sz="4" w:space="0"/>
              <w:right w:val="single" w:color="auto" w:sz="4" w:space="0"/>
            </w:tcBorders>
            <w:vAlign w:val="center"/>
          </w:tcPr>
          <w:p w14:paraId="2A55EA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C2ECE0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509444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34CC9C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2E4B6E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D94A3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004D8A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1B7D08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78BA5347">
      <w:pPr>
        <w:spacing w:line="360" w:lineRule="auto"/>
        <w:ind w:left="424" w:hanging="424" w:hangingChars="201"/>
        <w:rPr>
          <w:rFonts w:ascii="宋体" w:hAnsi="宋体" w:eastAsia="宋体" w:cs="宋体"/>
          <w:b/>
          <w:bCs/>
          <w:color w:val="auto"/>
          <w:szCs w:val="21"/>
          <w:highlight w:val="none"/>
          <w:lang w:val="zh-CN"/>
        </w:rPr>
      </w:pPr>
      <w:r>
        <w:rPr>
          <w:rFonts w:hint="eastAsia" w:ascii="宋体" w:hAnsi="宋体" w:eastAsia="宋体" w:cs="宋体"/>
          <w:b/>
          <w:color w:val="auto"/>
          <w:szCs w:val="21"/>
          <w:highlight w:val="none"/>
          <w:lang w:val="zh-CN"/>
        </w:rPr>
        <w:t>资格业绩证明材料提交要求：</w:t>
      </w:r>
      <w:r>
        <w:rPr>
          <w:rFonts w:hint="eastAsia" w:ascii="宋体" w:hAnsi="宋体" w:eastAsia="宋体" w:cs="宋体"/>
          <w:b/>
          <w:bCs/>
          <w:color w:val="auto"/>
          <w:szCs w:val="21"/>
          <w:highlight w:val="none"/>
          <w:lang w:val="zh-CN"/>
        </w:rPr>
        <w:t xml:space="preserve"> </w:t>
      </w:r>
    </w:p>
    <w:p w14:paraId="4E529534">
      <w:pPr>
        <w:spacing w:line="360" w:lineRule="auto"/>
        <w:ind w:left="422" w:hanging="422" w:hangingChars="201"/>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41C3F3FD">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rPr>
        <w:t>2</w:t>
      </w:r>
      <w:r>
        <w:rPr>
          <w:rFonts w:hint="eastAsia" w:ascii="宋体" w:hAnsi="宋体" w:eastAsia="宋体" w:cs="宋体"/>
          <w:color w:val="auto"/>
          <w:szCs w:val="21"/>
          <w:highlight w:val="none"/>
          <w:lang w:val="zh-CN"/>
        </w:rPr>
        <w:t>）业绩须附合同复印件（合同卖方为投标人）（合同复印件能显示合同产品购买方公章）；</w:t>
      </w:r>
    </w:p>
    <w:p w14:paraId="03E06A65">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）合同必须能反映资格要求条件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1.合同签订日期为2022年1月1日或以后；2.设备使用环境为：化验室(或其他同类型的实验分析室)；3.合同主要内容必须包括本项目投标品牌的电感耦合等离子体质谱仪（ICP-MS）</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，否则，还需提供合同产品购买方出具的书面补充说明文件复印件作为证明文件（书面补充说明文件复印件能显示合同产品购买方公章）；</w:t>
      </w:r>
    </w:p>
    <w:p w14:paraId="32A3F116">
      <w:pPr>
        <w:spacing w:line="360" w:lineRule="auto"/>
        <w:ind w:left="424" w:hanging="424" w:hangingChars="201"/>
        <w:rPr>
          <w:rFonts w:ascii="宋体" w:hAnsi="宋体" w:eastAsia="宋体" w:cs="Times New Roman"/>
          <w:b/>
          <w:bCs/>
          <w:color w:val="auto"/>
          <w:sz w:val="32"/>
          <w:szCs w:val="32"/>
          <w:highlight w:val="none"/>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）未按上述要求在此格式下提供证明材料的业绩，或在此格式下所附材料无法证明符合资格要求的业绩，按无效投标文件处理。</w:t>
      </w:r>
    </w:p>
    <w:p w14:paraId="313961CF">
      <w:pPr>
        <w:spacing w:line="360" w:lineRule="auto"/>
        <w:ind w:left="422" w:hanging="422" w:hangingChars="201"/>
        <w:rPr>
          <w:rFonts w:ascii="宋体" w:hAnsi="宋体" w:eastAsia="宋体" w:cs="宋体"/>
          <w:color w:val="auto"/>
          <w:szCs w:val="21"/>
          <w:highlight w:val="none"/>
          <w:lang w:val="zh-CN"/>
        </w:rPr>
      </w:pPr>
    </w:p>
    <w:p w14:paraId="45DD2B0F">
      <w:pPr>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9FE9678">
      <w:pPr>
        <w:spacing w:line="360" w:lineRule="auto"/>
        <w:ind w:left="646" w:hanging="646" w:hangingChars="201"/>
        <w:jc w:val="center"/>
        <w:outlineLvl w:val="2"/>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资格业绩（</w:t>
      </w:r>
      <w:r>
        <w:rPr>
          <w:rFonts w:hint="eastAsia" w:ascii="宋体" w:hAnsi="宋体" w:eastAsia="宋体" w:cs="宋体"/>
          <w:b/>
          <w:bCs/>
          <w:color w:val="auto"/>
          <w:sz w:val="32"/>
          <w:szCs w:val="32"/>
          <w:highlight w:val="none"/>
        </w:rPr>
        <w:t>B包组</w:t>
      </w:r>
      <w:r>
        <w:rPr>
          <w:rFonts w:hint="eastAsia" w:ascii="宋体" w:hAnsi="宋体" w:eastAsia="宋体" w:cs="宋体"/>
          <w:b/>
          <w:bCs/>
          <w:color w:val="auto"/>
          <w:sz w:val="32"/>
          <w:szCs w:val="32"/>
          <w:highlight w:val="none"/>
          <w:lang w:val="zh-CN"/>
        </w:rPr>
        <w:t>）</w:t>
      </w:r>
    </w:p>
    <w:p w14:paraId="499224FD">
      <w:pPr>
        <w:spacing w:line="360" w:lineRule="auto"/>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投标人2022年1月1日（以合同签订日期为准）以来在国内具有至少一个化验室(或其他同类型的实验分析室)设备供货项目业绩（业绩主要内容必须包括本项目投标品牌的元素分析仪）</w:t>
      </w:r>
    </w:p>
    <w:tbl>
      <w:tblPr>
        <w:tblStyle w:val="4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9"/>
        <w:gridCol w:w="1754"/>
        <w:gridCol w:w="1084"/>
        <w:gridCol w:w="1084"/>
        <w:gridCol w:w="1084"/>
        <w:gridCol w:w="1082"/>
        <w:gridCol w:w="1084"/>
        <w:gridCol w:w="1084"/>
        <w:gridCol w:w="476"/>
      </w:tblGrid>
      <w:tr w14:paraId="30CB9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45628F9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45" w:type="pct"/>
            <w:tcBorders>
              <w:top w:val="single" w:color="auto" w:sz="4" w:space="0"/>
              <w:left w:val="single" w:color="auto" w:sz="4" w:space="0"/>
              <w:bottom w:val="single" w:color="auto" w:sz="4" w:space="0"/>
              <w:right w:val="single" w:color="auto" w:sz="4" w:space="0"/>
            </w:tcBorders>
            <w:vAlign w:val="center"/>
          </w:tcPr>
          <w:p w14:paraId="7097405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B19925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84" w:type="pct"/>
            <w:tcBorders>
              <w:top w:val="single" w:color="auto" w:sz="4" w:space="0"/>
              <w:left w:val="single" w:color="auto" w:sz="4" w:space="0"/>
              <w:bottom w:val="single" w:color="auto" w:sz="4" w:space="0"/>
              <w:right w:val="single" w:color="auto" w:sz="4" w:space="0"/>
            </w:tcBorders>
            <w:vAlign w:val="center"/>
          </w:tcPr>
          <w:p w14:paraId="1CADB6A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584" w:type="pct"/>
            <w:tcBorders>
              <w:top w:val="single" w:color="auto" w:sz="4" w:space="0"/>
              <w:left w:val="single" w:color="auto" w:sz="4" w:space="0"/>
              <w:bottom w:val="single" w:color="auto" w:sz="4" w:space="0"/>
              <w:right w:val="single" w:color="auto" w:sz="4" w:space="0"/>
            </w:tcBorders>
            <w:vAlign w:val="center"/>
          </w:tcPr>
          <w:p w14:paraId="44A02F4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584" w:type="pct"/>
            <w:tcBorders>
              <w:top w:val="single" w:color="auto" w:sz="4" w:space="0"/>
              <w:left w:val="single" w:color="auto" w:sz="4" w:space="0"/>
              <w:bottom w:val="single" w:color="auto" w:sz="4" w:space="0"/>
              <w:right w:val="single" w:color="auto" w:sz="4" w:space="0"/>
            </w:tcBorders>
            <w:vAlign w:val="center"/>
          </w:tcPr>
          <w:p w14:paraId="60FB485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583" w:type="pct"/>
            <w:tcBorders>
              <w:top w:val="single" w:color="auto" w:sz="4" w:space="0"/>
              <w:left w:val="single" w:color="auto" w:sz="4" w:space="0"/>
              <w:bottom w:val="single" w:color="auto" w:sz="4" w:space="0"/>
              <w:right w:val="single" w:color="auto" w:sz="4" w:space="0"/>
            </w:tcBorders>
            <w:vAlign w:val="center"/>
          </w:tcPr>
          <w:p w14:paraId="7E12D1B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584" w:type="pct"/>
            <w:tcBorders>
              <w:top w:val="single" w:color="auto" w:sz="4" w:space="0"/>
              <w:left w:val="single" w:color="auto" w:sz="4" w:space="0"/>
              <w:bottom w:val="single" w:color="auto" w:sz="4" w:space="0"/>
              <w:right w:val="single" w:color="auto" w:sz="4" w:space="0"/>
            </w:tcBorders>
            <w:vAlign w:val="center"/>
          </w:tcPr>
          <w:p w14:paraId="22A1ED8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2161CD5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情况</w:t>
            </w:r>
          </w:p>
        </w:tc>
        <w:tc>
          <w:tcPr>
            <w:tcW w:w="584" w:type="pct"/>
            <w:tcBorders>
              <w:top w:val="single" w:color="auto" w:sz="4" w:space="0"/>
              <w:left w:val="single" w:color="auto" w:sz="4" w:space="0"/>
              <w:bottom w:val="single" w:color="auto" w:sz="4" w:space="0"/>
              <w:right w:val="single" w:color="auto" w:sz="4" w:space="0"/>
            </w:tcBorders>
            <w:vAlign w:val="center"/>
          </w:tcPr>
          <w:p w14:paraId="72F54E3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57" w:type="pct"/>
            <w:tcBorders>
              <w:top w:val="single" w:color="auto" w:sz="4" w:space="0"/>
              <w:left w:val="single" w:color="auto" w:sz="4" w:space="0"/>
              <w:bottom w:val="single" w:color="auto" w:sz="4" w:space="0"/>
              <w:right w:val="single" w:color="auto" w:sz="4" w:space="0"/>
            </w:tcBorders>
            <w:vAlign w:val="center"/>
          </w:tcPr>
          <w:p w14:paraId="2060162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0DC20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381787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945" w:type="pct"/>
            <w:tcBorders>
              <w:top w:val="single" w:color="auto" w:sz="4" w:space="0"/>
              <w:left w:val="single" w:color="auto" w:sz="4" w:space="0"/>
              <w:bottom w:val="single" w:color="auto" w:sz="4" w:space="0"/>
              <w:right w:val="single" w:color="auto" w:sz="4" w:space="0"/>
            </w:tcBorders>
            <w:vAlign w:val="center"/>
          </w:tcPr>
          <w:p w14:paraId="3DC930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6F7B6F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282D79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4747A1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642560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CE2C4D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42E6202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654A6B1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053D7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08BBC7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945" w:type="pct"/>
            <w:tcBorders>
              <w:top w:val="single" w:color="auto" w:sz="4" w:space="0"/>
              <w:left w:val="single" w:color="auto" w:sz="4" w:space="0"/>
              <w:bottom w:val="single" w:color="auto" w:sz="4" w:space="0"/>
              <w:right w:val="single" w:color="auto" w:sz="4" w:space="0"/>
            </w:tcBorders>
            <w:vAlign w:val="center"/>
          </w:tcPr>
          <w:p w14:paraId="10857E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CED10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4CBE4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06ACAA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25972D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74FCCA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C8239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27D103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D78F540">
      <w:pPr>
        <w:spacing w:line="360" w:lineRule="auto"/>
        <w:ind w:left="424" w:hanging="424" w:hangingChars="201"/>
        <w:rPr>
          <w:rFonts w:ascii="宋体" w:hAnsi="宋体" w:eastAsia="宋体" w:cs="宋体"/>
          <w:b/>
          <w:bCs/>
          <w:color w:val="auto"/>
          <w:szCs w:val="21"/>
          <w:highlight w:val="none"/>
          <w:lang w:val="zh-CN"/>
        </w:rPr>
      </w:pPr>
      <w:r>
        <w:rPr>
          <w:rFonts w:hint="eastAsia" w:ascii="宋体" w:hAnsi="宋体" w:eastAsia="宋体" w:cs="宋体"/>
          <w:b/>
          <w:color w:val="auto"/>
          <w:szCs w:val="21"/>
          <w:highlight w:val="none"/>
          <w:lang w:val="zh-CN"/>
        </w:rPr>
        <w:t>资格业绩证明材料提交要求：</w:t>
      </w:r>
      <w:r>
        <w:rPr>
          <w:rFonts w:hint="eastAsia" w:ascii="宋体" w:hAnsi="宋体" w:eastAsia="宋体" w:cs="宋体"/>
          <w:b/>
          <w:bCs/>
          <w:color w:val="auto"/>
          <w:szCs w:val="21"/>
          <w:highlight w:val="none"/>
          <w:lang w:val="zh-CN"/>
        </w:rPr>
        <w:t xml:space="preserve"> </w:t>
      </w:r>
    </w:p>
    <w:p w14:paraId="28D7EB95">
      <w:pPr>
        <w:spacing w:line="360" w:lineRule="auto"/>
        <w:ind w:left="422" w:hanging="422" w:hangingChars="201"/>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3432EBF0">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rPr>
        <w:t>2</w:t>
      </w:r>
      <w:r>
        <w:rPr>
          <w:rFonts w:hint="eastAsia" w:ascii="宋体" w:hAnsi="宋体" w:eastAsia="宋体" w:cs="宋体"/>
          <w:color w:val="auto"/>
          <w:szCs w:val="21"/>
          <w:highlight w:val="none"/>
          <w:lang w:val="zh-CN"/>
        </w:rPr>
        <w:t>）业绩须附合同复印件（合同卖方为投标人）（合同复印件能显示合同产品购买方公章）；</w:t>
      </w:r>
    </w:p>
    <w:p w14:paraId="48B75449">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）合同必须能反映资格要求条件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1.合同签订日期为2022年1月1日或以后；2.设备使用环境为：化验室(或其他同类型的实验分析室)；3.合同主要内容必须包括本项目投标品牌的元素分析仪</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，否则，还需提供合同产品购买方出具的书面补充说明文件复印件作为证明文件（书面补充说明文件复印件能显示合同产品购买方公章）；</w:t>
      </w:r>
    </w:p>
    <w:p w14:paraId="3901142D">
      <w:pPr>
        <w:spacing w:line="360" w:lineRule="auto"/>
        <w:ind w:left="424" w:hanging="424" w:hangingChars="201"/>
        <w:rPr>
          <w:rFonts w:ascii="宋体" w:hAnsi="宋体" w:eastAsia="宋体" w:cs="Times New Roman"/>
          <w:b/>
          <w:bCs/>
          <w:color w:val="auto"/>
          <w:sz w:val="32"/>
          <w:szCs w:val="32"/>
          <w:highlight w:val="none"/>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）未按上述要求在此格式下提供证明材料的业绩，或在此格式下所附材料无法证明符合资格要求的业绩，按无效投标文件处理。</w:t>
      </w:r>
    </w:p>
    <w:p w14:paraId="53958EB4">
      <w:pPr>
        <w:spacing w:line="360" w:lineRule="auto"/>
        <w:ind w:left="422" w:hanging="422" w:hangingChars="201"/>
        <w:rPr>
          <w:rFonts w:ascii="宋体" w:hAnsi="宋体" w:eastAsia="宋体" w:cs="宋体"/>
          <w:color w:val="auto"/>
          <w:szCs w:val="21"/>
          <w:highlight w:val="none"/>
          <w:lang w:val="zh-CN"/>
        </w:rPr>
      </w:pPr>
    </w:p>
    <w:p w14:paraId="147602B6">
      <w:pPr>
        <w:spacing w:line="360" w:lineRule="auto"/>
        <w:ind w:left="422" w:hanging="422" w:hangingChars="201"/>
        <w:rPr>
          <w:rFonts w:ascii="宋体" w:hAnsi="宋体" w:eastAsia="宋体" w:cs="宋体"/>
          <w:color w:val="auto"/>
          <w:szCs w:val="21"/>
          <w:highlight w:val="none"/>
          <w:lang w:val="zh-CN"/>
        </w:rPr>
      </w:pPr>
    </w:p>
    <w:p w14:paraId="00416C97">
      <w:pPr>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247D078">
      <w:pPr>
        <w:spacing w:line="360" w:lineRule="auto"/>
        <w:ind w:left="646" w:hanging="646" w:hangingChars="201"/>
        <w:jc w:val="center"/>
        <w:outlineLvl w:val="2"/>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资格业绩（</w:t>
      </w:r>
      <w:r>
        <w:rPr>
          <w:rFonts w:hint="eastAsia" w:ascii="宋体" w:hAnsi="宋体" w:eastAsia="宋体" w:cs="宋体"/>
          <w:b/>
          <w:bCs/>
          <w:color w:val="auto"/>
          <w:sz w:val="32"/>
          <w:szCs w:val="32"/>
          <w:highlight w:val="none"/>
        </w:rPr>
        <w:t>C包组</w:t>
      </w:r>
      <w:r>
        <w:rPr>
          <w:rFonts w:hint="eastAsia" w:ascii="宋体" w:hAnsi="宋体" w:eastAsia="宋体" w:cs="宋体"/>
          <w:b/>
          <w:bCs/>
          <w:color w:val="auto"/>
          <w:sz w:val="32"/>
          <w:szCs w:val="32"/>
          <w:highlight w:val="none"/>
          <w:lang w:val="zh-CN"/>
        </w:rPr>
        <w:t>）</w:t>
      </w:r>
      <w:bookmarkEnd w:id="1672"/>
      <w:bookmarkEnd w:id="1673"/>
    </w:p>
    <w:p w14:paraId="75C4D24E">
      <w:pPr>
        <w:spacing w:line="360" w:lineRule="auto"/>
        <w:rPr>
          <w:rFonts w:ascii="宋体" w:hAnsi="宋体" w:eastAsia="宋体" w:cs="Times New Roman"/>
          <w:b/>
          <w:bCs/>
          <w:color w:val="auto"/>
          <w:kern w:val="0"/>
          <w:sz w:val="32"/>
          <w:szCs w:val="32"/>
          <w:highlight w:val="none"/>
        </w:rPr>
      </w:pPr>
      <w:r>
        <w:rPr>
          <w:rFonts w:hint="eastAsia" w:ascii="宋体" w:hAnsi="宋体" w:eastAsia="宋体" w:cs="Times New Roman"/>
          <w:b/>
          <w:bCs/>
          <w:color w:val="auto"/>
          <w:kern w:val="0"/>
          <w:sz w:val="32"/>
          <w:szCs w:val="32"/>
          <w:highlight w:val="none"/>
          <w:lang w:eastAsia="zh-CN"/>
        </w:rPr>
        <w:t>投标人2022年1月1日（以合同签订日期为准）以来</w:t>
      </w:r>
      <w:r>
        <w:rPr>
          <w:rFonts w:hint="eastAsia" w:ascii="宋体" w:hAnsi="宋体" w:eastAsia="宋体" w:cs="Times New Roman"/>
          <w:b/>
          <w:bCs/>
          <w:color w:val="auto"/>
          <w:kern w:val="0"/>
          <w:sz w:val="32"/>
          <w:szCs w:val="32"/>
          <w:highlight w:val="none"/>
        </w:rPr>
        <w:t>在国内具有至少一个化验室(或其他同类型的实验分析室)设备供货项目业绩（业绩主要内容必须包括本项目主要设备中三种或以上，主要设备是指：原子荧光光度计、离子色谱仪、全自动紫外分光测油仪、氧弹量热仪、微波消解仪、微波水分测定仪、紫外可见分光光度计、十万分之一天平、马弗炉、BOD</w:t>
      </w:r>
      <w:r>
        <w:rPr>
          <w:rFonts w:ascii="宋体" w:hAnsi="宋体" w:eastAsia="宋体" w:cs="Times New Roman"/>
          <w:b/>
          <w:bCs/>
          <w:color w:val="auto"/>
          <w:kern w:val="0"/>
          <w:sz w:val="32"/>
          <w:szCs w:val="32"/>
          <w:highlight w:val="none"/>
          <w:vertAlign w:val="subscript"/>
        </w:rPr>
        <w:t>5</w:t>
      </w:r>
      <w:r>
        <w:rPr>
          <w:rFonts w:hint="eastAsia" w:ascii="宋体" w:hAnsi="宋体" w:eastAsia="宋体" w:cs="Times New Roman"/>
          <w:b/>
          <w:bCs/>
          <w:color w:val="auto"/>
          <w:kern w:val="0"/>
          <w:sz w:val="32"/>
          <w:szCs w:val="32"/>
          <w:highlight w:val="none"/>
        </w:rPr>
        <w:t>分析仪、溶解氧测定仪、离心机）</w:t>
      </w:r>
      <w:bookmarkEnd w:id="1674"/>
      <w:bookmarkEnd w:id="1675"/>
      <w:bookmarkEnd w:id="1676"/>
      <w:bookmarkEnd w:id="1677"/>
      <w:bookmarkEnd w:id="1678"/>
      <w:bookmarkEnd w:id="1679"/>
      <w:bookmarkEnd w:id="1680"/>
    </w:p>
    <w:tbl>
      <w:tblPr>
        <w:tblStyle w:val="4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9"/>
        <w:gridCol w:w="1754"/>
        <w:gridCol w:w="1084"/>
        <w:gridCol w:w="1084"/>
        <w:gridCol w:w="1084"/>
        <w:gridCol w:w="1082"/>
        <w:gridCol w:w="1084"/>
        <w:gridCol w:w="1084"/>
        <w:gridCol w:w="476"/>
      </w:tblGrid>
      <w:tr w14:paraId="4D4E4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17D7483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45" w:type="pct"/>
            <w:tcBorders>
              <w:top w:val="single" w:color="auto" w:sz="4" w:space="0"/>
              <w:left w:val="single" w:color="auto" w:sz="4" w:space="0"/>
              <w:bottom w:val="single" w:color="auto" w:sz="4" w:space="0"/>
              <w:right w:val="single" w:color="auto" w:sz="4" w:space="0"/>
            </w:tcBorders>
            <w:vAlign w:val="center"/>
          </w:tcPr>
          <w:p w14:paraId="3D0D94A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1C1AC08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84" w:type="pct"/>
            <w:tcBorders>
              <w:top w:val="single" w:color="auto" w:sz="4" w:space="0"/>
              <w:left w:val="single" w:color="auto" w:sz="4" w:space="0"/>
              <w:bottom w:val="single" w:color="auto" w:sz="4" w:space="0"/>
              <w:right w:val="single" w:color="auto" w:sz="4" w:space="0"/>
            </w:tcBorders>
            <w:vAlign w:val="center"/>
          </w:tcPr>
          <w:p w14:paraId="559CCA8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584" w:type="pct"/>
            <w:tcBorders>
              <w:top w:val="single" w:color="auto" w:sz="4" w:space="0"/>
              <w:left w:val="single" w:color="auto" w:sz="4" w:space="0"/>
              <w:bottom w:val="single" w:color="auto" w:sz="4" w:space="0"/>
              <w:right w:val="single" w:color="auto" w:sz="4" w:space="0"/>
            </w:tcBorders>
            <w:vAlign w:val="center"/>
          </w:tcPr>
          <w:p w14:paraId="67C90DB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584" w:type="pct"/>
            <w:tcBorders>
              <w:top w:val="single" w:color="auto" w:sz="4" w:space="0"/>
              <w:left w:val="single" w:color="auto" w:sz="4" w:space="0"/>
              <w:bottom w:val="single" w:color="auto" w:sz="4" w:space="0"/>
              <w:right w:val="single" w:color="auto" w:sz="4" w:space="0"/>
            </w:tcBorders>
            <w:vAlign w:val="center"/>
          </w:tcPr>
          <w:p w14:paraId="2B171F1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583" w:type="pct"/>
            <w:tcBorders>
              <w:top w:val="single" w:color="auto" w:sz="4" w:space="0"/>
              <w:left w:val="single" w:color="auto" w:sz="4" w:space="0"/>
              <w:bottom w:val="single" w:color="auto" w:sz="4" w:space="0"/>
              <w:right w:val="single" w:color="auto" w:sz="4" w:space="0"/>
            </w:tcBorders>
            <w:vAlign w:val="center"/>
          </w:tcPr>
          <w:p w14:paraId="4737EC8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584" w:type="pct"/>
            <w:tcBorders>
              <w:top w:val="single" w:color="auto" w:sz="4" w:space="0"/>
              <w:left w:val="single" w:color="auto" w:sz="4" w:space="0"/>
              <w:bottom w:val="single" w:color="auto" w:sz="4" w:space="0"/>
              <w:right w:val="single" w:color="auto" w:sz="4" w:space="0"/>
            </w:tcBorders>
            <w:vAlign w:val="center"/>
          </w:tcPr>
          <w:p w14:paraId="2E69BE8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10FEAB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情况</w:t>
            </w:r>
          </w:p>
        </w:tc>
        <w:tc>
          <w:tcPr>
            <w:tcW w:w="584" w:type="pct"/>
            <w:tcBorders>
              <w:top w:val="single" w:color="auto" w:sz="4" w:space="0"/>
              <w:left w:val="single" w:color="auto" w:sz="4" w:space="0"/>
              <w:bottom w:val="single" w:color="auto" w:sz="4" w:space="0"/>
              <w:right w:val="single" w:color="auto" w:sz="4" w:space="0"/>
            </w:tcBorders>
            <w:vAlign w:val="center"/>
          </w:tcPr>
          <w:p w14:paraId="0C62C18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57" w:type="pct"/>
            <w:tcBorders>
              <w:top w:val="single" w:color="auto" w:sz="4" w:space="0"/>
              <w:left w:val="single" w:color="auto" w:sz="4" w:space="0"/>
              <w:bottom w:val="single" w:color="auto" w:sz="4" w:space="0"/>
              <w:right w:val="single" w:color="auto" w:sz="4" w:space="0"/>
            </w:tcBorders>
            <w:vAlign w:val="center"/>
          </w:tcPr>
          <w:p w14:paraId="208CE8E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57501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7D326A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945" w:type="pct"/>
            <w:tcBorders>
              <w:top w:val="single" w:color="auto" w:sz="4" w:space="0"/>
              <w:left w:val="single" w:color="auto" w:sz="4" w:space="0"/>
              <w:bottom w:val="single" w:color="auto" w:sz="4" w:space="0"/>
              <w:right w:val="single" w:color="auto" w:sz="4" w:space="0"/>
            </w:tcBorders>
            <w:vAlign w:val="center"/>
          </w:tcPr>
          <w:p w14:paraId="12552D6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3E2924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E635B0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D9F02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1DA1849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1D96FF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263A3B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35D1D58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74697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311F27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945" w:type="pct"/>
            <w:tcBorders>
              <w:top w:val="single" w:color="auto" w:sz="4" w:space="0"/>
              <w:left w:val="single" w:color="auto" w:sz="4" w:space="0"/>
              <w:bottom w:val="single" w:color="auto" w:sz="4" w:space="0"/>
              <w:right w:val="single" w:color="auto" w:sz="4" w:space="0"/>
            </w:tcBorders>
            <w:vAlign w:val="center"/>
          </w:tcPr>
          <w:p w14:paraId="4EFE56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45E5B4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06939C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62BDCD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6E438C9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39BE26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57050A5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01018F1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8B5B461">
      <w:pPr>
        <w:spacing w:line="360" w:lineRule="auto"/>
        <w:ind w:left="424" w:hanging="424" w:hangingChars="201"/>
        <w:rPr>
          <w:rFonts w:ascii="宋体" w:hAnsi="宋体" w:eastAsia="宋体" w:cs="宋体"/>
          <w:b/>
          <w:bCs/>
          <w:color w:val="auto"/>
          <w:szCs w:val="21"/>
          <w:highlight w:val="none"/>
          <w:lang w:val="zh-CN"/>
        </w:rPr>
      </w:pPr>
      <w:r>
        <w:rPr>
          <w:rFonts w:hint="eastAsia" w:ascii="宋体" w:hAnsi="宋体" w:eastAsia="宋体" w:cs="宋体"/>
          <w:b/>
          <w:color w:val="auto"/>
          <w:szCs w:val="21"/>
          <w:highlight w:val="none"/>
          <w:lang w:val="zh-CN"/>
        </w:rPr>
        <w:t>资格业绩证明材料提交要求：</w:t>
      </w:r>
      <w:r>
        <w:rPr>
          <w:rFonts w:hint="eastAsia" w:ascii="宋体" w:hAnsi="宋体" w:eastAsia="宋体" w:cs="宋体"/>
          <w:b/>
          <w:bCs/>
          <w:color w:val="auto"/>
          <w:szCs w:val="21"/>
          <w:highlight w:val="none"/>
          <w:lang w:val="zh-CN"/>
        </w:rPr>
        <w:t xml:space="preserve"> </w:t>
      </w:r>
    </w:p>
    <w:p w14:paraId="1A904D14">
      <w:pPr>
        <w:spacing w:line="360" w:lineRule="auto"/>
        <w:ind w:left="422" w:hanging="422" w:hangingChars="201"/>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57B8AD8D">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rPr>
        <w:t>2</w:t>
      </w:r>
      <w:r>
        <w:rPr>
          <w:rFonts w:hint="eastAsia" w:ascii="宋体" w:hAnsi="宋体" w:eastAsia="宋体" w:cs="宋体"/>
          <w:color w:val="auto"/>
          <w:szCs w:val="21"/>
          <w:highlight w:val="none"/>
          <w:lang w:val="zh-CN"/>
        </w:rPr>
        <w:t>）业绩须附合同复印件（合同卖方为投标人）（合同复印件能显示合同产品购买方公章）；</w:t>
      </w:r>
    </w:p>
    <w:p w14:paraId="2B9E85CA">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）合同必须能反映资格要求条件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1.合同签订日期为2022年1月1日或以后；2.设备使用环境为：化验室(或其他同类型的实验分析室)；3.合同主要内容必须包括本项目主要设备中三种或以上（主要设备是指：原子荧光光度计、离子色谱仪、全自动紫外分光测油仪、氧弹量热仪、微波消解仪、微波水分测定仪、紫外可见分光光度计、十万分之一天平、马弗炉、BOD5分析仪、溶解氧测定仪、离心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，否则，还需提供合同产品购买方出具的书面补充说明文件复印件作为证明文件（书面补充说明文件复印件能显示合同产品购买方公章）；</w:t>
      </w:r>
    </w:p>
    <w:p w14:paraId="17CBCF81">
      <w:pPr>
        <w:spacing w:line="360" w:lineRule="auto"/>
        <w:ind w:left="424" w:hanging="424" w:hangingChars="201"/>
        <w:rPr>
          <w:rFonts w:ascii="宋体" w:hAnsi="宋体" w:eastAsia="宋体" w:cs="宋体"/>
          <w:b/>
          <w:color w:val="auto"/>
          <w:kern w:val="0"/>
          <w:sz w:val="30"/>
          <w:szCs w:val="30"/>
          <w:highlight w:val="none"/>
        </w:rPr>
      </w:pPr>
      <w:bookmarkStart w:id="1686" w:name="_Toc6253"/>
      <w:bookmarkStart w:id="1687" w:name="_Toc14967"/>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w:t>
      </w:r>
      <w:bookmarkEnd w:id="1686"/>
      <w:bookmarkEnd w:id="1687"/>
      <w:r>
        <w:rPr>
          <w:rFonts w:hint="eastAsia" w:ascii="宋体" w:hAnsi="宋体" w:eastAsia="宋体" w:cs="宋体"/>
          <w:b/>
          <w:bCs/>
          <w:color w:val="auto"/>
          <w:szCs w:val="21"/>
          <w:highlight w:val="none"/>
          <w:lang w:val="zh-CN"/>
        </w:rPr>
        <w:t>未按上述要求在此格式下提供证明材料的业绩，或在此格式下所附材料无法证明符合资格要求的业绩，按无效投标文件处理。</w:t>
      </w:r>
      <w:r>
        <w:rPr>
          <w:rFonts w:ascii="宋体" w:hAnsi="宋体" w:eastAsia="宋体" w:cs="宋体"/>
          <w:b/>
          <w:color w:val="auto"/>
          <w:kern w:val="0"/>
          <w:sz w:val="30"/>
          <w:szCs w:val="30"/>
          <w:highlight w:val="none"/>
        </w:rPr>
        <w:br w:type="page"/>
      </w:r>
    </w:p>
    <w:p w14:paraId="795BBAF9">
      <w:pPr>
        <w:tabs>
          <w:tab w:val="left" w:pos="567"/>
        </w:tabs>
        <w:autoSpaceDE w:val="0"/>
        <w:autoSpaceDN w:val="0"/>
        <w:adjustRightInd w:val="0"/>
        <w:spacing w:line="360" w:lineRule="auto"/>
        <w:jc w:val="left"/>
        <w:rPr>
          <w:rFonts w:ascii="宋体" w:hAnsi="宋体" w:eastAsia="宋体" w:cs="Times New Roman"/>
          <w:b/>
          <w:bCs/>
          <w:color w:val="auto"/>
          <w:sz w:val="32"/>
          <w:szCs w:val="32"/>
          <w:highlight w:val="none"/>
          <w:lang w:val="zh-CN"/>
        </w:rPr>
      </w:pPr>
      <w:bookmarkStart w:id="1688" w:name="_Toc8979"/>
      <w:bookmarkStart w:id="1689" w:name="_Toc31879"/>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最近3年投标人牵涉的其他（失信和违法）处罚说明格式</w:t>
      </w:r>
      <w:bookmarkEnd w:id="1681"/>
      <w:bookmarkEnd w:id="1682"/>
      <w:bookmarkEnd w:id="1683"/>
      <w:bookmarkEnd w:id="1684"/>
      <w:bookmarkEnd w:id="1685"/>
      <w:bookmarkEnd w:id="1688"/>
      <w:bookmarkEnd w:id="1689"/>
    </w:p>
    <w:p w14:paraId="0A02D6EC">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19B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E70696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300038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11BB43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69912A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AB7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EB01F5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67248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37AA2C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65BFA36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EA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4327E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4DB20C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65BA80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1CA7F60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EE0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E28C5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4B1A49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110133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580E46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411D93FB">
      <w:pPr>
        <w:autoSpaceDE w:val="0"/>
        <w:autoSpaceDN w:val="0"/>
        <w:adjustRightInd w:val="0"/>
        <w:spacing w:line="360" w:lineRule="auto"/>
        <w:jc w:val="left"/>
        <w:rPr>
          <w:rFonts w:ascii="宋体" w:hAnsi="宋体" w:eastAsia="宋体" w:cs="宋体"/>
          <w:color w:val="auto"/>
          <w:kern w:val="0"/>
          <w:szCs w:val="21"/>
          <w:highlight w:val="none"/>
        </w:rPr>
      </w:pPr>
    </w:p>
    <w:p w14:paraId="0B594CFA">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53735A22">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461477B8">
      <w:pPr>
        <w:autoSpaceDE w:val="0"/>
        <w:autoSpaceDN w:val="0"/>
        <w:adjustRightInd w:val="0"/>
        <w:spacing w:line="360" w:lineRule="auto"/>
        <w:jc w:val="center"/>
        <w:rPr>
          <w:rFonts w:ascii="宋体" w:hAnsi="宋体" w:eastAsia="宋体" w:cs="宋体"/>
          <w:color w:val="auto"/>
          <w:kern w:val="0"/>
          <w:sz w:val="24"/>
          <w:szCs w:val="24"/>
          <w:highlight w:val="none"/>
        </w:rPr>
      </w:pPr>
    </w:p>
    <w:p w14:paraId="783D5522">
      <w:pPr>
        <w:spacing w:line="360" w:lineRule="auto"/>
        <w:ind w:firstLine="494" w:firstLineChars="206"/>
        <w:rPr>
          <w:rFonts w:ascii="宋体" w:hAnsi="宋体" w:eastAsia="宋体" w:cs="宋体"/>
          <w:color w:val="auto"/>
          <w:kern w:val="0"/>
          <w:sz w:val="24"/>
          <w:szCs w:val="24"/>
          <w:highlight w:val="none"/>
        </w:rPr>
      </w:pPr>
    </w:p>
    <w:p w14:paraId="696230A8">
      <w:pPr>
        <w:spacing w:line="360" w:lineRule="auto"/>
        <w:ind w:firstLine="494" w:firstLineChars="206"/>
        <w:rPr>
          <w:rFonts w:ascii="宋体" w:hAnsi="宋体" w:eastAsia="宋体" w:cs="宋体"/>
          <w:color w:val="auto"/>
          <w:kern w:val="0"/>
          <w:sz w:val="24"/>
          <w:szCs w:val="24"/>
          <w:highlight w:val="none"/>
        </w:rPr>
      </w:pPr>
    </w:p>
    <w:p w14:paraId="1F60FDFF">
      <w:pPr>
        <w:spacing w:line="360" w:lineRule="auto"/>
        <w:ind w:firstLine="494" w:firstLineChars="206"/>
        <w:rPr>
          <w:rFonts w:ascii="宋体" w:hAnsi="宋体" w:eastAsia="宋体" w:cs="宋体"/>
          <w:color w:val="auto"/>
          <w:kern w:val="0"/>
          <w:sz w:val="24"/>
          <w:szCs w:val="24"/>
          <w:highlight w:val="none"/>
        </w:rPr>
      </w:pPr>
    </w:p>
    <w:p w14:paraId="3D47CE36">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08B97F5">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B7D2563">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1690" w:name="_Toc94107215"/>
      <w:bookmarkStart w:id="1691" w:name="_Toc1977731"/>
      <w:bookmarkStart w:id="1692" w:name="_Toc102860423"/>
      <w:bookmarkStart w:id="1693" w:name="_Toc102860079"/>
      <w:bookmarkStart w:id="1694" w:name="_Toc2031_WPSOffice_Level2"/>
      <w:bookmarkStart w:id="1695" w:name="_Toc533708126"/>
      <w:bookmarkStart w:id="1696" w:name="_Toc13237"/>
      <w:bookmarkStart w:id="1697" w:name="_Toc140596934"/>
      <w:bookmarkStart w:id="1698" w:name="_Toc104991881"/>
      <w:bookmarkStart w:id="1699" w:name="_Toc142508374"/>
      <w:bookmarkStart w:id="1700" w:name="_Toc486167714"/>
    </w:p>
    <w:p w14:paraId="2DE366AF">
      <w:pPr>
        <w:tabs>
          <w:tab w:val="left" w:pos="567"/>
        </w:tabs>
        <w:autoSpaceDE w:val="0"/>
        <w:autoSpaceDN w:val="0"/>
        <w:adjustRightInd w:val="0"/>
        <w:spacing w:line="360" w:lineRule="auto"/>
        <w:jc w:val="left"/>
        <w:rPr>
          <w:rFonts w:ascii="宋体" w:hAnsi="宋体" w:eastAsia="宋体" w:cs="Times New Roman"/>
          <w:color w:val="auto"/>
          <w:kern w:val="0"/>
          <w:szCs w:val="21"/>
          <w:highlight w:val="none"/>
          <w:u w:val="single"/>
        </w:rPr>
      </w:pPr>
      <w:bookmarkStart w:id="1701" w:name="_Toc11148"/>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1690"/>
      <w:bookmarkEnd w:id="1691"/>
      <w:bookmarkEnd w:id="1692"/>
      <w:bookmarkEnd w:id="1693"/>
      <w:bookmarkEnd w:id="1694"/>
      <w:bookmarkEnd w:id="1695"/>
      <w:bookmarkEnd w:id="1696"/>
      <w:bookmarkEnd w:id="1697"/>
      <w:bookmarkEnd w:id="1698"/>
      <w:bookmarkEnd w:id="1699"/>
      <w:bookmarkEnd w:id="1700"/>
      <w:bookmarkEnd w:id="1701"/>
    </w:p>
    <w:p w14:paraId="61BE558F">
      <w:pPr>
        <w:autoSpaceDE w:val="0"/>
        <w:autoSpaceDN w:val="0"/>
        <w:adjustRightInd w:val="0"/>
        <w:spacing w:line="360" w:lineRule="auto"/>
        <w:jc w:val="center"/>
        <w:rPr>
          <w:rFonts w:ascii="宋体" w:hAnsi="宋体" w:eastAsia="宋体" w:cs="宋体"/>
          <w:b/>
          <w:bCs/>
          <w:color w:val="auto"/>
          <w:sz w:val="30"/>
          <w:szCs w:val="30"/>
          <w:highlight w:val="none"/>
        </w:rPr>
      </w:pPr>
      <w:bookmarkStart w:id="1702" w:name="_Toc2773_WPSOffice_Level3"/>
      <w:r>
        <w:rPr>
          <w:rFonts w:hint="eastAsia" w:ascii="宋体" w:hAnsi="宋体" w:eastAsia="宋体" w:cs="宋体"/>
          <w:b/>
          <w:bCs/>
          <w:color w:val="auto"/>
          <w:sz w:val="30"/>
          <w:szCs w:val="30"/>
          <w:highlight w:val="none"/>
          <w:lang w:val="zh-CN"/>
        </w:rPr>
        <w:t>投标人基本情况一览表</w:t>
      </w:r>
      <w:bookmarkEnd w:id="1702"/>
    </w:p>
    <w:p w14:paraId="3ED7BD99">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76C9F2F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86E993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5ECD597E">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212AAC3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5CCDCD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05691A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232B6A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5F2783D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F5BC1A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8C50CD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1DD036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510F6F9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7ADA6A2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5E3599B0">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687B8784">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13D5E33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18AA4C3E">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66DDC64B">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42B04C92">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1C8D5908">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298EB1F4">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2039643E">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3CA7A0B">
      <w:pPr>
        <w:autoSpaceDE w:val="0"/>
        <w:autoSpaceDN w:val="0"/>
        <w:adjustRightInd w:val="0"/>
        <w:spacing w:line="360" w:lineRule="auto"/>
        <w:ind w:firstLine="420" w:firstLineChars="200"/>
        <w:rPr>
          <w:rFonts w:ascii="宋体" w:hAnsi="宋体" w:eastAsia="宋体" w:cs="宋体"/>
          <w:color w:val="auto"/>
          <w:szCs w:val="24"/>
          <w:highlight w:val="none"/>
        </w:rPr>
      </w:pPr>
    </w:p>
    <w:p w14:paraId="0C76116C">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6502C31">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0B8DE1B">
      <w:pPr>
        <w:tabs>
          <w:tab w:val="left" w:pos="567"/>
        </w:tabs>
        <w:autoSpaceDE w:val="0"/>
        <w:autoSpaceDN w:val="0"/>
        <w:adjustRightInd w:val="0"/>
        <w:spacing w:line="360" w:lineRule="auto"/>
        <w:ind w:left="357" w:leftChars="-100" w:hanging="567"/>
        <w:jc w:val="left"/>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1703" w:name="_Toc4495"/>
      <w:bookmarkStart w:id="1704" w:name="_Toc140596935"/>
      <w:bookmarkStart w:id="1705" w:name="_Toc142508375"/>
      <w:bookmarkStart w:id="1706" w:name="_Toc102860424"/>
      <w:bookmarkStart w:id="1707" w:name="_Toc94107216"/>
      <w:bookmarkStart w:id="1708" w:name="_Toc3711"/>
      <w:bookmarkStart w:id="1709" w:name="_Toc102860080"/>
      <w:bookmarkStart w:id="1710" w:name="_Toc104991882"/>
      <w:bookmarkStart w:id="1711" w:name="_Toc486167715"/>
      <w:bookmarkStart w:id="1712" w:name="_Toc533708128"/>
      <w:bookmarkStart w:id="1713" w:name="_Toc1977733"/>
      <w:bookmarkStart w:id="1714" w:name="_Toc9051_WPSOffice_Level2"/>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1703"/>
      <w:bookmarkEnd w:id="1704"/>
      <w:bookmarkEnd w:id="1705"/>
      <w:bookmarkEnd w:id="1706"/>
      <w:bookmarkEnd w:id="1707"/>
      <w:bookmarkEnd w:id="1708"/>
      <w:bookmarkEnd w:id="1709"/>
      <w:bookmarkEnd w:id="1710"/>
    </w:p>
    <w:p w14:paraId="40D3DCDD">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77A53E41">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45F0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F95E14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C859E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3863CAE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127E4D7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44E36B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E0B9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60C58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2021</w:t>
            </w:r>
          </w:p>
        </w:tc>
        <w:tc>
          <w:tcPr>
            <w:tcW w:w="1944" w:type="dxa"/>
            <w:vAlign w:val="center"/>
          </w:tcPr>
          <w:p w14:paraId="605016A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69352D3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0BB578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7864D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01833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E538C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2022</w:t>
            </w:r>
          </w:p>
        </w:tc>
        <w:tc>
          <w:tcPr>
            <w:tcW w:w="1944" w:type="dxa"/>
            <w:vAlign w:val="center"/>
          </w:tcPr>
          <w:p w14:paraId="6296BF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0A946F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04F1241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B16A5A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F797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2D9850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2023</w:t>
            </w:r>
          </w:p>
        </w:tc>
        <w:tc>
          <w:tcPr>
            <w:tcW w:w="1944" w:type="dxa"/>
            <w:vAlign w:val="center"/>
          </w:tcPr>
          <w:p w14:paraId="1BA460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320396F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58602A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E4EC4A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7C7D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7266A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1A665D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06A23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0A770153">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6237B5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2EBEBDC">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3468ED4D">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3E6ED7DD">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11"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1711"/>
    <w:bookmarkEnd w:id="1712"/>
    <w:bookmarkEnd w:id="1713"/>
    <w:bookmarkEnd w:id="1714"/>
    <w:p w14:paraId="2B96FE37">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lang w:val="zh-CN"/>
        </w:rPr>
      </w:pPr>
      <w:bookmarkStart w:id="1715" w:name="_Toc94107217"/>
      <w:bookmarkStart w:id="1716" w:name="_Toc140596936"/>
      <w:bookmarkStart w:id="1717" w:name="_Toc739_WPSOffice_Level2"/>
      <w:bookmarkStart w:id="1718" w:name="_Toc102860425"/>
      <w:bookmarkStart w:id="1719" w:name="_Toc142508376"/>
      <w:bookmarkStart w:id="1720" w:name="_Toc1977736"/>
      <w:bookmarkStart w:id="1721" w:name="_Toc486167716"/>
      <w:bookmarkStart w:id="1722" w:name="_Toc533708130"/>
      <w:bookmarkStart w:id="1723" w:name="_Toc104991883"/>
      <w:bookmarkStart w:id="1724" w:name="_Toc20034"/>
      <w:bookmarkStart w:id="1725" w:name="_Toc102860081"/>
      <w:bookmarkStart w:id="1726" w:name="_Toc15551"/>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、合同条款偏离表格式</w:t>
      </w:r>
      <w:bookmarkEnd w:id="1715"/>
      <w:bookmarkEnd w:id="1716"/>
      <w:bookmarkEnd w:id="1717"/>
      <w:bookmarkEnd w:id="1718"/>
      <w:bookmarkEnd w:id="1719"/>
      <w:bookmarkEnd w:id="1720"/>
      <w:bookmarkEnd w:id="1721"/>
      <w:bookmarkEnd w:id="1722"/>
      <w:bookmarkEnd w:id="1723"/>
      <w:bookmarkEnd w:id="1724"/>
      <w:bookmarkEnd w:id="1725"/>
      <w:bookmarkEnd w:id="1726"/>
    </w:p>
    <w:p w14:paraId="694847A9">
      <w:pPr>
        <w:autoSpaceDE w:val="0"/>
        <w:autoSpaceDN w:val="0"/>
        <w:adjustRightInd w:val="0"/>
        <w:spacing w:line="360" w:lineRule="auto"/>
        <w:jc w:val="center"/>
        <w:outlineLvl w:val="2"/>
        <w:rPr>
          <w:rFonts w:ascii="宋体" w:hAnsi="宋体" w:eastAsia="宋体" w:cs="宋体"/>
          <w:b/>
          <w:bCs/>
          <w:color w:val="auto"/>
          <w:kern w:val="0"/>
          <w:sz w:val="28"/>
          <w:szCs w:val="30"/>
          <w:highlight w:val="none"/>
          <w:lang w:val="zh-CN"/>
        </w:rPr>
      </w:pPr>
      <w:bookmarkStart w:id="1727" w:name="_Toc26412_WPSOffice_Level3"/>
      <w:r>
        <w:rPr>
          <w:rFonts w:hint="eastAsia" w:ascii="宋体" w:hAnsi="宋体" w:eastAsia="宋体" w:cs="宋体"/>
          <w:b/>
          <w:bCs/>
          <w:color w:val="auto"/>
          <w:kern w:val="0"/>
          <w:sz w:val="28"/>
          <w:szCs w:val="30"/>
          <w:highlight w:val="none"/>
          <w:lang w:val="zh-CN"/>
        </w:rPr>
        <w:t>东莞市污泥集中处理处置项目-化验室设备采购合同条款偏离表</w:t>
      </w:r>
      <w:bookmarkEnd w:id="1727"/>
      <w:r>
        <w:rPr>
          <w:rFonts w:hint="eastAsia" w:ascii="宋体" w:hAnsi="宋体" w:eastAsia="宋体" w:cs="宋体"/>
          <w:b/>
          <w:bCs/>
          <w:color w:val="auto"/>
          <w:kern w:val="0"/>
          <w:sz w:val="28"/>
          <w:szCs w:val="30"/>
          <w:highlight w:val="none"/>
          <w:lang w:val="zh-CN"/>
        </w:rPr>
        <w:t>(</w:t>
      </w:r>
      <w:r>
        <w:rPr>
          <w:rFonts w:hint="eastAsia" w:ascii="宋体" w:hAnsi="宋体" w:eastAsia="宋体" w:cs="宋体"/>
          <w:b/>
          <w:bCs/>
          <w:color w:val="auto"/>
          <w:kern w:val="0"/>
          <w:sz w:val="28"/>
          <w:szCs w:val="30"/>
          <w:highlight w:val="none"/>
          <w:lang w:val="en-US" w:eastAsia="zh-CN"/>
        </w:rPr>
        <w:t xml:space="preserve"> A </w:t>
      </w:r>
      <w:r>
        <w:rPr>
          <w:rFonts w:hint="eastAsia" w:ascii="宋体" w:hAnsi="宋体" w:eastAsia="宋体" w:cs="宋体"/>
          <w:b/>
          <w:bCs/>
          <w:color w:val="auto"/>
          <w:kern w:val="0"/>
          <w:sz w:val="28"/>
          <w:szCs w:val="30"/>
          <w:highlight w:val="none"/>
          <w:lang w:val="zh-CN"/>
        </w:rPr>
        <w:t>包组)</w:t>
      </w: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56E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5D69D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141BD0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228AFF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029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39E09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1DAE207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735F42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7338AA2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5B8F00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1DBF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C647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0EFE9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第一条</w:t>
            </w:r>
          </w:p>
        </w:tc>
        <w:tc>
          <w:tcPr>
            <w:tcW w:w="3055" w:type="dxa"/>
            <w:vAlign w:val="center"/>
          </w:tcPr>
          <w:p w14:paraId="040CB3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合同项目</w:t>
            </w:r>
          </w:p>
        </w:tc>
        <w:tc>
          <w:tcPr>
            <w:tcW w:w="1346" w:type="dxa"/>
            <w:vAlign w:val="center"/>
          </w:tcPr>
          <w:p w14:paraId="6A1A35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3C368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CF8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F0537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C3393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第二条</w:t>
            </w:r>
          </w:p>
        </w:tc>
        <w:tc>
          <w:tcPr>
            <w:tcW w:w="3055" w:type="dxa"/>
            <w:vAlign w:val="center"/>
          </w:tcPr>
          <w:p w14:paraId="444036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w:t>
            </w:r>
            <w:r>
              <w:rPr>
                <w:rFonts w:hint="eastAsia" w:ascii="宋体" w:hAnsi="宋体" w:eastAsia="宋体" w:cs="宋体"/>
                <w:color w:val="auto"/>
                <w:kern w:val="0"/>
                <w:szCs w:val="21"/>
                <w:highlight w:val="none"/>
              </w:rPr>
              <w:t>总价</w:t>
            </w:r>
          </w:p>
        </w:tc>
        <w:tc>
          <w:tcPr>
            <w:tcW w:w="1346" w:type="dxa"/>
            <w:vAlign w:val="center"/>
          </w:tcPr>
          <w:p w14:paraId="2C12AB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5A599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8EE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93E1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72B544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第三条</w:t>
            </w:r>
          </w:p>
        </w:tc>
        <w:tc>
          <w:tcPr>
            <w:tcW w:w="3055" w:type="dxa"/>
            <w:vAlign w:val="center"/>
          </w:tcPr>
          <w:p w14:paraId="07230F6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合同组成</w:t>
            </w:r>
          </w:p>
        </w:tc>
        <w:tc>
          <w:tcPr>
            <w:tcW w:w="1346" w:type="dxa"/>
            <w:vAlign w:val="center"/>
          </w:tcPr>
          <w:p w14:paraId="202A98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EED99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B1C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52E7E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51DE90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第四条</w:t>
            </w:r>
          </w:p>
        </w:tc>
        <w:tc>
          <w:tcPr>
            <w:tcW w:w="3055" w:type="dxa"/>
            <w:vAlign w:val="center"/>
          </w:tcPr>
          <w:p w14:paraId="6FB28E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技术要求</w:t>
            </w:r>
          </w:p>
        </w:tc>
        <w:tc>
          <w:tcPr>
            <w:tcW w:w="1346" w:type="dxa"/>
            <w:vAlign w:val="center"/>
          </w:tcPr>
          <w:p w14:paraId="6DB667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F8223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B6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BFEF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01345B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第五条</w:t>
            </w:r>
          </w:p>
        </w:tc>
        <w:tc>
          <w:tcPr>
            <w:tcW w:w="3055" w:type="dxa"/>
            <w:vAlign w:val="center"/>
          </w:tcPr>
          <w:p w14:paraId="3CEE3B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货物包装</w:t>
            </w:r>
          </w:p>
        </w:tc>
        <w:tc>
          <w:tcPr>
            <w:tcW w:w="1346" w:type="dxa"/>
            <w:vAlign w:val="center"/>
          </w:tcPr>
          <w:p w14:paraId="36640D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8EF8D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B84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574E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5C190DD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第六条</w:t>
            </w:r>
          </w:p>
        </w:tc>
        <w:tc>
          <w:tcPr>
            <w:tcW w:w="3055" w:type="dxa"/>
            <w:vAlign w:val="center"/>
          </w:tcPr>
          <w:p w14:paraId="07A8B1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供货要求</w:t>
            </w:r>
          </w:p>
        </w:tc>
        <w:tc>
          <w:tcPr>
            <w:tcW w:w="1346" w:type="dxa"/>
            <w:vAlign w:val="center"/>
          </w:tcPr>
          <w:p w14:paraId="239796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FC713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9C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8D5C1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5148BA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第七条</w:t>
            </w:r>
          </w:p>
        </w:tc>
        <w:tc>
          <w:tcPr>
            <w:tcW w:w="3055" w:type="dxa"/>
            <w:vAlign w:val="center"/>
          </w:tcPr>
          <w:p w14:paraId="425915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施工安全</w:t>
            </w:r>
          </w:p>
        </w:tc>
        <w:tc>
          <w:tcPr>
            <w:tcW w:w="1346" w:type="dxa"/>
            <w:vAlign w:val="center"/>
          </w:tcPr>
          <w:p w14:paraId="463188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6ED17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633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D1BA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69F35F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第八条</w:t>
            </w:r>
          </w:p>
        </w:tc>
        <w:tc>
          <w:tcPr>
            <w:tcW w:w="3055" w:type="dxa"/>
            <w:vAlign w:val="center"/>
          </w:tcPr>
          <w:p w14:paraId="502B69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安装要求</w:t>
            </w:r>
          </w:p>
        </w:tc>
        <w:tc>
          <w:tcPr>
            <w:tcW w:w="1346" w:type="dxa"/>
            <w:vAlign w:val="center"/>
          </w:tcPr>
          <w:p w14:paraId="789291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C7DDA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7F8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D17A4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786E0C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第九条</w:t>
            </w:r>
          </w:p>
        </w:tc>
        <w:tc>
          <w:tcPr>
            <w:tcW w:w="3055" w:type="dxa"/>
            <w:vAlign w:val="center"/>
          </w:tcPr>
          <w:p w14:paraId="2C8650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验收要求</w:t>
            </w:r>
          </w:p>
        </w:tc>
        <w:tc>
          <w:tcPr>
            <w:tcW w:w="1346" w:type="dxa"/>
            <w:vAlign w:val="center"/>
          </w:tcPr>
          <w:p w14:paraId="042E62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DE3A8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14C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7D04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29A192B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第十条</w:t>
            </w:r>
          </w:p>
        </w:tc>
        <w:tc>
          <w:tcPr>
            <w:tcW w:w="3055" w:type="dxa"/>
            <w:vAlign w:val="center"/>
          </w:tcPr>
          <w:p w14:paraId="3A9898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权利保证</w:t>
            </w:r>
          </w:p>
        </w:tc>
        <w:tc>
          <w:tcPr>
            <w:tcW w:w="1346" w:type="dxa"/>
            <w:vAlign w:val="center"/>
          </w:tcPr>
          <w:p w14:paraId="56D05A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DF6786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9D9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AE82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15B3FC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第十一条</w:t>
            </w:r>
          </w:p>
        </w:tc>
        <w:tc>
          <w:tcPr>
            <w:tcW w:w="3055" w:type="dxa"/>
            <w:vAlign w:val="center"/>
          </w:tcPr>
          <w:p w14:paraId="716283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质量保证及售后服务</w:t>
            </w:r>
          </w:p>
        </w:tc>
        <w:tc>
          <w:tcPr>
            <w:tcW w:w="1346" w:type="dxa"/>
            <w:vAlign w:val="center"/>
          </w:tcPr>
          <w:p w14:paraId="10FBA5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221E5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4DB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B033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65253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第十二条</w:t>
            </w:r>
          </w:p>
        </w:tc>
        <w:tc>
          <w:tcPr>
            <w:tcW w:w="3055" w:type="dxa"/>
            <w:vAlign w:val="center"/>
          </w:tcPr>
          <w:p w14:paraId="6D629A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人员培训</w:t>
            </w:r>
          </w:p>
        </w:tc>
        <w:tc>
          <w:tcPr>
            <w:tcW w:w="1346" w:type="dxa"/>
            <w:vAlign w:val="center"/>
          </w:tcPr>
          <w:p w14:paraId="0DF70A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AF364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56F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18B517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6626EC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第十三条</w:t>
            </w:r>
          </w:p>
        </w:tc>
        <w:tc>
          <w:tcPr>
            <w:tcW w:w="3055" w:type="dxa"/>
            <w:vAlign w:val="center"/>
          </w:tcPr>
          <w:p w14:paraId="6927C86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137517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1A3FB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512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705CB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2BA3218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第十四条</w:t>
            </w:r>
          </w:p>
        </w:tc>
        <w:tc>
          <w:tcPr>
            <w:tcW w:w="3055" w:type="dxa"/>
            <w:vAlign w:val="center"/>
          </w:tcPr>
          <w:p w14:paraId="2A8CAA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付款方式</w:t>
            </w:r>
          </w:p>
        </w:tc>
        <w:tc>
          <w:tcPr>
            <w:tcW w:w="1346" w:type="dxa"/>
            <w:vAlign w:val="center"/>
          </w:tcPr>
          <w:p w14:paraId="49AE75C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953DC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17A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B0CB4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659ABC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第十五条</w:t>
            </w:r>
          </w:p>
        </w:tc>
        <w:tc>
          <w:tcPr>
            <w:tcW w:w="3055" w:type="dxa"/>
            <w:vAlign w:val="center"/>
          </w:tcPr>
          <w:p w14:paraId="5BDBEC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技术资料</w:t>
            </w:r>
          </w:p>
        </w:tc>
        <w:tc>
          <w:tcPr>
            <w:tcW w:w="1346" w:type="dxa"/>
            <w:vAlign w:val="center"/>
          </w:tcPr>
          <w:p w14:paraId="73F82D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50555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777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986D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7945D1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第十六条</w:t>
            </w:r>
          </w:p>
        </w:tc>
        <w:tc>
          <w:tcPr>
            <w:tcW w:w="3055" w:type="dxa"/>
            <w:vAlign w:val="center"/>
          </w:tcPr>
          <w:p w14:paraId="231D648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3B7D1F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C6D11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2BB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2A4D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4494DA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第十七条</w:t>
            </w:r>
          </w:p>
        </w:tc>
        <w:tc>
          <w:tcPr>
            <w:tcW w:w="3055" w:type="dxa"/>
            <w:vAlign w:val="center"/>
          </w:tcPr>
          <w:p w14:paraId="0791C7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4906E73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3A034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5E1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17D2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0F2BE9C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第十八条</w:t>
            </w:r>
          </w:p>
        </w:tc>
        <w:tc>
          <w:tcPr>
            <w:tcW w:w="3055" w:type="dxa"/>
            <w:vAlign w:val="center"/>
          </w:tcPr>
          <w:p w14:paraId="1610B1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5944FD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808C8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C6D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39D3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1DA423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第十九条</w:t>
            </w:r>
          </w:p>
        </w:tc>
        <w:tc>
          <w:tcPr>
            <w:tcW w:w="3055" w:type="dxa"/>
            <w:vAlign w:val="center"/>
          </w:tcPr>
          <w:p w14:paraId="1115C0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1A2117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9DFD9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26F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A92B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3CFE23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第二十条</w:t>
            </w:r>
          </w:p>
        </w:tc>
        <w:tc>
          <w:tcPr>
            <w:tcW w:w="3055" w:type="dxa"/>
            <w:vAlign w:val="center"/>
          </w:tcPr>
          <w:p w14:paraId="52EC26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其他</w:t>
            </w:r>
          </w:p>
        </w:tc>
        <w:tc>
          <w:tcPr>
            <w:tcW w:w="1346" w:type="dxa"/>
            <w:vAlign w:val="center"/>
          </w:tcPr>
          <w:p w14:paraId="7CEECE7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6967F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D35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7567F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425" w:type="dxa"/>
            <w:vAlign w:val="center"/>
          </w:tcPr>
          <w:p w14:paraId="4171D6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附件2</w:t>
            </w:r>
          </w:p>
        </w:tc>
        <w:tc>
          <w:tcPr>
            <w:tcW w:w="3055" w:type="dxa"/>
            <w:vAlign w:val="center"/>
          </w:tcPr>
          <w:p w14:paraId="7472864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bCs/>
                <w:color w:val="auto"/>
                <w:kern w:val="0"/>
                <w:szCs w:val="21"/>
                <w:highlight w:val="none"/>
              </w:rPr>
              <w:t>安全生产管理协议</w:t>
            </w:r>
          </w:p>
        </w:tc>
        <w:tc>
          <w:tcPr>
            <w:tcW w:w="1346" w:type="dxa"/>
            <w:vAlign w:val="center"/>
          </w:tcPr>
          <w:p w14:paraId="69A25BD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39342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4F3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E3D1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425" w:type="dxa"/>
            <w:vAlign w:val="center"/>
          </w:tcPr>
          <w:p w14:paraId="343E3B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附件3</w:t>
            </w:r>
          </w:p>
        </w:tc>
        <w:tc>
          <w:tcPr>
            <w:tcW w:w="3055" w:type="dxa"/>
            <w:vAlign w:val="center"/>
          </w:tcPr>
          <w:p w14:paraId="020259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廉洁协议书</w:t>
            </w:r>
          </w:p>
        </w:tc>
        <w:tc>
          <w:tcPr>
            <w:tcW w:w="1346" w:type="dxa"/>
            <w:vAlign w:val="center"/>
          </w:tcPr>
          <w:p w14:paraId="3FC91B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9D68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A89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BD91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445973F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rPr>
              <w:t>附件5</w:t>
            </w:r>
          </w:p>
        </w:tc>
        <w:tc>
          <w:tcPr>
            <w:tcW w:w="3055" w:type="dxa"/>
            <w:vAlign w:val="center"/>
          </w:tcPr>
          <w:p w14:paraId="4D6247A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交接验收报告</w:t>
            </w:r>
          </w:p>
        </w:tc>
        <w:tc>
          <w:tcPr>
            <w:tcW w:w="1346" w:type="dxa"/>
            <w:vAlign w:val="center"/>
          </w:tcPr>
          <w:p w14:paraId="337DF39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5DA2D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35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D0EF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1754DD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eastAsia="zh-CN"/>
              </w:rPr>
              <w:t>附件</w:t>
            </w:r>
            <w:r>
              <w:rPr>
                <w:rFonts w:hint="eastAsia" w:ascii="宋体" w:hAnsi="宋体" w:eastAsia="宋体" w:cs="宋体"/>
                <w:bCs/>
                <w:color w:val="auto"/>
                <w:kern w:val="0"/>
                <w:szCs w:val="21"/>
                <w:highlight w:val="none"/>
                <w:lang w:val="en-US" w:eastAsia="zh-CN"/>
              </w:rPr>
              <w:t>6</w:t>
            </w:r>
          </w:p>
        </w:tc>
        <w:tc>
          <w:tcPr>
            <w:tcW w:w="3055" w:type="dxa"/>
            <w:vAlign w:val="center"/>
          </w:tcPr>
          <w:p w14:paraId="086AF47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最终验收报告</w:t>
            </w:r>
          </w:p>
        </w:tc>
        <w:tc>
          <w:tcPr>
            <w:tcW w:w="1346" w:type="dxa"/>
            <w:vAlign w:val="center"/>
          </w:tcPr>
          <w:p w14:paraId="158CA1E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73C78D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CE5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8846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p>
        </w:tc>
        <w:tc>
          <w:tcPr>
            <w:tcW w:w="1425" w:type="dxa"/>
            <w:vAlign w:val="center"/>
          </w:tcPr>
          <w:p w14:paraId="57009D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一</w:t>
            </w:r>
          </w:p>
        </w:tc>
        <w:tc>
          <w:tcPr>
            <w:tcW w:w="3055" w:type="dxa"/>
            <w:vAlign w:val="center"/>
          </w:tcPr>
          <w:p w14:paraId="51C420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不可撤销银行履约保函</w:t>
            </w:r>
          </w:p>
        </w:tc>
        <w:tc>
          <w:tcPr>
            <w:tcW w:w="1346" w:type="dxa"/>
            <w:vAlign w:val="center"/>
          </w:tcPr>
          <w:p w14:paraId="2A9131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234CC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94F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AF53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p>
        </w:tc>
        <w:tc>
          <w:tcPr>
            <w:tcW w:w="1425" w:type="dxa"/>
            <w:vAlign w:val="center"/>
          </w:tcPr>
          <w:p w14:paraId="0993F1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二</w:t>
            </w:r>
          </w:p>
        </w:tc>
        <w:tc>
          <w:tcPr>
            <w:tcW w:w="3055" w:type="dxa"/>
            <w:vAlign w:val="center"/>
          </w:tcPr>
          <w:p w14:paraId="193D4E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履约保证保险凭证</w:t>
            </w:r>
          </w:p>
        </w:tc>
        <w:tc>
          <w:tcPr>
            <w:tcW w:w="1346" w:type="dxa"/>
            <w:vAlign w:val="center"/>
          </w:tcPr>
          <w:p w14:paraId="01B8CC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6C3AC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39C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3BAB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7</w:t>
            </w:r>
          </w:p>
        </w:tc>
        <w:tc>
          <w:tcPr>
            <w:tcW w:w="1425" w:type="dxa"/>
            <w:vAlign w:val="center"/>
          </w:tcPr>
          <w:p w14:paraId="057D82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三</w:t>
            </w:r>
          </w:p>
        </w:tc>
        <w:tc>
          <w:tcPr>
            <w:tcW w:w="3055" w:type="dxa"/>
            <w:vAlign w:val="center"/>
          </w:tcPr>
          <w:p w14:paraId="0C179C0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担保公司履约担保书</w:t>
            </w:r>
          </w:p>
        </w:tc>
        <w:tc>
          <w:tcPr>
            <w:tcW w:w="1346" w:type="dxa"/>
            <w:vAlign w:val="center"/>
          </w:tcPr>
          <w:p w14:paraId="5B87DB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6D7414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56F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FA4AA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p>
        </w:tc>
        <w:tc>
          <w:tcPr>
            <w:tcW w:w="1425" w:type="dxa"/>
            <w:vAlign w:val="center"/>
          </w:tcPr>
          <w:p w14:paraId="577AF7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52B03E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银行质量保函</w:t>
            </w:r>
          </w:p>
        </w:tc>
        <w:tc>
          <w:tcPr>
            <w:tcW w:w="1346" w:type="dxa"/>
            <w:vAlign w:val="center"/>
          </w:tcPr>
          <w:p w14:paraId="20016C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DC670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7161F5B4">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3079D3B1">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2309D7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5EAD18C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4FBE43D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204E1AB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5FC5E8E5">
      <w:pPr>
        <w:spacing w:line="360" w:lineRule="auto"/>
        <w:ind w:left="357" w:leftChars="-100" w:hanging="567" w:hangingChars="270"/>
        <w:rPr>
          <w:rFonts w:ascii="宋体" w:hAnsi="宋体" w:eastAsia="宋体" w:cs="宋体"/>
          <w:color w:val="auto"/>
          <w:szCs w:val="21"/>
          <w:highlight w:val="none"/>
        </w:rPr>
      </w:pPr>
    </w:p>
    <w:p w14:paraId="222D67B3">
      <w:pPr>
        <w:spacing w:line="360" w:lineRule="auto"/>
        <w:ind w:left="357" w:leftChars="-100" w:hanging="567" w:hangingChars="270"/>
        <w:rPr>
          <w:rFonts w:ascii="宋体" w:hAnsi="宋体" w:eastAsia="宋体" w:cs="宋体"/>
          <w:color w:val="auto"/>
          <w:szCs w:val="21"/>
          <w:highlight w:val="none"/>
        </w:rPr>
      </w:pPr>
    </w:p>
    <w:p w14:paraId="3225A330">
      <w:pPr>
        <w:spacing w:line="360" w:lineRule="auto"/>
        <w:ind w:left="357" w:leftChars="-100" w:hanging="567" w:hangingChars="270"/>
        <w:rPr>
          <w:rFonts w:ascii="宋体" w:hAnsi="宋体" w:eastAsia="宋体" w:cs="宋体"/>
          <w:color w:val="auto"/>
          <w:szCs w:val="21"/>
          <w:highlight w:val="none"/>
        </w:rPr>
      </w:pPr>
    </w:p>
    <w:p w14:paraId="7B36FCE0">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51748BB1">
      <w:pPr>
        <w:autoSpaceDE w:val="0"/>
        <w:autoSpaceDN w:val="0"/>
        <w:adjustRightInd w:val="0"/>
        <w:spacing w:line="360" w:lineRule="auto"/>
        <w:ind w:firstLine="5355" w:firstLineChars="2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B3B4417">
      <w:pPr>
        <w:rPr>
          <w:rFonts w:hint="eastAsia"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br w:type="page"/>
      </w:r>
    </w:p>
    <w:p w14:paraId="1CB04213">
      <w:pPr>
        <w:autoSpaceDE w:val="0"/>
        <w:autoSpaceDN w:val="0"/>
        <w:adjustRightInd w:val="0"/>
        <w:spacing w:line="360" w:lineRule="auto"/>
        <w:jc w:val="center"/>
        <w:outlineLvl w:val="2"/>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东莞市污泥集中处理处置项目-化验室设备采购合同条款偏离表(</w:t>
      </w:r>
      <w:r>
        <w:rPr>
          <w:rFonts w:hint="eastAsia" w:ascii="宋体" w:hAnsi="宋体" w:eastAsia="宋体" w:cs="宋体"/>
          <w:b/>
          <w:bCs/>
          <w:color w:val="auto"/>
          <w:kern w:val="0"/>
          <w:sz w:val="28"/>
          <w:szCs w:val="30"/>
          <w:highlight w:val="none"/>
          <w:lang w:val="en-US" w:eastAsia="zh-CN"/>
        </w:rPr>
        <w:t xml:space="preserve"> B </w:t>
      </w:r>
      <w:r>
        <w:rPr>
          <w:rFonts w:hint="eastAsia" w:ascii="宋体" w:hAnsi="宋体" w:eastAsia="宋体" w:cs="宋体"/>
          <w:b/>
          <w:bCs/>
          <w:color w:val="auto"/>
          <w:kern w:val="0"/>
          <w:sz w:val="28"/>
          <w:szCs w:val="30"/>
          <w:highlight w:val="none"/>
          <w:lang w:val="zh-CN"/>
        </w:rPr>
        <w:t>包组)</w:t>
      </w: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4D40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C86DC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AB1F8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7EF6D4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5E0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2F8EF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58713E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6A9811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E088FF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40F40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2148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39AC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5848DA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第一条</w:t>
            </w:r>
          </w:p>
        </w:tc>
        <w:tc>
          <w:tcPr>
            <w:tcW w:w="3055" w:type="dxa"/>
            <w:vAlign w:val="center"/>
          </w:tcPr>
          <w:p w14:paraId="30F9F7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合同项目</w:t>
            </w:r>
          </w:p>
        </w:tc>
        <w:tc>
          <w:tcPr>
            <w:tcW w:w="1346" w:type="dxa"/>
            <w:vAlign w:val="center"/>
          </w:tcPr>
          <w:p w14:paraId="5DE2BD8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F33BE6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1A7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0EBD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79538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第二条</w:t>
            </w:r>
          </w:p>
        </w:tc>
        <w:tc>
          <w:tcPr>
            <w:tcW w:w="3055" w:type="dxa"/>
            <w:vAlign w:val="center"/>
          </w:tcPr>
          <w:p w14:paraId="2D71B0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w:t>
            </w:r>
            <w:r>
              <w:rPr>
                <w:rFonts w:hint="eastAsia" w:ascii="宋体" w:hAnsi="宋体" w:eastAsia="宋体" w:cs="宋体"/>
                <w:color w:val="auto"/>
                <w:kern w:val="0"/>
                <w:szCs w:val="21"/>
                <w:highlight w:val="none"/>
              </w:rPr>
              <w:t>总价</w:t>
            </w:r>
          </w:p>
        </w:tc>
        <w:tc>
          <w:tcPr>
            <w:tcW w:w="1346" w:type="dxa"/>
            <w:vAlign w:val="center"/>
          </w:tcPr>
          <w:p w14:paraId="0286B7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2BCCD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9A9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6055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4E91F3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第三条</w:t>
            </w:r>
          </w:p>
        </w:tc>
        <w:tc>
          <w:tcPr>
            <w:tcW w:w="3055" w:type="dxa"/>
            <w:vAlign w:val="center"/>
          </w:tcPr>
          <w:p w14:paraId="1D4272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合同组成</w:t>
            </w:r>
          </w:p>
        </w:tc>
        <w:tc>
          <w:tcPr>
            <w:tcW w:w="1346" w:type="dxa"/>
            <w:vAlign w:val="center"/>
          </w:tcPr>
          <w:p w14:paraId="02BEAB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DCFBF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24B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ECD93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0B8081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第四条</w:t>
            </w:r>
          </w:p>
        </w:tc>
        <w:tc>
          <w:tcPr>
            <w:tcW w:w="3055" w:type="dxa"/>
            <w:vAlign w:val="center"/>
          </w:tcPr>
          <w:p w14:paraId="5EDCE6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技术要求</w:t>
            </w:r>
          </w:p>
        </w:tc>
        <w:tc>
          <w:tcPr>
            <w:tcW w:w="1346" w:type="dxa"/>
            <w:vAlign w:val="center"/>
          </w:tcPr>
          <w:p w14:paraId="1FCC98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43ACE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109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2C9C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1EC8A1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第五条</w:t>
            </w:r>
          </w:p>
        </w:tc>
        <w:tc>
          <w:tcPr>
            <w:tcW w:w="3055" w:type="dxa"/>
            <w:vAlign w:val="center"/>
          </w:tcPr>
          <w:p w14:paraId="1C1CB4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货物包装</w:t>
            </w:r>
          </w:p>
        </w:tc>
        <w:tc>
          <w:tcPr>
            <w:tcW w:w="1346" w:type="dxa"/>
            <w:vAlign w:val="center"/>
          </w:tcPr>
          <w:p w14:paraId="33F729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13EB1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EE8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06E0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4E1C65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第六条</w:t>
            </w:r>
          </w:p>
        </w:tc>
        <w:tc>
          <w:tcPr>
            <w:tcW w:w="3055" w:type="dxa"/>
            <w:vAlign w:val="center"/>
          </w:tcPr>
          <w:p w14:paraId="2DECD90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供货要求</w:t>
            </w:r>
          </w:p>
        </w:tc>
        <w:tc>
          <w:tcPr>
            <w:tcW w:w="1346" w:type="dxa"/>
            <w:vAlign w:val="center"/>
          </w:tcPr>
          <w:p w14:paraId="3AB1FC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6A7FB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39A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0084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7C0A2E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第七条</w:t>
            </w:r>
          </w:p>
        </w:tc>
        <w:tc>
          <w:tcPr>
            <w:tcW w:w="3055" w:type="dxa"/>
            <w:vAlign w:val="center"/>
          </w:tcPr>
          <w:p w14:paraId="5E27AA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施工安全</w:t>
            </w:r>
          </w:p>
        </w:tc>
        <w:tc>
          <w:tcPr>
            <w:tcW w:w="1346" w:type="dxa"/>
            <w:vAlign w:val="center"/>
          </w:tcPr>
          <w:p w14:paraId="3EF753B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BC783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3D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F1CD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07218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第八条</w:t>
            </w:r>
          </w:p>
        </w:tc>
        <w:tc>
          <w:tcPr>
            <w:tcW w:w="3055" w:type="dxa"/>
            <w:vAlign w:val="center"/>
          </w:tcPr>
          <w:p w14:paraId="602F26C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安装要求</w:t>
            </w:r>
          </w:p>
        </w:tc>
        <w:tc>
          <w:tcPr>
            <w:tcW w:w="1346" w:type="dxa"/>
            <w:vAlign w:val="center"/>
          </w:tcPr>
          <w:p w14:paraId="2AD179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6CA59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3CB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E3F5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250BA7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第九条</w:t>
            </w:r>
          </w:p>
        </w:tc>
        <w:tc>
          <w:tcPr>
            <w:tcW w:w="3055" w:type="dxa"/>
            <w:vAlign w:val="center"/>
          </w:tcPr>
          <w:p w14:paraId="23790D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验收要求</w:t>
            </w:r>
          </w:p>
        </w:tc>
        <w:tc>
          <w:tcPr>
            <w:tcW w:w="1346" w:type="dxa"/>
            <w:vAlign w:val="center"/>
          </w:tcPr>
          <w:p w14:paraId="1A0A8E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8C280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78C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A361A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C6BFB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第十条</w:t>
            </w:r>
          </w:p>
        </w:tc>
        <w:tc>
          <w:tcPr>
            <w:tcW w:w="3055" w:type="dxa"/>
            <w:vAlign w:val="center"/>
          </w:tcPr>
          <w:p w14:paraId="0F4D1E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权利保证</w:t>
            </w:r>
          </w:p>
        </w:tc>
        <w:tc>
          <w:tcPr>
            <w:tcW w:w="1346" w:type="dxa"/>
            <w:vAlign w:val="center"/>
          </w:tcPr>
          <w:p w14:paraId="66C667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48AEC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3F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54C4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28C733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第十一条</w:t>
            </w:r>
          </w:p>
        </w:tc>
        <w:tc>
          <w:tcPr>
            <w:tcW w:w="3055" w:type="dxa"/>
            <w:vAlign w:val="center"/>
          </w:tcPr>
          <w:p w14:paraId="73717F5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质量保证及售后服务</w:t>
            </w:r>
          </w:p>
        </w:tc>
        <w:tc>
          <w:tcPr>
            <w:tcW w:w="1346" w:type="dxa"/>
            <w:vAlign w:val="center"/>
          </w:tcPr>
          <w:p w14:paraId="7C8591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049A4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7ED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D38D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275B6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第十二条</w:t>
            </w:r>
          </w:p>
        </w:tc>
        <w:tc>
          <w:tcPr>
            <w:tcW w:w="3055" w:type="dxa"/>
            <w:vAlign w:val="center"/>
          </w:tcPr>
          <w:p w14:paraId="047C1C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人员培训</w:t>
            </w:r>
          </w:p>
        </w:tc>
        <w:tc>
          <w:tcPr>
            <w:tcW w:w="1346" w:type="dxa"/>
            <w:vAlign w:val="center"/>
          </w:tcPr>
          <w:p w14:paraId="432CA8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A4206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386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16AF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F1756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第十三条</w:t>
            </w:r>
          </w:p>
        </w:tc>
        <w:tc>
          <w:tcPr>
            <w:tcW w:w="3055" w:type="dxa"/>
            <w:vAlign w:val="center"/>
          </w:tcPr>
          <w:p w14:paraId="6EFD88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13DD06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E5312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130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F556CF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5226ED6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第十四条</w:t>
            </w:r>
          </w:p>
        </w:tc>
        <w:tc>
          <w:tcPr>
            <w:tcW w:w="3055" w:type="dxa"/>
            <w:vAlign w:val="center"/>
          </w:tcPr>
          <w:p w14:paraId="67EE2E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付款方式</w:t>
            </w:r>
          </w:p>
        </w:tc>
        <w:tc>
          <w:tcPr>
            <w:tcW w:w="1346" w:type="dxa"/>
            <w:vAlign w:val="center"/>
          </w:tcPr>
          <w:p w14:paraId="3AADC3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C8C30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73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F1CB2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5F7A24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第十五条</w:t>
            </w:r>
          </w:p>
        </w:tc>
        <w:tc>
          <w:tcPr>
            <w:tcW w:w="3055" w:type="dxa"/>
            <w:vAlign w:val="center"/>
          </w:tcPr>
          <w:p w14:paraId="09AB78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技术资料</w:t>
            </w:r>
          </w:p>
        </w:tc>
        <w:tc>
          <w:tcPr>
            <w:tcW w:w="1346" w:type="dxa"/>
            <w:vAlign w:val="center"/>
          </w:tcPr>
          <w:p w14:paraId="09AA4E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CC545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499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5224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171AD5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第十六条</w:t>
            </w:r>
          </w:p>
        </w:tc>
        <w:tc>
          <w:tcPr>
            <w:tcW w:w="3055" w:type="dxa"/>
            <w:vAlign w:val="center"/>
          </w:tcPr>
          <w:p w14:paraId="175B06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108971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A2059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8B6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41BD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4DDBCD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第十七条</w:t>
            </w:r>
          </w:p>
        </w:tc>
        <w:tc>
          <w:tcPr>
            <w:tcW w:w="3055" w:type="dxa"/>
            <w:vAlign w:val="center"/>
          </w:tcPr>
          <w:p w14:paraId="1E3112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135A62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DE11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2A8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F41A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12F066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第十八条</w:t>
            </w:r>
          </w:p>
        </w:tc>
        <w:tc>
          <w:tcPr>
            <w:tcW w:w="3055" w:type="dxa"/>
            <w:vAlign w:val="center"/>
          </w:tcPr>
          <w:p w14:paraId="732878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1419A5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19E25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B04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7787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16AD20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第十九条</w:t>
            </w:r>
          </w:p>
        </w:tc>
        <w:tc>
          <w:tcPr>
            <w:tcW w:w="3055" w:type="dxa"/>
            <w:vAlign w:val="center"/>
          </w:tcPr>
          <w:p w14:paraId="13D2B3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3B84E4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7DD3E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6C9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BACCE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00B0DA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第二十条</w:t>
            </w:r>
          </w:p>
        </w:tc>
        <w:tc>
          <w:tcPr>
            <w:tcW w:w="3055" w:type="dxa"/>
            <w:vAlign w:val="center"/>
          </w:tcPr>
          <w:p w14:paraId="28D50F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其他</w:t>
            </w:r>
          </w:p>
        </w:tc>
        <w:tc>
          <w:tcPr>
            <w:tcW w:w="1346" w:type="dxa"/>
            <w:vAlign w:val="center"/>
          </w:tcPr>
          <w:p w14:paraId="61BA47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935609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A6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B6BE8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425" w:type="dxa"/>
            <w:vAlign w:val="center"/>
          </w:tcPr>
          <w:p w14:paraId="6567C3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附件2</w:t>
            </w:r>
          </w:p>
        </w:tc>
        <w:tc>
          <w:tcPr>
            <w:tcW w:w="3055" w:type="dxa"/>
            <w:vAlign w:val="center"/>
          </w:tcPr>
          <w:p w14:paraId="73C2D5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bCs/>
                <w:color w:val="auto"/>
                <w:kern w:val="0"/>
                <w:szCs w:val="21"/>
                <w:highlight w:val="none"/>
              </w:rPr>
              <w:t>安全生产管理协议</w:t>
            </w:r>
          </w:p>
        </w:tc>
        <w:tc>
          <w:tcPr>
            <w:tcW w:w="1346" w:type="dxa"/>
            <w:vAlign w:val="center"/>
          </w:tcPr>
          <w:p w14:paraId="3E4D1D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89984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877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49AC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425" w:type="dxa"/>
            <w:vAlign w:val="center"/>
          </w:tcPr>
          <w:p w14:paraId="482390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附件3</w:t>
            </w:r>
          </w:p>
        </w:tc>
        <w:tc>
          <w:tcPr>
            <w:tcW w:w="3055" w:type="dxa"/>
            <w:vAlign w:val="center"/>
          </w:tcPr>
          <w:p w14:paraId="341410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廉洁协议书</w:t>
            </w:r>
          </w:p>
        </w:tc>
        <w:tc>
          <w:tcPr>
            <w:tcW w:w="1346" w:type="dxa"/>
            <w:vAlign w:val="center"/>
          </w:tcPr>
          <w:p w14:paraId="08F1B9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7BAD0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FF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A78B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3D1EEF7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rPr>
              <w:t>附件5</w:t>
            </w:r>
          </w:p>
        </w:tc>
        <w:tc>
          <w:tcPr>
            <w:tcW w:w="3055" w:type="dxa"/>
            <w:vAlign w:val="center"/>
          </w:tcPr>
          <w:p w14:paraId="0285412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交接验收报告</w:t>
            </w:r>
          </w:p>
        </w:tc>
        <w:tc>
          <w:tcPr>
            <w:tcW w:w="1346" w:type="dxa"/>
            <w:vAlign w:val="center"/>
          </w:tcPr>
          <w:p w14:paraId="0A31C6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94A36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612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FDC1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0E8D3E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eastAsia="zh-CN"/>
              </w:rPr>
              <w:t>附件</w:t>
            </w:r>
            <w:r>
              <w:rPr>
                <w:rFonts w:hint="eastAsia" w:ascii="宋体" w:hAnsi="宋体" w:eastAsia="宋体" w:cs="宋体"/>
                <w:bCs/>
                <w:color w:val="auto"/>
                <w:kern w:val="0"/>
                <w:szCs w:val="21"/>
                <w:highlight w:val="none"/>
                <w:lang w:val="en-US" w:eastAsia="zh-CN"/>
              </w:rPr>
              <w:t>6</w:t>
            </w:r>
          </w:p>
        </w:tc>
        <w:tc>
          <w:tcPr>
            <w:tcW w:w="3055" w:type="dxa"/>
            <w:vAlign w:val="center"/>
          </w:tcPr>
          <w:p w14:paraId="6A82914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最终验收报告</w:t>
            </w:r>
          </w:p>
        </w:tc>
        <w:tc>
          <w:tcPr>
            <w:tcW w:w="1346" w:type="dxa"/>
            <w:vAlign w:val="center"/>
          </w:tcPr>
          <w:p w14:paraId="3D1F27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61A6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B93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D4F5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p>
        </w:tc>
        <w:tc>
          <w:tcPr>
            <w:tcW w:w="1425" w:type="dxa"/>
            <w:vAlign w:val="center"/>
          </w:tcPr>
          <w:p w14:paraId="0A4C44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一</w:t>
            </w:r>
          </w:p>
        </w:tc>
        <w:tc>
          <w:tcPr>
            <w:tcW w:w="3055" w:type="dxa"/>
            <w:vAlign w:val="center"/>
          </w:tcPr>
          <w:p w14:paraId="03A917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不可撤销银行履约保函</w:t>
            </w:r>
          </w:p>
        </w:tc>
        <w:tc>
          <w:tcPr>
            <w:tcW w:w="1346" w:type="dxa"/>
            <w:vAlign w:val="center"/>
          </w:tcPr>
          <w:p w14:paraId="3A20A1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63115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9C7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6E2B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p>
        </w:tc>
        <w:tc>
          <w:tcPr>
            <w:tcW w:w="1425" w:type="dxa"/>
            <w:vAlign w:val="center"/>
          </w:tcPr>
          <w:p w14:paraId="183996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二</w:t>
            </w:r>
          </w:p>
        </w:tc>
        <w:tc>
          <w:tcPr>
            <w:tcW w:w="3055" w:type="dxa"/>
            <w:vAlign w:val="center"/>
          </w:tcPr>
          <w:p w14:paraId="50AFA1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履约保证保险凭证</w:t>
            </w:r>
          </w:p>
        </w:tc>
        <w:tc>
          <w:tcPr>
            <w:tcW w:w="1346" w:type="dxa"/>
            <w:vAlign w:val="center"/>
          </w:tcPr>
          <w:p w14:paraId="27AEB4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835D2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8B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E486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7</w:t>
            </w:r>
          </w:p>
        </w:tc>
        <w:tc>
          <w:tcPr>
            <w:tcW w:w="1425" w:type="dxa"/>
            <w:vAlign w:val="center"/>
          </w:tcPr>
          <w:p w14:paraId="212FA8D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三</w:t>
            </w:r>
          </w:p>
        </w:tc>
        <w:tc>
          <w:tcPr>
            <w:tcW w:w="3055" w:type="dxa"/>
            <w:vAlign w:val="center"/>
          </w:tcPr>
          <w:p w14:paraId="3FC16E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担保公司履约担保书</w:t>
            </w:r>
          </w:p>
        </w:tc>
        <w:tc>
          <w:tcPr>
            <w:tcW w:w="1346" w:type="dxa"/>
            <w:vAlign w:val="center"/>
          </w:tcPr>
          <w:p w14:paraId="129DB07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26999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7C6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EE45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p>
        </w:tc>
        <w:tc>
          <w:tcPr>
            <w:tcW w:w="1425" w:type="dxa"/>
            <w:vAlign w:val="center"/>
          </w:tcPr>
          <w:p w14:paraId="1FCDE6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2F78C1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银行质量保函</w:t>
            </w:r>
          </w:p>
        </w:tc>
        <w:tc>
          <w:tcPr>
            <w:tcW w:w="1346" w:type="dxa"/>
            <w:vAlign w:val="center"/>
          </w:tcPr>
          <w:p w14:paraId="00A125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E12CF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315F875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3B6B94E3">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4E63E84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2389FF7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11DA66D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24A8063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44B7C40B">
      <w:pPr>
        <w:spacing w:line="360" w:lineRule="auto"/>
        <w:ind w:left="357" w:leftChars="-100" w:hanging="567" w:hangingChars="270"/>
        <w:rPr>
          <w:rFonts w:ascii="宋体" w:hAnsi="宋体" w:eastAsia="宋体" w:cs="宋体"/>
          <w:color w:val="auto"/>
          <w:szCs w:val="21"/>
          <w:highlight w:val="none"/>
        </w:rPr>
      </w:pPr>
    </w:p>
    <w:p w14:paraId="666C4DBE">
      <w:pPr>
        <w:spacing w:line="360" w:lineRule="auto"/>
        <w:ind w:left="357" w:leftChars="-100" w:hanging="567" w:hangingChars="270"/>
        <w:rPr>
          <w:rFonts w:ascii="宋体" w:hAnsi="宋体" w:eastAsia="宋体" w:cs="宋体"/>
          <w:color w:val="auto"/>
          <w:szCs w:val="21"/>
          <w:highlight w:val="none"/>
        </w:rPr>
      </w:pPr>
    </w:p>
    <w:p w14:paraId="0CC02524">
      <w:pPr>
        <w:spacing w:line="360" w:lineRule="auto"/>
        <w:ind w:left="357" w:leftChars="-100" w:hanging="567" w:hangingChars="270"/>
        <w:rPr>
          <w:rFonts w:ascii="宋体" w:hAnsi="宋体" w:eastAsia="宋体" w:cs="宋体"/>
          <w:color w:val="auto"/>
          <w:szCs w:val="21"/>
          <w:highlight w:val="none"/>
        </w:rPr>
      </w:pPr>
    </w:p>
    <w:p w14:paraId="3164A391">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CA8C9D2">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6C97E485">
      <w:pPr>
        <w:rPr>
          <w:rFonts w:hint="eastAsia"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br w:type="page"/>
      </w:r>
    </w:p>
    <w:p w14:paraId="033E5B29">
      <w:pPr>
        <w:autoSpaceDE/>
        <w:autoSpaceDN/>
        <w:adjustRightInd w:val="0"/>
        <w:spacing w:line="360" w:lineRule="auto"/>
        <w:jc w:val="center"/>
        <w:outlineLvl w:val="2"/>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东莞市污泥集中处理处置项目-化验室设备采购合同条款偏离表(</w:t>
      </w:r>
      <w:r>
        <w:rPr>
          <w:rFonts w:hint="eastAsia" w:ascii="宋体" w:hAnsi="宋体" w:eastAsia="宋体" w:cs="宋体"/>
          <w:b/>
          <w:bCs/>
          <w:color w:val="auto"/>
          <w:kern w:val="0"/>
          <w:sz w:val="28"/>
          <w:szCs w:val="30"/>
          <w:highlight w:val="none"/>
          <w:lang w:val="en-US" w:eastAsia="zh-CN"/>
        </w:rPr>
        <w:t xml:space="preserve"> C </w:t>
      </w:r>
      <w:r>
        <w:rPr>
          <w:rFonts w:hint="eastAsia" w:ascii="宋体" w:hAnsi="宋体" w:eastAsia="宋体" w:cs="宋体"/>
          <w:b/>
          <w:bCs/>
          <w:color w:val="auto"/>
          <w:kern w:val="0"/>
          <w:sz w:val="28"/>
          <w:szCs w:val="30"/>
          <w:highlight w:val="none"/>
          <w:lang w:val="zh-CN"/>
        </w:rPr>
        <w:t>包组)</w:t>
      </w:r>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68C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BEE501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14E611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5CDFD8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27C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615BE62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20589C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47F4669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3366EA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0AB9B4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6DEB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674B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0C64EC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第一条</w:t>
            </w:r>
          </w:p>
        </w:tc>
        <w:tc>
          <w:tcPr>
            <w:tcW w:w="3055" w:type="dxa"/>
            <w:vAlign w:val="center"/>
          </w:tcPr>
          <w:p w14:paraId="24E071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合同项目</w:t>
            </w:r>
          </w:p>
        </w:tc>
        <w:tc>
          <w:tcPr>
            <w:tcW w:w="1346" w:type="dxa"/>
            <w:vAlign w:val="center"/>
          </w:tcPr>
          <w:p w14:paraId="380903F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39868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DD0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B16BD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48AB74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第二条</w:t>
            </w:r>
          </w:p>
        </w:tc>
        <w:tc>
          <w:tcPr>
            <w:tcW w:w="3055" w:type="dxa"/>
            <w:vAlign w:val="center"/>
          </w:tcPr>
          <w:p w14:paraId="483BCC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w:t>
            </w:r>
            <w:r>
              <w:rPr>
                <w:rFonts w:hint="eastAsia" w:ascii="宋体" w:hAnsi="宋体" w:eastAsia="宋体" w:cs="宋体"/>
                <w:color w:val="auto"/>
                <w:kern w:val="0"/>
                <w:szCs w:val="21"/>
                <w:highlight w:val="none"/>
              </w:rPr>
              <w:t>总价</w:t>
            </w:r>
          </w:p>
        </w:tc>
        <w:tc>
          <w:tcPr>
            <w:tcW w:w="1346" w:type="dxa"/>
            <w:vAlign w:val="center"/>
          </w:tcPr>
          <w:p w14:paraId="54CA26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55F18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73B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3A6DD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30D874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第三条</w:t>
            </w:r>
          </w:p>
        </w:tc>
        <w:tc>
          <w:tcPr>
            <w:tcW w:w="3055" w:type="dxa"/>
            <w:vAlign w:val="center"/>
          </w:tcPr>
          <w:p w14:paraId="46AF61D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合同组成</w:t>
            </w:r>
          </w:p>
        </w:tc>
        <w:tc>
          <w:tcPr>
            <w:tcW w:w="1346" w:type="dxa"/>
            <w:vAlign w:val="center"/>
          </w:tcPr>
          <w:p w14:paraId="138B7D1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B363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D9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B5B5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7341F2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第四条</w:t>
            </w:r>
          </w:p>
        </w:tc>
        <w:tc>
          <w:tcPr>
            <w:tcW w:w="3055" w:type="dxa"/>
            <w:vAlign w:val="center"/>
          </w:tcPr>
          <w:p w14:paraId="5D9944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技术要求</w:t>
            </w:r>
          </w:p>
        </w:tc>
        <w:tc>
          <w:tcPr>
            <w:tcW w:w="1346" w:type="dxa"/>
            <w:vAlign w:val="center"/>
          </w:tcPr>
          <w:p w14:paraId="5126E81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A2660E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04F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69396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0D190A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第五条</w:t>
            </w:r>
          </w:p>
        </w:tc>
        <w:tc>
          <w:tcPr>
            <w:tcW w:w="3055" w:type="dxa"/>
            <w:vAlign w:val="center"/>
          </w:tcPr>
          <w:p w14:paraId="3C90E3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货物包装</w:t>
            </w:r>
          </w:p>
        </w:tc>
        <w:tc>
          <w:tcPr>
            <w:tcW w:w="1346" w:type="dxa"/>
            <w:vAlign w:val="center"/>
          </w:tcPr>
          <w:p w14:paraId="5E9A99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E7085E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74D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9186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09DA2D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第六条</w:t>
            </w:r>
          </w:p>
        </w:tc>
        <w:tc>
          <w:tcPr>
            <w:tcW w:w="3055" w:type="dxa"/>
            <w:vAlign w:val="center"/>
          </w:tcPr>
          <w:p w14:paraId="1EF2EAE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供货要求</w:t>
            </w:r>
          </w:p>
        </w:tc>
        <w:tc>
          <w:tcPr>
            <w:tcW w:w="1346" w:type="dxa"/>
            <w:vAlign w:val="center"/>
          </w:tcPr>
          <w:p w14:paraId="6DF14C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DB6BE1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007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4A8C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3E7EFF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第七条</w:t>
            </w:r>
          </w:p>
        </w:tc>
        <w:tc>
          <w:tcPr>
            <w:tcW w:w="3055" w:type="dxa"/>
            <w:vAlign w:val="center"/>
          </w:tcPr>
          <w:p w14:paraId="697896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施工安全</w:t>
            </w:r>
          </w:p>
        </w:tc>
        <w:tc>
          <w:tcPr>
            <w:tcW w:w="1346" w:type="dxa"/>
            <w:vAlign w:val="center"/>
          </w:tcPr>
          <w:p w14:paraId="311EAD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82A629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97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73C6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3B81A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第八条</w:t>
            </w:r>
          </w:p>
        </w:tc>
        <w:tc>
          <w:tcPr>
            <w:tcW w:w="3055" w:type="dxa"/>
            <w:vAlign w:val="center"/>
          </w:tcPr>
          <w:p w14:paraId="7248BB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安装要求</w:t>
            </w:r>
          </w:p>
        </w:tc>
        <w:tc>
          <w:tcPr>
            <w:tcW w:w="1346" w:type="dxa"/>
            <w:vAlign w:val="center"/>
          </w:tcPr>
          <w:p w14:paraId="62EFB5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476DF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9B3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5138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6778C0C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第九条</w:t>
            </w:r>
          </w:p>
        </w:tc>
        <w:tc>
          <w:tcPr>
            <w:tcW w:w="3055" w:type="dxa"/>
            <w:vAlign w:val="center"/>
          </w:tcPr>
          <w:p w14:paraId="7DEC8AE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验收要求</w:t>
            </w:r>
          </w:p>
        </w:tc>
        <w:tc>
          <w:tcPr>
            <w:tcW w:w="1346" w:type="dxa"/>
            <w:vAlign w:val="center"/>
          </w:tcPr>
          <w:p w14:paraId="69752C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E1541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F7B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5ACC1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3520FE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第十条</w:t>
            </w:r>
          </w:p>
        </w:tc>
        <w:tc>
          <w:tcPr>
            <w:tcW w:w="3055" w:type="dxa"/>
            <w:vAlign w:val="center"/>
          </w:tcPr>
          <w:p w14:paraId="216260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权利保证</w:t>
            </w:r>
          </w:p>
        </w:tc>
        <w:tc>
          <w:tcPr>
            <w:tcW w:w="1346" w:type="dxa"/>
            <w:vAlign w:val="center"/>
          </w:tcPr>
          <w:p w14:paraId="733972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35EA4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D5C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6D72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6D7AC2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第十一条</w:t>
            </w:r>
          </w:p>
        </w:tc>
        <w:tc>
          <w:tcPr>
            <w:tcW w:w="3055" w:type="dxa"/>
            <w:vAlign w:val="center"/>
          </w:tcPr>
          <w:p w14:paraId="0DBA567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质量保证及售后服务</w:t>
            </w:r>
          </w:p>
        </w:tc>
        <w:tc>
          <w:tcPr>
            <w:tcW w:w="1346" w:type="dxa"/>
            <w:vAlign w:val="center"/>
          </w:tcPr>
          <w:p w14:paraId="1FA198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55434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722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AB7C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4BC33B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第十二条</w:t>
            </w:r>
          </w:p>
        </w:tc>
        <w:tc>
          <w:tcPr>
            <w:tcW w:w="3055" w:type="dxa"/>
            <w:vAlign w:val="center"/>
          </w:tcPr>
          <w:p w14:paraId="5FD8A4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人员培训</w:t>
            </w:r>
          </w:p>
        </w:tc>
        <w:tc>
          <w:tcPr>
            <w:tcW w:w="1346" w:type="dxa"/>
            <w:vAlign w:val="center"/>
          </w:tcPr>
          <w:p w14:paraId="53C768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B549D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30D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F6C2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4AF727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第十三条</w:t>
            </w:r>
          </w:p>
        </w:tc>
        <w:tc>
          <w:tcPr>
            <w:tcW w:w="3055" w:type="dxa"/>
            <w:vAlign w:val="center"/>
          </w:tcPr>
          <w:p w14:paraId="2122F0F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5DB68E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A27F4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50B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FB92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2E0665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第十四条</w:t>
            </w:r>
          </w:p>
        </w:tc>
        <w:tc>
          <w:tcPr>
            <w:tcW w:w="3055" w:type="dxa"/>
            <w:vAlign w:val="center"/>
          </w:tcPr>
          <w:p w14:paraId="34542A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付款方式</w:t>
            </w:r>
          </w:p>
        </w:tc>
        <w:tc>
          <w:tcPr>
            <w:tcW w:w="1346" w:type="dxa"/>
            <w:vAlign w:val="center"/>
          </w:tcPr>
          <w:p w14:paraId="66116A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F4F2C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34F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6415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04AEB6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第十五条</w:t>
            </w:r>
          </w:p>
        </w:tc>
        <w:tc>
          <w:tcPr>
            <w:tcW w:w="3055" w:type="dxa"/>
            <w:vAlign w:val="center"/>
          </w:tcPr>
          <w:p w14:paraId="644446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技术资料</w:t>
            </w:r>
          </w:p>
        </w:tc>
        <w:tc>
          <w:tcPr>
            <w:tcW w:w="1346" w:type="dxa"/>
            <w:vAlign w:val="center"/>
          </w:tcPr>
          <w:p w14:paraId="2AA15F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29CF7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DAE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04EA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29A03B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第十六条</w:t>
            </w:r>
          </w:p>
        </w:tc>
        <w:tc>
          <w:tcPr>
            <w:tcW w:w="3055" w:type="dxa"/>
            <w:vAlign w:val="center"/>
          </w:tcPr>
          <w:p w14:paraId="7F1146F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设备变更</w:t>
            </w:r>
          </w:p>
        </w:tc>
        <w:tc>
          <w:tcPr>
            <w:tcW w:w="1346" w:type="dxa"/>
            <w:vAlign w:val="center"/>
          </w:tcPr>
          <w:p w14:paraId="1E3797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7CD68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A7A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7C58BFA6">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17</w:t>
            </w:r>
          </w:p>
        </w:tc>
        <w:tc>
          <w:tcPr>
            <w:tcW w:w="1425" w:type="dxa"/>
            <w:shd w:val="clear" w:color="auto" w:fill="auto"/>
            <w:vAlign w:val="center"/>
          </w:tcPr>
          <w:p w14:paraId="79209243">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第十七条</w:t>
            </w:r>
          </w:p>
        </w:tc>
        <w:tc>
          <w:tcPr>
            <w:tcW w:w="3055" w:type="dxa"/>
            <w:vAlign w:val="center"/>
          </w:tcPr>
          <w:p w14:paraId="51D304D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1AC98A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E9AEA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F61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077093B8">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18</w:t>
            </w:r>
          </w:p>
        </w:tc>
        <w:tc>
          <w:tcPr>
            <w:tcW w:w="1425" w:type="dxa"/>
            <w:shd w:val="clear" w:color="auto" w:fill="auto"/>
            <w:vAlign w:val="center"/>
          </w:tcPr>
          <w:p w14:paraId="04EB7063">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第十八条</w:t>
            </w:r>
          </w:p>
        </w:tc>
        <w:tc>
          <w:tcPr>
            <w:tcW w:w="3055" w:type="dxa"/>
            <w:vAlign w:val="center"/>
          </w:tcPr>
          <w:p w14:paraId="204EE7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6AEA32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91448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C7E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5FB4CD72">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19</w:t>
            </w:r>
          </w:p>
        </w:tc>
        <w:tc>
          <w:tcPr>
            <w:tcW w:w="1425" w:type="dxa"/>
            <w:shd w:val="clear" w:color="auto" w:fill="auto"/>
            <w:vAlign w:val="center"/>
          </w:tcPr>
          <w:p w14:paraId="7F66DAD7">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第十九条</w:t>
            </w:r>
          </w:p>
        </w:tc>
        <w:tc>
          <w:tcPr>
            <w:tcW w:w="3055" w:type="dxa"/>
            <w:vAlign w:val="center"/>
          </w:tcPr>
          <w:p w14:paraId="7133B9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17BE6C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36EA7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62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1ED47290">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20</w:t>
            </w:r>
          </w:p>
        </w:tc>
        <w:tc>
          <w:tcPr>
            <w:tcW w:w="1425" w:type="dxa"/>
            <w:shd w:val="clear" w:color="auto" w:fill="auto"/>
            <w:vAlign w:val="center"/>
          </w:tcPr>
          <w:p w14:paraId="61BCEABF">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第二十条</w:t>
            </w:r>
          </w:p>
        </w:tc>
        <w:tc>
          <w:tcPr>
            <w:tcW w:w="3055" w:type="dxa"/>
            <w:vAlign w:val="center"/>
          </w:tcPr>
          <w:p w14:paraId="68C52C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282EF8F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CE2B0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223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576BF40B">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21</w:t>
            </w:r>
          </w:p>
        </w:tc>
        <w:tc>
          <w:tcPr>
            <w:tcW w:w="1425" w:type="dxa"/>
            <w:vAlign w:val="center"/>
          </w:tcPr>
          <w:p w14:paraId="540DA8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第二十一条</w:t>
            </w:r>
          </w:p>
        </w:tc>
        <w:tc>
          <w:tcPr>
            <w:tcW w:w="3055" w:type="dxa"/>
            <w:vAlign w:val="center"/>
          </w:tcPr>
          <w:p w14:paraId="23F770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其他</w:t>
            </w:r>
          </w:p>
        </w:tc>
        <w:tc>
          <w:tcPr>
            <w:tcW w:w="1346" w:type="dxa"/>
            <w:vAlign w:val="center"/>
          </w:tcPr>
          <w:p w14:paraId="1E0D36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502FC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CAC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778CB780">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22</w:t>
            </w:r>
          </w:p>
        </w:tc>
        <w:tc>
          <w:tcPr>
            <w:tcW w:w="1425" w:type="dxa"/>
            <w:vAlign w:val="center"/>
          </w:tcPr>
          <w:p w14:paraId="456805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附件2</w:t>
            </w:r>
          </w:p>
        </w:tc>
        <w:tc>
          <w:tcPr>
            <w:tcW w:w="3055" w:type="dxa"/>
            <w:vAlign w:val="center"/>
          </w:tcPr>
          <w:p w14:paraId="380B70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bCs/>
                <w:color w:val="auto"/>
                <w:kern w:val="0"/>
                <w:szCs w:val="21"/>
                <w:highlight w:val="none"/>
              </w:rPr>
              <w:t>安全生产管理协议</w:t>
            </w:r>
          </w:p>
        </w:tc>
        <w:tc>
          <w:tcPr>
            <w:tcW w:w="1346" w:type="dxa"/>
            <w:vAlign w:val="center"/>
          </w:tcPr>
          <w:p w14:paraId="7F0092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AF781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7C4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9E0867C">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23</w:t>
            </w:r>
          </w:p>
        </w:tc>
        <w:tc>
          <w:tcPr>
            <w:tcW w:w="1425" w:type="dxa"/>
            <w:vAlign w:val="center"/>
          </w:tcPr>
          <w:p w14:paraId="1181A3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附件3</w:t>
            </w:r>
          </w:p>
        </w:tc>
        <w:tc>
          <w:tcPr>
            <w:tcW w:w="3055" w:type="dxa"/>
            <w:vAlign w:val="center"/>
          </w:tcPr>
          <w:p w14:paraId="624E67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廉洁协议书</w:t>
            </w:r>
          </w:p>
        </w:tc>
        <w:tc>
          <w:tcPr>
            <w:tcW w:w="1346" w:type="dxa"/>
            <w:vAlign w:val="center"/>
          </w:tcPr>
          <w:p w14:paraId="47155E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1855B5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F6D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D9EA2BC">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24</w:t>
            </w:r>
          </w:p>
        </w:tc>
        <w:tc>
          <w:tcPr>
            <w:tcW w:w="1425" w:type="dxa"/>
            <w:vAlign w:val="center"/>
          </w:tcPr>
          <w:p w14:paraId="56671E7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rPr>
              <w:t>附件5</w:t>
            </w:r>
          </w:p>
        </w:tc>
        <w:tc>
          <w:tcPr>
            <w:tcW w:w="3055" w:type="dxa"/>
            <w:vAlign w:val="center"/>
          </w:tcPr>
          <w:p w14:paraId="366BC0F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交接验收报告</w:t>
            </w:r>
          </w:p>
        </w:tc>
        <w:tc>
          <w:tcPr>
            <w:tcW w:w="1346" w:type="dxa"/>
            <w:vAlign w:val="center"/>
          </w:tcPr>
          <w:p w14:paraId="42D992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D685E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49D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0A5B4C5">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w:t>
            </w:r>
          </w:p>
        </w:tc>
        <w:tc>
          <w:tcPr>
            <w:tcW w:w="1425" w:type="dxa"/>
            <w:vAlign w:val="center"/>
          </w:tcPr>
          <w:p w14:paraId="44C49B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eastAsia="zh-CN"/>
              </w:rPr>
              <w:t>附件</w:t>
            </w:r>
            <w:r>
              <w:rPr>
                <w:rFonts w:hint="eastAsia" w:ascii="宋体" w:hAnsi="宋体" w:eastAsia="宋体" w:cs="宋体"/>
                <w:bCs/>
                <w:color w:val="auto"/>
                <w:kern w:val="0"/>
                <w:szCs w:val="21"/>
                <w:highlight w:val="none"/>
                <w:lang w:val="en-US" w:eastAsia="zh-CN"/>
              </w:rPr>
              <w:t>6</w:t>
            </w:r>
          </w:p>
        </w:tc>
        <w:tc>
          <w:tcPr>
            <w:tcW w:w="3055" w:type="dxa"/>
            <w:vAlign w:val="center"/>
          </w:tcPr>
          <w:p w14:paraId="2F5E84E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最终验收报告</w:t>
            </w:r>
          </w:p>
        </w:tc>
        <w:tc>
          <w:tcPr>
            <w:tcW w:w="1346" w:type="dxa"/>
            <w:vAlign w:val="center"/>
          </w:tcPr>
          <w:p w14:paraId="1981A3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A3F14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116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0D5E8AF1">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26</w:t>
            </w:r>
          </w:p>
        </w:tc>
        <w:tc>
          <w:tcPr>
            <w:tcW w:w="1425" w:type="dxa"/>
            <w:vAlign w:val="center"/>
          </w:tcPr>
          <w:p w14:paraId="77AF011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一</w:t>
            </w:r>
          </w:p>
        </w:tc>
        <w:tc>
          <w:tcPr>
            <w:tcW w:w="3055" w:type="dxa"/>
            <w:vAlign w:val="center"/>
          </w:tcPr>
          <w:p w14:paraId="630FFB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不可撤销银行履约保函</w:t>
            </w:r>
          </w:p>
        </w:tc>
        <w:tc>
          <w:tcPr>
            <w:tcW w:w="1346" w:type="dxa"/>
            <w:vAlign w:val="center"/>
          </w:tcPr>
          <w:p w14:paraId="6ABA371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9A33C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9A7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01080DE0">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27</w:t>
            </w:r>
          </w:p>
        </w:tc>
        <w:tc>
          <w:tcPr>
            <w:tcW w:w="1425" w:type="dxa"/>
            <w:vAlign w:val="center"/>
          </w:tcPr>
          <w:p w14:paraId="7CE91F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二</w:t>
            </w:r>
          </w:p>
        </w:tc>
        <w:tc>
          <w:tcPr>
            <w:tcW w:w="3055" w:type="dxa"/>
            <w:vAlign w:val="center"/>
          </w:tcPr>
          <w:p w14:paraId="3B2B02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履约保证保险凭证</w:t>
            </w:r>
          </w:p>
        </w:tc>
        <w:tc>
          <w:tcPr>
            <w:tcW w:w="1346" w:type="dxa"/>
            <w:vAlign w:val="center"/>
          </w:tcPr>
          <w:p w14:paraId="770922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AAB53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F5E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990A8E2">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28</w:t>
            </w:r>
          </w:p>
        </w:tc>
        <w:tc>
          <w:tcPr>
            <w:tcW w:w="1425" w:type="dxa"/>
            <w:vAlign w:val="center"/>
          </w:tcPr>
          <w:p w14:paraId="5949A3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三</w:t>
            </w:r>
          </w:p>
        </w:tc>
        <w:tc>
          <w:tcPr>
            <w:tcW w:w="3055" w:type="dxa"/>
            <w:vAlign w:val="center"/>
          </w:tcPr>
          <w:p w14:paraId="78019C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担保公司履约担保书</w:t>
            </w:r>
          </w:p>
        </w:tc>
        <w:tc>
          <w:tcPr>
            <w:tcW w:w="1346" w:type="dxa"/>
            <w:vAlign w:val="center"/>
          </w:tcPr>
          <w:p w14:paraId="6E394C9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71A70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C2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1537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29</w:t>
            </w:r>
          </w:p>
        </w:tc>
        <w:tc>
          <w:tcPr>
            <w:tcW w:w="1425" w:type="dxa"/>
            <w:vAlign w:val="center"/>
          </w:tcPr>
          <w:p w14:paraId="556AC1C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44800D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银行质量保函</w:t>
            </w:r>
          </w:p>
        </w:tc>
        <w:tc>
          <w:tcPr>
            <w:tcW w:w="1346" w:type="dxa"/>
            <w:vAlign w:val="center"/>
          </w:tcPr>
          <w:p w14:paraId="0172EB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95909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0A0453A2">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543C2BA">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8E3289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5E1F243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108332A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7CF6E68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793DFCC2">
      <w:pPr>
        <w:spacing w:line="360" w:lineRule="auto"/>
        <w:ind w:left="357" w:leftChars="-100" w:hanging="567" w:hangingChars="270"/>
        <w:rPr>
          <w:rFonts w:ascii="宋体" w:hAnsi="宋体" w:eastAsia="宋体" w:cs="宋体"/>
          <w:color w:val="auto"/>
          <w:szCs w:val="21"/>
          <w:highlight w:val="none"/>
        </w:rPr>
      </w:pPr>
    </w:p>
    <w:p w14:paraId="04010833">
      <w:pPr>
        <w:spacing w:line="360" w:lineRule="auto"/>
        <w:ind w:left="357" w:leftChars="-100" w:hanging="567" w:hangingChars="270"/>
        <w:rPr>
          <w:rFonts w:ascii="宋体" w:hAnsi="宋体" w:eastAsia="宋体" w:cs="宋体"/>
          <w:color w:val="auto"/>
          <w:szCs w:val="21"/>
          <w:highlight w:val="none"/>
        </w:rPr>
      </w:pPr>
    </w:p>
    <w:p w14:paraId="23835694">
      <w:pPr>
        <w:spacing w:line="360" w:lineRule="auto"/>
        <w:ind w:left="357" w:leftChars="-100" w:hanging="567" w:hangingChars="270"/>
        <w:rPr>
          <w:rFonts w:ascii="宋体" w:hAnsi="宋体" w:eastAsia="宋体" w:cs="宋体"/>
          <w:color w:val="auto"/>
          <w:szCs w:val="21"/>
          <w:highlight w:val="none"/>
        </w:rPr>
      </w:pPr>
    </w:p>
    <w:p w14:paraId="23657627">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D201A9E">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23DAC26">
      <w:pPr>
        <w:pStyle w:val="29"/>
        <w:rPr>
          <w:color w:val="auto"/>
          <w:highlight w:val="none"/>
          <w:lang w:val="zh-CN"/>
        </w:rPr>
      </w:pPr>
    </w:p>
    <w:p w14:paraId="611730F2">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1728" w:name="_Toc102860426"/>
      <w:bookmarkStart w:id="1729" w:name="_Toc271"/>
      <w:bookmarkStart w:id="1730" w:name="_Toc15833"/>
      <w:bookmarkStart w:id="1731" w:name="_Toc2075"/>
      <w:bookmarkStart w:id="1732" w:name="_Toc26972"/>
      <w:bookmarkStart w:id="1733" w:name="_Toc16820"/>
      <w:bookmarkStart w:id="1734" w:name="_Toc102860082"/>
      <w:bookmarkStart w:id="1735" w:name="_Toc13348"/>
      <w:bookmarkStart w:id="1736" w:name="_Toc176627934"/>
      <w:bookmarkStart w:id="1737" w:name="_Toc28473"/>
      <w:bookmarkStart w:id="1738" w:name="_Toc20306"/>
      <w:bookmarkStart w:id="1739" w:name="_Toc104991884"/>
      <w:bookmarkStart w:id="1740" w:name="_Toc1223"/>
      <w:bookmarkStart w:id="1741" w:name="_Toc140596937"/>
      <w:bookmarkStart w:id="1742" w:name="_Toc94107218"/>
      <w:bookmarkStart w:id="1743" w:name="_Toc142508377"/>
      <w:bookmarkStart w:id="1744" w:name="_Toc10265"/>
      <w:bookmarkStart w:id="1745" w:name="_Toc178076613"/>
      <w:bookmarkStart w:id="1746" w:name="_Toc27980_WPSOffice_Level2"/>
      <w:bookmarkStart w:id="1747" w:name="_Toc486167717"/>
      <w:r>
        <w:rPr>
          <w:rFonts w:hint="eastAsia" w:ascii="宋体" w:hAnsi="宋体" w:eastAsia="宋体" w:cs="宋体"/>
          <w:b/>
          <w:color w:val="auto"/>
          <w:kern w:val="0"/>
          <w:sz w:val="32"/>
          <w:szCs w:val="32"/>
          <w:highlight w:val="none"/>
        </w:rPr>
        <w:t>九、业绩表格式</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14:paraId="30A4B934">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1748" w:name="_Toc22104"/>
      <w:bookmarkStart w:id="1749" w:name="_Toc16104"/>
      <w:bookmarkStart w:id="1750" w:name="_Toc7931"/>
      <w:bookmarkStart w:id="1751" w:name="_Toc178076614"/>
      <w:bookmarkStart w:id="1752" w:name="_Toc2674"/>
      <w:r>
        <w:rPr>
          <w:rFonts w:hint="eastAsia" w:ascii="宋体" w:hAnsi="宋体" w:eastAsia="宋体" w:cs="Times New Roman"/>
          <w:b/>
          <w:bCs/>
          <w:color w:val="auto"/>
          <w:sz w:val="30"/>
          <w:szCs w:val="30"/>
          <w:highlight w:val="none"/>
          <w:lang w:val="zh-CN"/>
        </w:rPr>
        <w:t>（适用于</w:t>
      </w:r>
      <w:r>
        <w:rPr>
          <w:rFonts w:hint="eastAsia" w:ascii="宋体" w:hAnsi="宋体" w:eastAsia="宋体" w:cs="Times New Roman"/>
          <w:b/>
          <w:bCs/>
          <w:color w:val="auto"/>
          <w:sz w:val="30"/>
          <w:szCs w:val="30"/>
          <w:highlight w:val="none"/>
        </w:rPr>
        <w:t>A包组</w:t>
      </w:r>
      <w:r>
        <w:rPr>
          <w:rFonts w:hint="eastAsia" w:ascii="宋体" w:hAnsi="宋体" w:eastAsia="宋体" w:cs="Times New Roman"/>
          <w:b/>
          <w:bCs/>
          <w:color w:val="auto"/>
          <w:sz w:val="30"/>
          <w:szCs w:val="30"/>
          <w:highlight w:val="none"/>
          <w:lang w:val="zh-CN"/>
        </w:rPr>
        <w:t>）</w:t>
      </w:r>
      <w:r>
        <w:rPr>
          <w:rFonts w:hint="eastAsia" w:ascii="宋体" w:hAnsi="宋体" w:eastAsia="宋体" w:cs="Times New Roman"/>
          <w:b/>
          <w:bCs/>
          <w:color w:val="auto"/>
          <w:sz w:val="30"/>
          <w:szCs w:val="30"/>
          <w:highlight w:val="none"/>
        </w:rPr>
        <w:t xml:space="preserve">9.1 </w:t>
      </w:r>
      <w:r>
        <w:rPr>
          <w:rFonts w:hint="eastAsia" w:ascii="宋体" w:hAnsi="宋体" w:eastAsia="宋体" w:cs="Times New Roman"/>
          <w:b/>
          <w:bCs/>
          <w:color w:val="auto"/>
          <w:sz w:val="30"/>
          <w:szCs w:val="30"/>
          <w:highlight w:val="none"/>
          <w:lang w:val="zh-CN"/>
        </w:rPr>
        <w:t>投标人2022年1月1日（以合同签订日期为准）以来在国内具有化验室(或其他同类型的实验分析室)设备供货项目业绩表</w:t>
      </w:r>
      <w:bookmarkEnd w:id="1748"/>
      <w:bookmarkEnd w:id="1749"/>
      <w:bookmarkEnd w:id="1750"/>
      <w:bookmarkEnd w:id="1751"/>
      <w:bookmarkEnd w:id="1752"/>
    </w:p>
    <w:p w14:paraId="69433B71">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本项业绩必须为：投标人2022年1月1日（以合同签订日期为准）以来在国内具有化验室(或其他同类型的实验分析室)设备供货项目业绩，每个业绩中包含投标品牌电感耦合等离子体质谱仪（ICP-MS）的。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3F1EF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333D2A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040DD5F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E8B041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29E8A4C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40B2E1A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667CCD7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4385ACD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01C1705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40F268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42E3AB7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517643B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4F47A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E61B4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0AD16F6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2A93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C5B08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4C5547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2D9B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05856E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0C3EDF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469D353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1A3E6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5B2786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541798A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49F47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8003EA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647E36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E9B5E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CACEE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29A0AB1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F45AE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49613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5EEF2E7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55E60E9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77C3F0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B88947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2BBBB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3982A7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2001BD4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239D85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712378C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009CB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57BD369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32A2C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867749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62353C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58980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5DD43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6AA8BBD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6088EDC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1E257E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1755B36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0182D251">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67BA9BC5">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78D7527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70EDE708">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）设备使用环境为：化验室(或其他同类型的实验分析室)，否则不得分；</w:t>
      </w:r>
    </w:p>
    <w:p w14:paraId="60FC7567">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default" w:ascii="宋体" w:hAnsi="宋体" w:eastAsia="宋体" w:cs="Times New Roman"/>
          <w:color w:val="auto"/>
          <w:szCs w:val="24"/>
          <w:highlight w:val="none"/>
          <w:lang w:val="en-US"/>
        </w:rPr>
        <w:t>2.上述设备使用环境的；3</w:t>
      </w:r>
      <w:r>
        <w:rPr>
          <w:rFonts w:hint="eastAsia" w:ascii="宋体" w:hAnsi="宋体" w:eastAsia="宋体" w:cs="Times New Roman"/>
          <w:color w:val="auto"/>
          <w:szCs w:val="24"/>
          <w:highlight w:val="none"/>
          <w:lang w:val="zh-CN"/>
        </w:rPr>
        <w:t>.合同主要内容必须包括本项目投标品牌的电感耦合等离子体质谱仪（ICP-MS）]，还需提供合同产品购买方出具的书面补充说明文件复印件作为证明文件（书面补充说明文件复印件能显示合同产品购买方公章），否则不得分；</w:t>
      </w:r>
    </w:p>
    <w:p w14:paraId="6365F26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255D235B">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5FA4E502">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08B806E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6FF6BB65">
      <w:pPr>
        <w:autoSpaceDE/>
        <w:autoSpaceDN/>
        <w:adjustRightInd/>
        <w:spacing w:line="240" w:lineRule="auto"/>
        <w:jc w:val="left"/>
        <w:outlineLvl w:val="9"/>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07B08DEA">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（适用于</w:t>
      </w:r>
      <w:r>
        <w:rPr>
          <w:rFonts w:hint="eastAsia" w:ascii="宋体" w:hAnsi="宋体" w:eastAsia="宋体" w:cs="Times New Roman"/>
          <w:b/>
          <w:bCs/>
          <w:color w:val="auto"/>
          <w:sz w:val="30"/>
          <w:szCs w:val="30"/>
          <w:highlight w:val="none"/>
        </w:rPr>
        <w:t>A包组</w:t>
      </w:r>
      <w:r>
        <w:rPr>
          <w:rFonts w:hint="eastAsia" w:ascii="宋体" w:hAnsi="宋体" w:eastAsia="宋体" w:cs="Times New Roman"/>
          <w:b/>
          <w:bCs/>
          <w:color w:val="auto"/>
          <w:sz w:val="30"/>
          <w:szCs w:val="30"/>
          <w:highlight w:val="none"/>
          <w:lang w:val="zh-CN"/>
        </w:rPr>
        <w:t>）</w:t>
      </w:r>
      <w:r>
        <w:rPr>
          <w:rFonts w:hint="eastAsia" w:ascii="宋体" w:hAnsi="宋体" w:eastAsia="宋体" w:cs="Times New Roman"/>
          <w:b/>
          <w:bCs/>
          <w:color w:val="auto"/>
          <w:sz w:val="30"/>
          <w:szCs w:val="30"/>
          <w:highlight w:val="none"/>
        </w:rPr>
        <w:t>9.</w:t>
      </w:r>
      <w:r>
        <w:rPr>
          <w:rFonts w:hint="eastAsia" w:ascii="宋体" w:hAnsi="宋体" w:eastAsia="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rPr>
        <w:t xml:space="preserve"> </w:t>
      </w:r>
      <w:r>
        <w:rPr>
          <w:rFonts w:hint="eastAsia" w:ascii="宋体" w:hAnsi="宋体" w:eastAsia="宋体" w:cs="Times New Roman"/>
          <w:b/>
          <w:bCs/>
          <w:color w:val="auto"/>
          <w:sz w:val="30"/>
          <w:szCs w:val="30"/>
          <w:highlight w:val="none"/>
          <w:lang w:val="zh-CN"/>
        </w:rPr>
        <w:t>投标人2022年1月1日（以合同签订日期为准）以来在国内具有中国合格评定国家认可委员会（简称CNAS）或中国计量认证(简称CMA的)认定的检验检测机构资质（获得资质对应检测项目应为城镇生活污水厂污泥、垃圾、煤炭、矿物质等固体的金属元素）的化验室(或其他同类型的实验分析室)设备供货项目业绩表</w:t>
      </w:r>
    </w:p>
    <w:p w14:paraId="2E73C27C">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中国合格评定国家认可委员会（简称CNAS）或中国计量认证(简称CMA的)认定的检验检测机构资质（获得资质对应检测项目应为城镇生活污水厂污泥、垃圾、煤炭、矿物质等固体的金属元素）的化验室(或其他同类型的实验分析室)设备供货项目业绩，每个业绩中包含投标品牌电感耦合等离子体质谱仪（ICP-MS）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19FBC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05F109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181F751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2963B2A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54ED8E6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1F5F652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0986A88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22056FC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13913DF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2BBCA45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6E45AEE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3541256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4D4FC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6A2C556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5483D4D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EB0F00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5C1B6B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BB74C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031BE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02E422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6D2ECBF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6F6E782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B32B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5A0617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660A452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725650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52599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E94BE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F4161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B3E06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0B6710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1A9FC1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14DC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35297A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2D0F5A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440D52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1D3B2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33EC5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88246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044FF6B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0632155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00911FD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5208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072E43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BD5E15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D693C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61F3C0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E6002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050F17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22B313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420C334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1CA6AA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2078315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28CFBAD3">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4F321114">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3B65A69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44BEA4EE">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具有中国合格评定国家认可委员会（简称CNAS）或中国计量认证(简称CMA的)认定的检验检测机构资质（获得资质对应检测项目应为城镇生活污水厂污泥、垃圾、煤炭、矿物质等固体的金属元素）的化验室(或其他同类型的实验分析室)，投标人应提供有效的所属化验室(或其他同类型的实验分析室)的中国合格评定国家认可委员会（简称CNAS）或中国计量认证(简称CMA的)认定的检验检测机构资质证书（获得资质对应检测项目应为城镇生活污水厂污泥、垃圾、煤炭、矿物质等固体的金属元素）复印件或中国合格评定国家认可委员会（https://www.cnas.org.cn/）查询结果凭证或国家市场监督管理总局检验检测机构资质认定网上审批系统（http://cma.cnca.cn/cma/solr/tBzAbilitySearch/list）查询结果凭证（查询结果凭证须显示获得资质对应检测项目应为城镇生活污水厂污泥、垃圾、煤炭、矿物质等固体的金属元素），否则不得分；</w:t>
      </w:r>
    </w:p>
    <w:p w14:paraId="62D7E707">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.上述设备使用环境的；</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合同主要内容必须包括本项目投标品牌的电感耦合等离子体质谱仪（ICP-MS）]，还需提供合同产品购买方出具的书面补充说明文件复印件作为证明文件（书面补充说明文件复印件能显示合同产品购买方公章），否则不得分；</w:t>
      </w:r>
    </w:p>
    <w:p w14:paraId="31F61F78">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47F1529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30FF6265">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2DFDC317">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6E57585E">
      <w:pPr>
        <w:autoSpaceDE/>
        <w:autoSpaceDN/>
        <w:adjustRightInd/>
        <w:spacing w:line="240" w:lineRule="auto"/>
        <w:jc w:val="left"/>
        <w:outlineLvl w:val="9"/>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0A6C4DCB">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（适用于</w:t>
      </w:r>
      <w:r>
        <w:rPr>
          <w:rFonts w:hint="eastAsia" w:ascii="宋体" w:hAnsi="宋体" w:eastAsia="宋体" w:cs="Times New Roman"/>
          <w:b/>
          <w:bCs/>
          <w:color w:val="auto"/>
          <w:sz w:val="30"/>
          <w:szCs w:val="30"/>
          <w:highlight w:val="none"/>
        </w:rPr>
        <w:t>A包组</w:t>
      </w:r>
      <w:r>
        <w:rPr>
          <w:rFonts w:hint="eastAsia" w:ascii="宋体" w:hAnsi="宋体" w:eastAsia="宋体" w:cs="Times New Roman"/>
          <w:b/>
          <w:bCs/>
          <w:color w:val="auto"/>
          <w:sz w:val="30"/>
          <w:szCs w:val="30"/>
          <w:highlight w:val="none"/>
          <w:lang w:val="zh-CN"/>
        </w:rPr>
        <w:t>）</w:t>
      </w:r>
      <w:r>
        <w:rPr>
          <w:rFonts w:hint="eastAsia" w:ascii="宋体" w:hAnsi="宋体" w:eastAsia="宋体" w:cs="Times New Roman"/>
          <w:b/>
          <w:bCs/>
          <w:color w:val="auto"/>
          <w:sz w:val="30"/>
          <w:szCs w:val="30"/>
          <w:highlight w:val="none"/>
        </w:rPr>
        <w:t>9.</w:t>
      </w:r>
      <w:r>
        <w:rPr>
          <w:rFonts w:hint="eastAsia" w:ascii="宋体" w:hAnsi="宋体" w:eastAsia="宋体" w:cs="Times New Roman"/>
          <w:b/>
          <w:bCs/>
          <w:color w:val="auto"/>
          <w:sz w:val="30"/>
          <w:szCs w:val="30"/>
          <w:highlight w:val="none"/>
          <w:lang w:val="en-US" w:eastAsia="zh-CN"/>
        </w:rPr>
        <w:t>3</w:t>
      </w:r>
      <w:r>
        <w:rPr>
          <w:rFonts w:hint="eastAsia" w:ascii="宋体" w:hAnsi="宋体" w:eastAsia="宋体" w:cs="Times New Roman"/>
          <w:b/>
          <w:bCs/>
          <w:color w:val="auto"/>
          <w:sz w:val="30"/>
          <w:szCs w:val="30"/>
          <w:highlight w:val="none"/>
        </w:rPr>
        <w:t xml:space="preserve"> </w:t>
      </w:r>
      <w:r>
        <w:rPr>
          <w:rFonts w:hint="eastAsia" w:ascii="宋体" w:hAnsi="宋体" w:eastAsia="宋体" w:cs="Times New Roman"/>
          <w:b/>
          <w:bCs/>
          <w:color w:val="auto"/>
          <w:sz w:val="30"/>
          <w:szCs w:val="30"/>
          <w:highlight w:val="none"/>
          <w:lang w:val="zh-CN"/>
        </w:rPr>
        <w:t>投标人2022年1月1日（以合同签订日期为准）以来在国内具有国家重点实验室或全国重点实验室设备供货项目业绩表</w:t>
      </w:r>
    </w:p>
    <w:p w14:paraId="68B637E7">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本项业绩必须为：投标人2022年1月1日（以合同签订日期为准）以来在国内具有国家重点实验室或全国重点实验室设备供货项目业绩，每个业绩中包含投标品牌电感耦合等离子体质谱仪（ICP-MS）的。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2DB90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43D7AE6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417203A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7A0C362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3F37910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5FD43E5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5AB001A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703B7B6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0677893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24B65DE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617B1CB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1E6EEF9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7BAFD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3D35DEF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3B0722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55C5C0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F4F41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4A5A70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2C770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EF404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60B224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483377A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3ED24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E28BC4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61C4DA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C8811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61100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2126ED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E99C1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82418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71333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2EAD3F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75CDE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5AB8F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18AD90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04A0ED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DECEF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F1E7A4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FBB6E8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9A62E0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65AAE5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7023C5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159A3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3C2815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D1BBA7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09F3CE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BE992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860CF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96B2C9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7145180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A42E1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7A6E0CF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2281510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1CAFB245">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400AA2F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77FB98A5">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7F8FA290">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）设备使用环境为：国家重点实验室或全国重点实验室，须附相关证明材料（如政府网站公示信息凭证、相关证书或证明材料复印件等），否则不得分，适用于本评分项第3项；</w:t>
      </w:r>
    </w:p>
    <w:p w14:paraId="0432C35B">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）若合同无法反映评分条件[1.合同签订日期为2022年1月1日或以后；2.上述设备使用环境的；</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合同主要内容必须包括本项目投标品牌的电感耦合等离子体质谱仪（ICP-MS）]，还需提供合同产品购买方出具的书面补充说明文件复印件作为证明文件（书面补充说明文件复印件能显示合同产品购买方公章），否则不得分；</w:t>
      </w:r>
    </w:p>
    <w:p w14:paraId="229B6A6F">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4CE960B3">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0B4FA59A">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773073F9">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52D5A78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E51242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1A128A8F">
      <w:pP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6865D15C">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（适用于</w:t>
      </w:r>
      <w:r>
        <w:rPr>
          <w:rFonts w:hint="eastAsia" w:ascii="宋体" w:hAnsi="宋体" w:eastAsia="宋体" w:cs="Times New Roman"/>
          <w:b/>
          <w:bCs/>
          <w:color w:val="auto"/>
          <w:sz w:val="30"/>
          <w:szCs w:val="30"/>
          <w:highlight w:val="none"/>
        </w:rPr>
        <w:t>B包组</w:t>
      </w:r>
      <w:r>
        <w:rPr>
          <w:rFonts w:hint="eastAsia" w:ascii="宋体" w:hAnsi="宋体" w:eastAsia="宋体" w:cs="Times New Roman"/>
          <w:b/>
          <w:bCs/>
          <w:color w:val="auto"/>
          <w:sz w:val="30"/>
          <w:szCs w:val="30"/>
          <w:highlight w:val="none"/>
          <w:lang w:val="zh-CN"/>
        </w:rPr>
        <w:t>）</w:t>
      </w:r>
      <w:r>
        <w:rPr>
          <w:rFonts w:hint="eastAsia" w:ascii="宋体" w:hAnsi="宋体" w:eastAsia="宋体" w:cs="Times New Roman"/>
          <w:b/>
          <w:bCs/>
          <w:color w:val="auto"/>
          <w:sz w:val="30"/>
          <w:szCs w:val="30"/>
          <w:highlight w:val="none"/>
        </w:rPr>
        <w:t xml:space="preserve">9.1 </w:t>
      </w:r>
      <w:r>
        <w:rPr>
          <w:rFonts w:hint="eastAsia" w:ascii="宋体" w:hAnsi="宋体" w:eastAsia="宋体" w:cs="Times New Roman"/>
          <w:b/>
          <w:bCs/>
          <w:color w:val="auto"/>
          <w:sz w:val="30"/>
          <w:szCs w:val="30"/>
          <w:highlight w:val="none"/>
          <w:lang w:val="zh-CN"/>
        </w:rPr>
        <w:t>投标人2022年1月1日（以合同签订日期为准）以来在国内具有化验室(或其他同类型的实验分析室)设备供货项目业绩表</w:t>
      </w:r>
    </w:p>
    <w:p w14:paraId="527414A5">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本项业绩必须为：投标人2022年1月1日（以合同签订日期为准）以来在国内具有化验室(或其他同类型的实验分析室)设备供货项目业绩，每个业绩中包含投标品牌元素分析仪的。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51CFB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922797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5E72498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08715C1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02776D4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4B40F3F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495C154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658EC32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072F066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72DC86F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069D096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1CB1C55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28B8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0636FB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70E743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6D9FAE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5074D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1D703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D13D3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3FAC15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5C3D3D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3DFF9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A03A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39BA5B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44AF0C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25291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12169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197EC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2AE48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AD0C3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A8D162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12968A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14C1D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79F9F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4DBDE6F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BF5AA8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CF4ED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C26CC0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48EDC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B0A794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85AF6D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8D370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1AB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6692ECD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B51FB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8D770F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833C2C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3F5E09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5AF1F0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6A7572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0A4F2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EECDD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976C1A5">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7A161328">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184AB8D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41562C6D">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7E9B660D">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）设备使用环境为：化验室(或其他同类型的实验分析室)，否则不得分；</w:t>
      </w:r>
    </w:p>
    <w:p w14:paraId="70623B71">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default" w:ascii="宋体" w:hAnsi="宋体" w:eastAsia="宋体" w:cs="Times New Roman"/>
          <w:color w:val="auto"/>
          <w:szCs w:val="24"/>
          <w:highlight w:val="none"/>
          <w:lang w:val="en-US"/>
        </w:rPr>
        <w:t>2.上述设备使用环境的；3</w:t>
      </w:r>
      <w:r>
        <w:rPr>
          <w:rFonts w:hint="eastAsia" w:ascii="宋体" w:hAnsi="宋体" w:eastAsia="宋体" w:cs="Times New Roman"/>
          <w:color w:val="auto"/>
          <w:szCs w:val="24"/>
          <w:highlight w:val="none"/>
          <w:lang w:val="zh-CN"/>
        </w:rPr>
        <w:t>.合同主要内容必须包括本项目投标品牌的元素分析仪]，还需提供合同产品购买方出具的书面补充说明文件复印件作为证明文件（书面补充说明文件复印件能显示合同产品购买方公章），否则不得分；</w:t>
      </w:r>
    </w:p>
    <w:p w14:paraId="0B8ECAA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2C6015D8">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800C51B">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03CF82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408874A">
      <w:pPr>
        <w:autoSpaceDE/>
        <w:autoSpaceDN/>
        <w:adjustRightInd/>
        <w:spacing w:line="240" w:lineRule="auto"/>
        <w:jc w:val="left"/>
        <w:outlineLvl w:val="9"/>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7692E1A7">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（适用于</w:t>
      </w:r>
      <w:r>
        <w:rPr>
          <w:rFonts w:hint="eastAsia" w:ascii="宋体" w:hAnsi="宋体" w:eastAsia="宋体" w:cs="Times New Roman"/>
          <w:b/>
          <w:bCs/>
          <w:color w:val="auto"/>
          <w:sz w:val="30"/>
          <w:szCs w:val="30"/>
          <w:highlight w:val="none"/>
        </w:rPr>
        <w:t>B包组</w:t>
      </w:r>
      <w:r>
        <w:rPr>
          <w:rFonts w:hint="eastAsia" w:ascii="宋体" w:hAnsi="宋体" w:eastAsia="宋体" w:cs="Times New Roman"/>
          <w:b/>
          <w:bCs/>
          <w:color w:val="auto"/>
          <w:sz w:val="30"/>
          <w:szCs w:val="30"/>
          <w:highlight w:val="none"/>
          <w:lang w:val="zh-CN"/>
        </w:rPr>
        <w:t>）</w:t>
      </w:r>
      <w:r>
        <w:rPr>
          <w:rFonts w:hint="eastAsia" w:ascii="宋体" w:hAnsi="宋体" w:eastAsia="宋体" w:cs="Times New Roman"/>
          <w:b/>
          <w:bCs/>
          <w:color w:val="auto"/>
          <w:sz w:val="30"/>
          <w:szCs w:val="30"/>
          <w:highlight w:val="none"/>
        </w:rPr>
        <w:t>9.</w:t>
      </w:r>
      <w:r>
        <w:rPr>
          <w:rFonts w:hint="eastAsia" w:ascii="宋体" w:hAnsi="宋体" w:eastAsia="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rPr>
        <w:t xml:space="preserve"> </w:t>
      </w:r>
      <w:r>
        <w:rPr>
          <w:rFonts w:hint="eastAsia" w:ascii="宋体" w:hAnsi="宋体" w:eastAsia="宋体" w:cs="Times New Roman"/>
          <w:b/>
          <w:bCs/>
          <w:color w:val="auto"/>
          <w:sz w:val="30"/>
          <w:szCs w:val="30"/>
          <w:highlight w:val="none"/>
          <w:lang w:val="zh-CN"/>
        </w:rPr>
        <w:t>投标人2022年1月1日（以合同签订日期为准）以来在国内具有中国合格评定国家认可委员会（简称CNAS）或中国计量认证(简称CMA的)认定的检验检测机构资质（获得资质对应检测项目应为C、H、N元素）的化验室(或其他同类型的实验分析室)设备供货项目业绩表</w:t>
      </w:r>
    </w:p>
    <w:p w14:paraId="325D49CF">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中国合格评定国家认可委员会（简称CNAS）或中国计量认证(简称CMA的)认定的检验检测机构资质（获得资质对应检测项目应为C、H、N元素）的化验室(或其他同类型的实验分析室)设备供货项目业绩，每个业绩中包含投标品牌元素分析仪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77E30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49151EB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145E278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0D8C17B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5411177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6B48B14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652C2F6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3965419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416070E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09B552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02678FD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17D99BD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21049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E97D8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003BAC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28EBC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59EB0F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B0432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AB1FD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30C3EF8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024989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410922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A19A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49735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42C5AD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F60FF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A8E6E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3A7AE7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68D239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9F7567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08570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0D124C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09EFB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5EC34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617B5B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DA695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7B2DE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DEFF2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CFE13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543F60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C2E75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6930FDF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A722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0F41C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3E2FB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7CD4C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FA69D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EE42F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25FEE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926183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08BB65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5A2C4F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5DDA1C73">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7AC270EE">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3FB7659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0374E47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175DE709">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具有中国合格评定国家认可委员会（简称CNAS）或中国计量认证(简称CMA的)认定的检验检测机构资质（获得资质对应检测项目应为C、H、N元素）的化验室(或其他同类型的实验分析室)，投标人应提供有效的所属化验室(或其他同类型的实验分析室)的中国合格评定国家认可委员会（简称CNAS）或中国计量认证(简称CMA的)认定的检验检测机构资质证书（获得资质对应检测项目应为C、H、N元素）复印件或中国合格评定国家认可委员会（https://www.cnas.org.cn/）查询结果凭证或国家市场监督管理总局检验检测机构资质认定网上审批系统（http://cma.cnca.cn/cma/solr/tBzAbilitySearch/list）查询结果凭证（查询结果凭证须显示获得资质对应检测项目应为C、H、N元素），否则不得分；</w:t>
      </w:r>
    </w:p>
    <w:p w14:paraId="17433722">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eastAsia" w:ascii="宋体" w:hAnsi="宋体" w:eastAsia="宋体" w:cs="Times New Roman"/>
          <w:color w:val="auto"/>
          <w:szCs w:val="24"/>
          <w:highlight w:val="none"/>
          <w:lang w:val="en-US" w:eastAsia="zh-CN"/>
        </w:rPr>
        <w:t>2.上述设备使用环境的；3</w:t>
      </w:r>
      <w:r>
        <w:rPr>
          <w:rFonts w:hint="eastAsia" w:ascii="宋体" w:hAnsi="宋体" w:eastAsia="宋体" w:cs="Times New Roman"/>
          <w:color w:val="auto"/>
          <w:szCs w:val="24"/>
          <w:highlight w:val="none"/>
          <w:lang w:val="zh-CN"/>
        </w:rPr>
        <w:t>.合同主要内容必须包括本项目投标品牌的元素分析仪]，还需提供合同产品购买方出具的书面补充说明文件复印件作为证明文件（书面补充说明文件复印件能显示合同产品购买方公章），否则不得分；</w:t>
      </w:r>
    </w:p>
    <w:p w14:paraId="1847A0AB">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153A1A5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04FEB421">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70F74AFA">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877610F">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76B4A2E5">
      <w:pPr>
        <w:autoSpaceDE/>
        <w:autoSpaceDN/>
        <w:adjustRightInd/>
        <w:spacing w:line="240" w:lineRule="auto"/>
        <w:jc w:val="left"/>
        <w:outlineLvl w:val="9"/>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75AEEEAA">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（适用于</w:t>
      </w:r>
      <w:r>
        <w:rPr>
          <w:rFonts w:hint="eastAsia" w:ascii="宋体" w:hAnsi="宋体" w:eastAsia="宋体" w:cs="Times New Roman"/>
          <w:b/>
          <w:bCs/>
          <w:color w:val="auto"/>
          <w:sz w:val="30"/>
          <w:szCs w:val="30"/>
          <w:highlight w:val="none"/>
        </w:rPr>
        <w:t>B包组</w:t>
      </w:r>
      <w:r>
        <w:rPr>
          <w:rFonts w:hint="eastAsia" w:ascii="宋体" w:hAnsi="宋体" w:eastAsia="宋体" w:cs="Times New Roman"/>
          <w:b/>
          <w:bCs/>
          <w:color w:val="auto"/>
          <w:sz w:val="30"/>
          <w:szCs w:val="30"/>
          <w:highlight w:val="none"/>
          <w:lang w:val="zh-CN"/>
        </w:rPr>
        <w:t>）</w:t>
      </w:r>
      <w:r>
        <w:rPr>
          <w:rFonts w:hint="eastAsia" w:ascii="宋体" w:hAnsi="宋体" w:eastAsia="宋体" w:cs="Times New Roman"/>
          <w:b/>
          <w:bCs/>
          <w:color w:val="auto"/>
          <w:sz w:val="30"/>
          <w:szCs w:val="30"/>
          <w:highlight w:val="none"/>
        </w:rPr>
        <w:t>9.</w:t>
      </w:r>
      <w:r>
        <w:rPr>
          <w:rFonts w:hint="eastAsia" w:ascii="宋体" w:hAnsi="宋体" w:eastAsia="宋体" w:cs="Times New Roman"/>
          <w:b/>
          <w:bCs/>
          <w:color w:val="auto"/>
          <w:sz w:val="30"/>
          <w:szCs w:val="30"/>
          <w:highlight w:val="none"/>
          <w:lang w:val="en-US" w:eastAsia="zh-CN"/>
        </w:rPr>
        <w:t>3</w:t>
      </w:r>
      <w:r>
        <w:rPr>
          <w:rFonts w:hint="eastAsia" w:ascii="宋体" w:hAnsi="宋体" w:eastAsia="宋体" w:cs="Times New Roman"/>
          <w:b/>
          <w:bCs/>
          <w:color w:val="auto"/>
          <w:sz w:val="30"/>
          <w:szCs w:val="30"/>
          <w:highlight w:val="none"/>
        </w:rPr>
        <w:t xml:space="preserve"> </w:t>
      </w:r>
      <w:r>
        <w:rPr>
          <w:rFonts w:hint="eastAsia" w:ascii="宋体" w:hAnsi="宋体" w:eastAsia="宋体" w:cs="Times New Roman"/>
          <w:b/>
          <w:bCs/>
          <w:color w:val="auto"/>
          <w:sz w:val="30"/>
          <w:szCs w:val="30"/>
          <w:highlight w:val="none"/>
          <w:lang w:val="zh-CN"/>
        </w:rPr>
        <w:t>投标人2022年1月1日（以合同签订日期为准）以来在国内具有国家重点实验室或全国重点实验室设备供货项目业绩表</w:t>
      </w:r>
    </w:p>
    <w:p w14:paraId="3E681C3C">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本项业绩必须为：投标人2022年1月1日（以合同签订日期为准）以来在国内具有国家重点实验室或全国重点实验室设备供货项目业绩，每个业绩中包含投标品牌元素分析仪的。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782B2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E4B12A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037E96D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A18A5D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06D4DE5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31ADF76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5754A9F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12D18F3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464DD32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51CC14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770EB7A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469AE78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74EDF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57FAE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3CF8BF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8A48B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FE517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0FBB3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205D01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04143D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1B4DF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093123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78D9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31AA500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4943B1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24077A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8EEB9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4A433C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CA086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6875981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A0B50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27D82F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4D84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21D4FF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690F81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2DCE1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3FB1C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31CCAD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D0E06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2D509B7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F3A42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549A37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17C9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3B875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5DC0CD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0844F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28AEE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7AFEC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374D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5F16A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846C8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2736634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5027CA4A">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2A41355C">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7556999B">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1E0C713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554FB37F">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）设备使用环境为：国家重点实验室或全国重点实验室，须附相关证明材料（如政府网站公示信息凭证、相关证书或证明材料复印件等），否则不得分；</w:t>
      </w:r>
    </w:p>
    <w:p w14:paraId="3F552822">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eastAsia" w:ascii="宋体" w:hAnsi="宋体" w:eastAsia="宋体" w:cs="Times New Roman"/>
          <w:color w:val="auto"/>
          <w:szCs w:val="24"/>
          <w:highlight w:val="none"/>
          <w:lang w:val="en-US" w:eastAsia="zh-CN"/>
        </w:rPr>
        <w:t>2.上述设备使用环境的；3</w:t>
      </w:r>
      <w:r>
        <w:rPr>
          <w:rFonts w:hint="eastAsia" w:ascii="宋体" w:hAnsi="宋体" w:eastAsia="宋体" w:cs="Times New Roman"/>
          <w:color w:val="auto"/>
          <w:szCs w:val="24"/>
          <w:highlight w:val="none"/>
          <w:lang w:val="zh-CN"/>
        </w:rPr>
        <w:t>.合同主要内容必须包括本项目投标品牌的元素分析仪]，还需提供合同产品购买方出具的书面补充说明文件复印件作为证明文件（书面补充说明文件复印件能显示合同产品购买方公章），否则不得分；</w:t>
      </w:r>
    </w:p>
    <w:p w14:paraId="210FD5D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1218160E">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133C3AB6">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B081493">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87A5615">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3E09EAF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3B7D38C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2E75D7FF">
      <w:pP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661210CB">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（适用于</w:t>
      </w:r>
      <w:r>
        <w:rPr>
          <w:rFonts w:hint="eastAsia" w:ascii="宋体" w:hAnsi="宋体" w:eastAsia="宋体" w:cs="Times New Roman"/>
          <w:b/>
          <w:bCs/>
          <w:color w:val="auto"/>
          <w:sz w:val="30"/>
          <w:szCs w:val="30"/>
          <w:highlight w:val="none"/>
        </w:rPr>
        <w:t>C包组</w:t>
      </w:r>
      <w:r>
        <w:rPr>
          <w:rFonts w:hint="eastAsia" w:ascii="宋体" w:hAnsi="宋体" w:eastAsia="宋体" w:cs="Times New Roman"/>
          <w:b/>
          <w:bCs/>
          <w:color w:val="auto"/>
          <w:sz w:val="30"/>
          <w:szCs w:val="30"/>
          <w:highlight w:val="none"/>
          <w:lang w:val="zh-CN"/>
        </w:rPr>
        <w:t>）</w:t>
      </w:r>
      <w:r>
        <w:rPr>
          <w:rFonts w:hint="eastAsia" w:ascii="宋体" w:hAnsi="宋体" w:eastAsia="宋体" w:cs="Times New Roman"/>
          <w:b/>
          <w:bCs/>
          <w:color w:val="auto"/>
          <w:sz w:val="30"/>
          <w:szCs w:val="30"/>
          <w:highlight w:val="none"/>
        </w:rPr>
        <w:t xml:space="preserve">9.1 </w:t>
      </w:r>
      <w:r>
        <w:rPr>
          <w:rFonts w:hint="eastAsia" w:ascii="宋体" w:hAnsi="宋体" w:eastAsia="宋体" w:cs="Times New Roman"/>
          <w:b/>
          <w:bCs/>
          <w:color w:val="auto"/>
          <w:sz w:val="30"/>
          <w:szCs w:val="30"/>
          <w:highlight w:val="none"/>
          <w:lang w:val="zh-CN"/>
        </w:rPr>
        <w:t>投标人2022年1月1日（以合同签订日期为准）以来在国内具有同类业绩表</w:t>
      </w:r>
    </w:p>
    <w:p w14:paraId="0AA7115F">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同类业绩[同类业绩是指：合同标的必须包含本项目主要设备中三种（或以上）的化验室(或其他同类型的实验分析室)设备供货项目业绩；主要设备是指：</w:t>
      </w:r>
      <w:r>
        <w:rPr>
          <w:rFonts w:hint="eastAsia" w:ascii="宋体" w:hAnsi="宋体" w:eastAsia="宋体" w:cs="Times New Roman"/>
          <w:color w:val="auto"/>
          <w:szCs w:val="24"/>
          <w:highlight w:val="none"/>
          <w:u w:val="single"/>
          <w:lang w:val="zh-CN"/>
        </w:rPr>
        <w:t>原子荧光光度计、离子色谱仪、全自动紫外分光测油仪、氧弹量热仪、微波消解仪、微波水分测定仪、紫外可见分光光度计、十万分之一天平、马弗炉、BOD</w:t>
      </w:r>
      <w:r>
        <w:rPr>
          <w:rFonts w:ascii="宋体" w:hAnsi="宋体" w:eastAsia="宋体" w:cs="Times New Roman"/>
          <w:color w:val="auto"/>
          <w:szCs w:val="24"/>
          <w:highlight w:val="none"/>
          <w:u w:val="single"/>
          <w:vertAlign w:val="subscript"/>
          <w:lang w:val="zh-CN"/>
        </w:rPr>
        <w:t>5</w:t>
      </w:r>
      <w:r>
        <w:rPr>
          <w:rFonts w:hint="eastAsia" w:ascii="宋体" w:hAnsi="宋体" w:eastAsia="宋体" w:cs="Times New Roman"/>
          <w:color w:val="auto"/>
          <w:szCs w:val="24"/>
          <w:highlight w:val="none"/>
          <w:u w:val="single"/>
          <w:lang w:val="zh-CN"/>
        </w:rPr>
        <w:t>分析仪、溶解氧测定仪、离心机</w:t>
      </w:r>
      <w:r>
        <w:rPr>
          <w:rFonts w:hint="eastAsia" w:ascii="宋体" w:hAnsi="宋体" w:eastAsia="宋体" w:cs="Times New Roman"/>
          <w:color w:val="auto"/>
          <w:szCs w:val="24"/>
          <w:highlight w:val="none"/>
          <w:u w:val="single"/>
        </w:rPr>
        <w:t>。</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6629E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5D8017C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6E85958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3B4258C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7C1C3AC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4F69C38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4A72906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5D9A91C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3018A75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6C0DBF3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0ED5DF3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0F06719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0724E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78EA6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399451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6395B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453620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4F38F6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556E80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21517F2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5004BA1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6F7FB4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5298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58D50D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095A68F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FB29DB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EFF137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CFA11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EA740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549CF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4EA9D5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DF4E75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4F1C8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64943F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070910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D4993F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6B5608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4E4B2F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4F217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632CB63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535C6BB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0F69F46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4B414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BB7AA3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A08D06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A6EAB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4CE57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116A65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ACD3C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22E7AB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30484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D02A55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7B2B5EC3">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44EA3CCF">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0D2B3F6D">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rPr>
        <w:t>2</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797556A8">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若合同无法反映评分条件[1.合同签订日期为2022年1月1日或以后；2.设备使用环境为：化验室(或其他同类型的实验分析室)；3.合同主要内容必须包括本项目主要设备中三种或以上（主要设备是指：原子荧光光度计、离子色谱仪、全自动紫外分光测油仪、氧弹量热仪、微波消解仪、微波水分测定仪、紫外可见分光光度计、十万分之一天平、马弗炉、BOD5分析仪、溶解氧测定仪、离心机）]，还需提供合同产品购买方出具的书面补充说明文件复印件作为证明文件（书面补充说明文件复印件能显示合同产品购买方公章），否则不得分；</w:t>
      </w:r>
    </w:p>
    <w:p w14:paraId="4C95F5D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6EAD0BF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26BAB874">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6F235BB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5BCB9382">
      <w:pPr>
        <w:pageBreakBefore/>
        <w:spacing w:before="120" w:after="120" w:line="360" w:lineRule="auto"/>
        <w:jc w:val="left"/>
        <w:outlineLvl w:val="1"/>
        <w:rPr>
          <w:rFonts w:ascii="宋体" w:hAnsi="宋体" w:eastAsia="宋体" w:cs="宋体"/>
          <w:b/>
          <w:bCs/>
          <w:color w:val="auto"/>
          <w:kern w:val="0"/>
          <w:sz w:val="32"/>
          <w:szCs w:val="32"/>
          <w:highlight w:val="none"/>
          <w:lang w:val="zh-CN"/>
        </w:rPr>
      </w:pPr>
      <w:bookmarkStart w:id="1753" w:name="_Toc1977737"/>
      <w:bookmarkStart w:id="1754" w:name="_Toc13822"/>
      <w:bookmarkStart w:id="1755" w:name="_Toc533708132"/>
      <w:bookmarkStart w:id="1756" w:name="_Toc18175_WPSOffice_Level2"/>
      <w:bookmarkStart w:id="1757" w:name="_Toc102860083"/>
      <w:bookmarkStart w:id="1758" w:name="_Toc94107220"/>
      <w:bookmarkStart w:id="1759" w:name="_Toc102860427"/>
      <w:bookmarkStart w:id="1760" w:name="_Toc11745"/>
      <w:bookmarkStart w:id="1761" w:name="_Toc104991885"/>
      <w:bookmarkStart w:id="1762" w:name="_Toc140596938"/>
      <w:bookmarkStart w:id="1763" w:name="_Toc169169447"/>
      <w:bookmarkStart w:id="1764" w:name="_Toc142508378"/>
      <w:bookmarkStart w:id="1765" w:name="_Toc486167719"/>
      <w:r>
        <w:rPr>
          <w:rFonts w:hint="eastAsia" w:ascii="宋体" w:hAnsi="宋体" w:eastAsia="宋体" w:cs="宋体"/>
          <w:b/>
          <w:bCs/>
          <w:color w:val="auto"/>
          <w:kern w:val="0"/>
          <w:sz w:val="32"/>
          <w:szCs w:val="32"/>
          <w:highlight w:val="none"/>
          <w:lang w:val="zh-CN"/>
        </w:rPr>
        <w:t>十、投标保证金汇入情况说明</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14:paraId="532626BD">
      <w:pPr>
        <w:autoSpaceDE w:val="0"/>
        <w:autoSpaceDN w:val="0"/>
        <w:adjustRightInd w:val="0"/>
        <w:spacing w:line="360" w:lineRule="auto"/>
        <w:jc w:val="left"/>
        <w:rPr>
          <w:rFonts w:ascii="宋体" w:hAnsi="宋体" w:eastAsia="宋体" w:cs="宋体"/>
          <w:color w:val="auto"/>
          <w:szCs w:val="24"/>
          <w:highlight w:val="none"/>
        </w:rPr>
      </w:pPr>
    </w:p>
    <w:p w14:paraId="632ED04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1766" w:name="_Toc31832_WPSOffice_Level3"/>
      <w:r>
        <w:rPr>
          <w:rFonts w:hint="eastAsia" w:ascii="宋体" w:hAnsi="宋体" w:eastAsia="宋体" w:cs="宋体"/>
          <w:b/>
          <w:bCs/>
          <w:color w:val="auto"/>
          <w:kern w:val="0"/>
          <w:sz w:val="24"/>
          <w:szCs w:val="24"/>
          <w:highlight w:val="none"/>
        </w:rPr>
        <w:t>投标保证金汇入情况说明</w:t>
      </w:r>
      <w:bookmarkEnd w:id="1766"/>
      <w:r>
        <w:rPr>
          <w:rFonts w:hint="eastAsia" w:ascii="宋体" w:hAnsi="宋体" w:eastAsia="宋体" w:cs="宋体"/>
          <w:b/>
          <w:bCs/>
          <w:color w:val="auto"/>
          <w:kern w:val="0"/>
          <w:sz w:val="24"/>
          <w:szCs w:val="24"/>
          <w:highlight w:val="none"/>
        </w:rPr>
        <w:t>(   包组)</w:t>
      </w:r>
    </w:p>
    <w:p w14:paraId="47680D29">
      <w:pPr>
        <w:autoSpaceDE w:val="0"/>
        <w:autoSpaceDN w:val="0"/>
        <w:adjustRightInd w:val="0"/>
        <w:spacing w:line="360" w:lineRule="auto"/>
        <w:jc w:val="center"/>
        <w:rPr>
          <w:rFonts w:ascii="宋体" w:hAnsi="宋体" w:eastAsia="宋体" w:cs="宋体"/>
          <w:b/>
          <w:bCs/>
          <w:color w:val="auto"/>
          <w:kern w:val="0"/>
          <w:szCs w:val="24"/>
          <w:highlight w:val="none"/>
        </w:rPr>
      </w:pPr>
    </w:p>
    <w:p w14:paraId="080EA83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东莞市水务集团建设管理有限公司：</w:t>
      </w:r>
    </w:p>
    <w:p w14:paraId="3ADB3A5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rPr>
        <w:t>东莞市污泥集中处理处置项目-化验室设备采购(   包组)</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DGDS2024-098</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2B443E9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5A29F4C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1D293B54">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34A09B3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45364D1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4F12B9A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37A396B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96AA57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53C73B9B">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4616E906">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18F84D9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79BA863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F1DEA5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396BFB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277DA7B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3A2FE721">
      <w:pPr>
        <w:spacing w:line="360" w:lineRule="auto"/>
        <w:ind w:left="340" w:leftChars="162" w:firstLine="425"/>
        <w:rPr>
          <w:rFonts w:ascii="宋体" w:hAnsi="宋体" w:eastAsia="宋体" w:cs="宋体"/>
          <w:b/>
          <w:bCs/>
          <w:color w:val="auto"/>
          <w:szCs w:val="21"/>
          <w:highlight w:val="none"/>
        </w:rPr>
      </w:pPr>
      <w:bookmarkStart w:id="1767" w:name="_Toc26208_WPSOffice_Level3"/>
      <w:r>
        <w:rPr>
          <w:rFonts w:hint="eastAsia" w:ascii="宋体" w:hAnsi="宋体" w:eastAsia="宋体" w:cs="宋体"/>
          <w:b/>
          <w:bCs/>
          <w:color w:val="auto"/>
          <w:szCs w:val="21"/>
          <w:highlight w:val="none"/>
        </w:rPr>
        <w:t>附：1、我方投标保证金汇款凭证（复印件）</w:t>
      </w:r>
      <w:bookmarkEnd w:id="1767"/>
    </w:p>
    <w:p w14:paraId="36B55315">
      <w:pPr>
        <w:spacing w:line="360" w:lineRule="auto"/>
        <w:ind w:left="340" w:leftChars="162" w:firstLine="839" w:firstLineChars="398"/>
        <w:rPr>
          <w:rFonts w:ascii="宋体" w:hAnsi="宋体" w:eastAsia="宋体" w:cs="宋体"/>
          <w:b/>
          <w:bCs/>
          <w:color w:val="auto"/>
          <w:szCs w:val="21"/>
          <w:highlight w:val="none"/>
        </w:rPr>
      </w:pPr>
      <w:bookmarkStart w:id="1768" w:name="_Toc12992_WPSOffice_Level3"/>
      <w:r>
        <w:rPr>
          <w:rFonts w:hint="eastAsia" w:ascii="宋体" w:hAnsi="宋体" w:eastAsia="宋体" w:cs="宋体"/>
          <w:b/>
          <w:bCs/>
          <w:color w:val="auto"/>
          <w:szCs w:val="21"/>
          <w:highlight w:val="none"/>
        </w:rPr>
        <w:t>2、我方基本账户开户许可证（复印件）</w:t>
      </w:r>
      <w:bookmarkEnd w:id="1768"/>
    </w:p>
    <w:p w14:paraId="23591A71">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30E58501">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4ECA108">
      <w:pPr>
        <w:spacing w:line="360" w:lineRule="auto"/>
        <w:ind w:firstLine="424" w:firstLineChars="202"/>
        <w:rPr>
          <w:rFonts w:ascii="宋体" w:hAnsi="宋体" w:eastAsia="宋体" w:cs="宋体"/>
          <w:color w:val="auto"/>
          <w:szCs w:val="24"/>
          <w:highlight w:val="none"/>
        </w:rPr>
      </w:pPr>
    </w:p>
    <w:p w14:paraId="7183C532">
      <w:pPr>
        <w:autoSpaceDE w:val="0"/>
        <w:autoSpaceDN w:val="0"/>
        <w:adjustRightInd w:val="0"/>
        <w:spacing w:line="360" w:lineRule="auto"/>
        <w:jc w:val="left"/>
        <w:rPr>
          <w:rFonts w:ascii="宋体" w:hAnsi="宋体" w:eastAsia="宋体" w:cs="Times New Roman"/>
          <w:color w:val="auto"/>
          <w:szCs w:val="24"/>
          <w:highlight w:val="none"/>
          <w:lang w:val="zh-CN"/>
        </w:rPr>
      </w:pPr>
    </w:p>
    <w:p w14:paraId="7E9DEE20">
      <w:pPr>
        <w:jc w:val="left"/>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br w:type="page"/>
      </w:r>
    </w:p>
    <w:bookmarkEnd w:id="1746"/>
    <w:bookmarkEnd w:id="1747"/>
    <w:p w14:paraId="768FE49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1769" w:name="_Toc178076617"/>
      <w:bookmarkStart w:id="1770" w:name="_Toc4997"/>
      <w:bookmarkStart w:id="1771" w:name="_Toc104991886"/>
      <w:bookmarkStart w:id="1772" w:name="_Toc140596939"/>
      <w:bookmarkStart w:id="1773" w:name="_Toc1977738"/>
      <w:bookmarkStart w:id="1774" w:name="_Toc142508379"/>
      <w:bookmarkStart w:id="1775" w:name="_Toc4583"/>
      <w:bookmarkStart w:id="1776" w:name="_Toc94107221"/>
      <w:bookmarkStart w:id="1777" w:name="_Toc7072"/>
      <w:bookmarkStart w:id="1778" w:name="_Toc102860084"/>
      <w:bookmarkStart w:id="1779" w:name="_Toc176627935"/>
      <w:bookmarkStart w:id="1780" w:name="_Toc22151"/>
      <w:bookmarkStart w:id="1781" w:name="_Toc16292"/>
      <w:bookmarkStart w:id="1782" w:name="_Toc11140"/>
      <w:bookmarkStart w:id="1783" w:name="_Toc18032"/>
      <w:bookmarkStart w:id="1784" w:name="_Toc534"/>
      <w:bookmarkStart w:id="1785" w:name="_Toc102860428"/>
      <w:bookmarkStart w:id="1786" w:name="_Toc21263"/>
      <w:bookmarkStart w:id="1787" w:name="_Toc31498"/>
      <w:bookmarkStart w:id="1788" w:name="_Toc533708134"/>
      <w:bookmarkStart w:id="1789" w:name="_Toc486167721"/>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14:paraId="093CA8A7">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1790" w:name="_Toc3192"/>
      <w:bookmarkStart w:id="1791" w:name="_Toc2706"/>
      <w:bookmarkStart w:id="1792" w:name="_Toc102860429"/>
      <w:bookmarkStart w:id="1793" w:name="_Toc104991887"/>
      <w:bookmarkStart w:id="1794" w:name="_Toc22079"/>
      <w:bookmarkStart w:id="1795" w:name="_Toc15051"/>
      <w:bookmarkStart w:id="1796" w:name="_Toc94107222"/>
      <w:bookmarkStart w:id="1797" w:name="_Toc102860085"/>
      <w:bookmarkStart w:id="1798" w:name="_Toc16307"/>
      <w:bookmarkStart w:id="1799" w:name="_Toc176627936"/>
      <w:bookmarkStart w:id="1800" w:name="_Toc2619"/>
      <w:bookmarkStart w:id="1801" w:name="_Toc178076618"/>
      <w:bookmarkStart w:id="1802" w:name="_Toc8193"/>
      <w:bookmarkStart w:id="1803" w:name="_Toc142508380"/>
      <w:bookmarkStart w:id="1804" w:name="_Toc140596940"/>
      <w:bookmarkStart w:id="1805" w:name="_Toc1977739"/>
      <w:bookmarkStart w:id="1806" w:name="_Toc11934"/>
      <w:bookmarkStart w:id="1807" w:name="_Toc14341"/>
      <w:bookmarkStart w:id="1808" w:name="_Toc561"/>
      <w:r>
        <w:rPr>
          <w:rFonts w:hint="eastAsia" w:ascii="宋体" w:hAnsi="宋体" w:eastAsia="宋体" w:cs="宋体"/>
          <w:b/>
          <w:color w:val="auto"/>
          <w:kern w:val="0"/>
          <w:sz w:val="32"/>
          <w:szCs w:val="32"/>
          <w:highlight w:val="none"/>
        </w:rPr>
        <w:t>十二、技术响应文件格式</w:t>
      </w:r>
      <w:bookmarkEnd w:id="1788"/>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7CF73A4E">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投标人应按照招标文件投标人须知关于投标文件组成部分的要求编制技术文件，主要包括但不限于以下内容：</w:t>
      </w:r>
    </w:p>
    <w:p w14:paraId="02C84D7E">
      <w:pPr>
        <w:autoSpaceDE w:val="0"/>
        <w:autoSpaceDN w:val="0"/>
        <w:adjustRightInd w:val="0"/>
        <w:snapToGrid w:val="0"/>
        <w:spacing w:line="360" w:lineRule="auto"/>
        <w:ind w:firstLine="422" w:firstLineChars="200"/>
        <w:jc w:val="left"/>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lang w:val="zh-CN"/>
        </w:rPr>
        <w:t>适用于</w:t>
      </w:r>
      <w:r>
        <w:rPr>
          <w:rFonts w:hint="eastAsia" w:ascii="宋体" w:hAnsi="宋体" w:eastAsia="宋体" w:cs="Times New Roman"/>
          <w:b/>
          <w:bCs/>
          <w:color w:val="auto"/>
          <w:szCs w:val="24"/>
          <w:highlight w:val="none"/>
        </w:rPr>
        <w:t>A包组</w:t>
      </w:r>
    </w:p>
    <w:p w14:paraId="0C2484E7">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1、技术响应程度（格式见12.1用户需求偏离表格式）；</w:t>
      </w:r>
    </w:p>
    <w:p w14:paraId="3A84CE20">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2</w:t>
      </w:r>
      <w:r>
        <w:rPr>
          <w:rFonts w:hint="eastAsia" w:ascii="宋体" w:hAnsi="宋体" w:eastAsia="宋体" w:cs="Times New Roman"/>
          <w:color w:val="auto"/>
          <w:szCs w:val="24"/>
          <w:highlight w:val="none"/>
          <w:lang w:val="zh-CN"/>
        </w:rPr>
        <w:t>、电感耦合等离子体质谱仪（ICP-MS）；</w:t>
      </w:r>
    </w:p>
    <w:p w14:paraId="79F9CD9C">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、项目实施方案[内容应包括：①项目实施工作计划及进度保证措施；②项目安装及调试方案（至少包括所需条件、安装及调试时长、安装团队信息、调试团队信息、试验方案等内容）]；</w:t>
      </w:r>
    </w:p>
    <w:p w14:paraId="3FF5D783">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、售后服务质量保证和承诺（投标人自行提供书面说明和资料）；</w:t>
      </w:r>
    </w:p>
    <w:p w14:paraId="3654A97C">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5</w:t>
      </w:r>
      <w:r>
        <w:rPr>
          <w:rFonts w:hint="eastAsia" w:ascii="宋体" w:hAnsi="宋体" w:eastAsia="宋体" w:cs="Times New Roman"/>
          <w:color w:val="auto"/>
          <w:szCs w:val="24"/>
          <w:highlight w:val="none"/>
          <w:lang w:val="zh-CN"/>
        </w:rPr>
        <w:t>、质保期、维修响应时间承诺表；</w:t>
      </w:r>
    </w:p>
    <w:p w14:paraId="1280ACCA">
      <w:pPr>
        <w:autoSpaceDE w:val="0"/>
        <w:autoSpaceDN w:val="0"/>
        <w:adjustRightInd w:val="0"/>
        <w:snapToGrid w:val="0"/>
        <w:spacing w:line="360" w:lineRule="auto"/>
        <w:ind w:firstLine="420" w:firstLineChars="200"/>
        <w:jc w:val="left"/>
        <w:rPr>
          <w:rFonts w:ascii="宋体" w:hAnsi="宋体" w:eastAsia="宋体" w:cs="Times New Roman"/>
          <w:b/>
          <w:bCs/>
          <w:color w:val="auto"/>
          <w:szCs w:val="24"/>
          <w:highlight w:val="none"/>
        </w:rPr>
      </w:pPr>
      <w:r>
        <w:rPr>
          <w:rFonts w:hint="eastAsia" w:ascii="宋体" w:hAnsi="宋体" w:eastAsia="宋体" w:cs="Times New Roman"/>
          <w:color w:val="auto"/>
          <w:szCs w:val="24"/>
          <w:highlight w:val="none"/>
        </w:rPr>
        <w:t>6</w:t>
      </w:r>
      <w:r>
        <w:rPr>
          <w:rFonts w:hint="eastAsia" w:ascii="宋体" w:hAnsi="宋体" w:eastAsia="宋体" w:cs="Times New Roman"/>
          <w:color w:val="auto"/>
          <w:szCs w:val="24"/>
          <w:highlight w:val="none"/>
          <w:lang w:val="zh-CN"/>
        </w:rPr>
        <w:t>、投标人认为有必要提供的其它材料（不做强制要求）。</w:t>
      </w:r>
    </w:p>
    <w:p w14:paraId="04DE3D1B">
      <w:pPr>
        <w:autoSpaceDE w:val="0"/>
        <w:autoSpaceDN w:val="0"/>
        <w:adjustRightInd w:val="0"/>
        <w:snapToGrid w:val="0"/>
        <w:spacing w:line="360" w:lineRule="auto"/>
        <w:ind w:firstLine="422" w:firstLineChars="200"/>
        <w:jc w:val="left"/>
        <w:rPr>
          <w:rFonts w:ascii="宋体" w:hAnsi="宋体" w:eastAsia="宋体" w:cs="Times New Roman"/>
          <w:b/>
          <w:bCs/>
          <w:color w:val="auto"/>
          <w:szCs w:val="24"/>
          <w:highlight w:val="none"/>
        </w:rPr>
      </w:pPr>
    </w:p>
    <w:p w14:paraId="16CBBFA1">
      <w:pPr>
        <w:autoSpaceDE w:val="0"/>
        <w:autoSpaceDN w:val="0"/>
        <w:adjustRightInd w:val="0"/>
        <w:snapToGrid w:val="0"/>
        <w:spacing w:line="360" w:lineRule="auto"/>
        <w:ind w:firstLine="422" w:firstLineChars="200"/>
        <w:jc w:val="left"/>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适用于B包组</w:t>
      </w:r>
    </w:p>
    <w:p w14:paraId="1C48E6EA">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1、技术响应程度（格式见12.1用户需求偏离表格式）；</w:t>
      </w:r>
    </w:p>
    <w:p w14:paraId="73613D6E">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2</w:t>
      </w:r>
      <w:r>
        <w:rPr>
          <w:rFonts w:hint="eastAsia" w:ascii="宋体" w:hAnsi="宋体" w:eastAsia="宋体" w:cs="Times New Roman"/>
          <w:color w:val="auto"/>
          <w:szCs w:val="24"/>
          <w:highlight w:val="none"/>
          <w:lang w:val="zh-CN"/>
        </w:rPr>
        <w:t>、元素分析仪；</w:t>
      </w:r>
    </w:p>
    <w:p w14:paraId="20949BE2">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、项目实施方案[内容应包括：①项目实施工作计划及进度保证措施；②项目安装及调试方案（至少包括所需条件、安装及调试时长、安装团队信息、调试团队信息、试验方案等内容）]；</w:t>
      </w:r>
    </w:p>
    <w:p w14:paraId="77A2BCC5">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、售后服务质量保证和承诺（投标人自行提供书面说明和资料）；</w:t>
      </w:r>
    </w:p>
    <w:p w14:paraId="10794668">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5</w:t>
      </w:r>
      <w:r>
        <w:rPr>
          <w:rFonts w:hint="eastAsia" w:ascii="宋体" w:hAnsi="宋体" w:eastAsia="宋体" w:cs="Times New Roman"/>
          <w:color w:val="auto"/>
          <w:szCs w:val="24"/>
          <w:highlight w:val="none"/>
          <w:lang w:val="zh-CN"/>
        </w:rPr>
        <w:t>、质保期、维修响应时间承诺表；</w:t>
      </w:r>
    </w:p>
    <w:p w14:paraId="5F12A258">
      <w:pPr>
        <w:autoSpaceDE w:val="0"/>
        <w:autoSpaceDN w:val="0"/>
        <w:adjustRightInd w:val="0"/>
        <w:snapToGrid w:val="0"/>
        <w:spacing w:line="360" w:lineRule="auto"/>
        <w:ind w:firstLine="420" w:firstLineChars="200"/>
        <w:jc w:val="left"/>
        <w:rPr>
          <w:rFonts w:ascii="宋体" w:hAnsi="宋体" w:eastAsia="宋体" w:cs="Times New Roman"/>
          <w:b/>
          <w:bCs/>
          <w:color w:val="auto"/>
          <w:szCs w:val="24"/>
          <w:highlight w:val="none"/>
        </w:rPr>
      </w:pPr>
      <w:r>
        <w:rPr>
          <w:rFonts w:hint="eastAsia" w:ascii="宋体" w:hAnsi="宋体" w:eastAsia="宋体" w:cs="Times New Roman"/>
          <w:color w:val="auto"/>
          <w:szCs w:val="24"/>
          <w:highlight w:val="none"/>
        </w:rPr>
        <w:t>6</w:t>
      </w:r>
      <w:r>
        <w:rPr>
          <w:rFonts w:hint="eastAsia" w:ascii="宋体" w:hAnsi="宋体" w:eastAsia="宋体" w:cs="Times New Roman"/>
          <w:color w:val="auto"/>
          <w:szCs w:val="24"/>
          <w:highlight w:val="none"/>
          <w:lang w:val="zh-CN"/>
        </w:rPr>
        <w:t>、投标人认为有必要提供的其它材料（不做强制要求）。</w:t>
      </w:r>
    </w:p>
    <w:p w14:paraId="183D73B2">
      <w:pPr>
        <w:autoSpaceDE w:val="0"/>
        <w:autoSpaceDN w:val="0"/>
        <w:adjustRightInd w:val="0"/>
        <w:snapToGrid w:val="0"/>
        <w:spacing w:line="360" w:lineRule="auto"/>
        <w:ind w:firstLine="422" w:firstLineChars="200"/>
        <w:jc w:val="left"/>
        <w:rPr>
          <w:rFonts w:ascii="宋体" w:hAnsi="宋体" w:eastAsia="宋体" w:cs="Times New Roman"/>
          <w:b/>
          <w:bCs/>
          <w:color w:val="auto"/>
          <w:szCs w:val="24"/>
          <w:highlight w:val="none"/>
        </w:rPr>
      </w:pPr>
    </w:p>
    <w:p w14:paraId="4EC5DD61">
      <w:pPr>
        <w:autoSpaceDE w:val="0"/>
        <w:autoSpaceDN w:val="0"/>
        <w:adjustRightInd w:val="0"/>
        <w:snapToGrid w:val="0"/>
        <w:spacing w:line="360" w:lineRule="auto"/>
        <w:ind w:firstLine="422" w:firstLineChars="200"/>
        <w:jc w:val="left"/>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适用于C包组</w:t>
      </w:r>
    </w:p>
    <w:p w14:paraId="7CF4BD67">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1、技术响应程度（格式见12.1用户需求偏离表格式）；</w:t>
      </w:r>
    </w:p>
    <w:p w14:paraId="7FAC1998">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2、供货货物清单（提供设备、仪表、主要材料的货物名称、品牌、产地、规格型号、单位、数量等必须与分项报价表中货物部分的货物名称、品牌、产地、规格型号、单位、数量完全一致）（格式见12.2供货货物清单格式）；</w:t>
      </w:r>
    </w:p>
    <w:p w14:paraId="39A28A57">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3、主要设备；</w:t>
      </w:r>
    </w:p>
    <w:p w14:paraId="6EBF4789">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4、其他仪器设备、柜台及附属配套、实验室常规器皿、热工实验室设备（投标人自行提供书面说明和资料）；</w:t>
      </w:r>
    </w:p>
    <w:p w14:paraId="0476FD1C">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5、项目实施方案[内容应包括：①项目实施工作计划及进度保证措施（</w:t>
      </w:r>
      <w:r>
        <w:rPr>
          <w:rFonts w:hint="eastAsia" w:ascii="宋体" w:hAnsi="宋体" w:eastAsia="宋体" w:cs="Times New Roman"/>
          <w:color w:val="auto"/>
          <w:szCs w:val="24"/>
          <w:highlight w:val="none"/>
          <w:lang w:val="en-US" w:eastAsia="zh-CN"/>
        </w:rPr>
        <w:t>包括设计、到货、安装、调试及验收等全流程</w:t>
      </w:r>
      <w:r>
        <w:rPr>
          <w:rFonts w:hint="eastAsia" w:ascii="宋体" w:hAnsi="宋体" w:eastAsia="宋体" w:cs="Times New Roman"/>
          <w:color w:val="auto"/>
          <w:szCs w:val="24"/>
          <w:highlight w:val="none"/>
          <w:lang w:val="zh-CN"/>
        </w:rPr>
        <w:t>）；②设备、仪表、主要材料的测试、试验、保险计划；③项目施工组织计划、设备安装、调试方案，安全防护、文明施工措施，投入本项目的主要管理、技术人员（格式见附件 12.</w:t>
      </w:r>
      <w:r>
        <w:rPr>
          <w:rFonts w:hint="eastAsia" w:ascii="宋体" w:hAnsi="宋体" w:eastAsia="宋体" w:cs="Times New Roman"/>
          <w:color w:val="auto"/>
          <w:szCs w:val="24"/>
          <w:highlight w:val="none"/>
        </w:rPr>
        <w:t>5</w:t>
      </w:r>
      <w:r>
        <w:rPr>
          <w:rFonts w:hint="eastAsia" w:ascii="宋体" w:hAnsi="宋体" w:eastAsia="宋体" w:cs="Times New Roman"/>
          <w:color w:val="auto"/>
          <w:szCs w:val="24"/>
          <w:highlight w:val="none"/>
          <w:lang w:val="zh-CN"/>
        </w:rPr>
        <w:t>.1 拟投入本项目的主要管理、技术人员情况表格式，附件 12.</w:t>
      </w:r>
      <w:r>
        <w:rPr>
          <w:rFonts w:hint="eastAsia" w:ascii="宋体" w:hAnsi="宋体" w:eastAsia="宋体" w:cs="Times New Roman"/>
          <w:color w:val="auto"/>
          <w:szCs w:val="24"/>
          <w:highlight w:val="none"/>
        </w:rPr>
        <w:t>5</w:t>
      </w:r>
      <w:r>
        <w:rPr>
          <w:rFonts w:hint="eastAsia" w:ascii="宋体" w:hAnsi="宋体" w:eastAsia="宋体" w:cs="Times New Roman"/>
          <w:color w:val="auto"/>
          <w:szCs w:val="24"/>
          <w:highlight w:val="none"/>
          <w:lang w:val="zh-CN"/>
        </w:rPr>
        <w:t>.2 人员简历表格式）；④验收计划等]；</w:t>
      </w:r>
    </w:p>
    <w:p w14:paraId="28D939AC">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6、售后服务质量保证和承诺（投标人自行提供书面说明和资料）；</w:t>
      </w:r>
    </w:p>
    <w:p w14:paraId="00A12F75">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7、质保期、维修响应时间承诺表；</w:t>
      </w:r>
    </w:p>
    <w:p w14:paraId="57D8FE5C">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8、用户需求书要求提交的其他技术资料（含图纸、图表）；</w:t>
      </w:r>
    </w:p>
    <w:p w14:paraId="011341AD">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9、投标人认为有必要提供的其它材料（不做强制要求）。</w:t>
      </w:r>
    </w:p>
    <w:p w14:paraId="0EA5E293">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9C35C90">
      <w:pPr>
        <w:autoSpaceDE w:val="0"/>
        <w:autoSpaceDN w:val="0"/>
        <w:adjustRightInd w:val="0"/>
        <w:snapToGrid w:val="0"/>
        <w:spacing w:line="360" w:lineRule="auto"/>
        <w:ind w:firstLine="602" w:firstLineChars="200"/>
        <w:jc w:val="left"/>
        <w:rPr>
          <w:rFonts w:ascii="宋体" w:hAnsi="宋体" w:eastAsia="宋体" w:cs="宋体"/>
          <w:b/>
          <w:color w:val="auto"/>
          <w:kern w:val="0"/>
          <w:sz w:val="30"/>
          <w:szCs w:val="30"/>
          <w:highlight w:val="none"/>
        </w:rPr>
      </w:pPr>
    </w:p>
    <w:p w14:paraId="0F0AA2E6">
      <w:pPr>
        <w:autoSpaceDE w:val="0"/>
        <w:autoSpaceDN w:val="0"/>
        <w:adjustRightInd w:val="0"/>
        <w:snapToGrid w:val="0"/>
        <w:spacing w:line="360" w:lineRule="auto"/>
        <w:ind w:firstLine="602" w:firstLineChars="200"/>
        <w:jc w:val="left"/>
        <w:rPr>
          <w:rFonts w:ascii="宋体" w:hAnsi="宋体" w:eastAsia="宋体" w:cs="宋体"/>
          <w:b/>
          <w:color w:val="auto"/>
          <w:kern w:val="0"/>
          <w:sz w:val="30"/>
          <w:szCs w:val="30"/>
          <w:highlight w:val="none"/>
        </w:rPr>
      </w:pPr>
    </w:p>
    <w:p w14:paraId="3BA05772">
      <w:pPr>
        <w:autoSpaceDE w:val="0"/>
        <w:autoSpaceDN w:val="0"/>
        <w:adjustRightInd w:val="0"/>
        <w:snapToGrid w:val="0"/>
        <w:spacing w:line="360" w:lineRule="auto"/>
        <w:ind w:firstLine="602" w:firstLineChars="200"/>
        <w:jc w:val="left"/>
        <w:rPr>
          <w:rFonts w:ascii="宋体" w:hAnsi="宋体" w:eastAsia="宋体" w:cs="宋体"/>
          <w:b/>
          <w:color w:val="auto"/>
          <w:kern w:val="0"/>
          <w:sz w:val="30"/>
          <w:szCs w:val="30"/>
          <w:highlight w:val="none"/>
        </w:rPr>
      </w:pPr>
    </w:p>
    <w:p w14:paraId="7AC69CA6">
      <w:pPr>
        <w:spacing w:line="360" w:lineRule="auto"/>
        <w:ind w:left="567" w:leftChars="270"/>
        <w:jc w:val="center"/>
        <w:rPr>
          <w:rFonts w:ascii="宋体" w:hAnsi="宋体" w:eastAsia="宋体" w:cs="宋体"/>
          <w:color w:val="auto"/>
          <w:sz w:val="84"/>
          <w:szCs w:val="20"/>
          <w:highlight w:val="none"/>
        </w:rPr>
      </w:pPr>
    </w:p>
    <w:p w14:paraId="3A28FFC8">
      <w:pPr>
        <w:spacing w:line="360" w:lineRule="auto"/>
        <w:ind w:left="567" w:leftChars="270"/>
        <w:jc w:val="center"/>
        <w:rPr>
          <w:rFonts w:ascii="宋体" w:hAnsi="宋体" w:eastAsia="宋体" w:cs="宋体"/>
          <w:color w:val="auto"/>
          <w:sz w:val="84"/>
          <w:szCs w:val="20"/>
          <w:highlight w:val="none"/>
        </w:rPr>
      </w:pPr>
      <w:r>
        <w:rPr>
          <w:rFonts w:hint="eastAsia" w:ascii="宋体" w:hAnsi="宋体" w:eastAsia="宋体" w:cs="宋体"/>
          <w:color w:val="auto"/>
          <w:sz w:val="84"/>
          <w:szCs w:val="20"/>
          <w:highlight w:val="none"/>
        </w:rPr>
        <w:t>投 标 文 件</w:t>
      </w:r>
    </w:p>
    <w:p w14:paraId="16966F89">
      <w:pPr>
        <w:spacing w:line="360" w:lineRule="auto"/>
        <w:ind w:left="567" w:leftChars="270"/>
        <w:rPr>
          <w:rFonts w:ascii="宋体" w:hAnsi="宋体" w:eastAsia="宋体" w:cs="宋体"/>
          <w:color w:val="auto"/>
          <w:szCs w:val="20"/>
          <w:highlight w:val="none"/>
        </w:rPr>
      </w:pPr>
    </w:p>
    <w:p w14:paraId="6E15DC39">
      <w:pPr>
        <w:spacing w:line="360" w:lineRule="auto"/>
        <w:ind w:left="567" w:leftChars="270"/>
        <w:rPr>
          <w:rFonts w:ascii="宋体" w:hAnsi="宋体" w:eastAsia="宋体" w:cs="宋体"/>
          <w:color w:val="auto"/>
          <w:szCs w:val="20"/>
          <w:highlight w:val="none"/>
        </w:rPr>
      </w:pPr>
    </w:p>
    <w:p w14:paraId="629E5F14">
      <w:pPr>
        <w:spacing w:line="360" w:lineRule="auto"/>
        <w:ind w:left="567" w:leftChars="270"/>
        <w:rPr>
          <w:rFonts w:ascii="宋体" w:hAnsi="宋体" w:eastAsia="宋体" w:cs="宋体"/>
          <w:color w:val="auto"/>
          <w:szCs w:val="20"/>
          <w:highlight w:val="none"/>
        </w:rPr>
      </w:pPr>
    </w:p>
    <w:p w14:paraId="051B51A2">
      <w:pPr>
        <w:spacing w:line="360" w:lineRule="auto"/>
        <w:ind w:left="567" w:leftChars="270"/>
        <w:rPr>
          <w:rFonts w:ascii="宋体" w:hAnsi="宋体" w:eastAsia="宋体" w:cs="宋体"/>
          <w:color w:val="auto"/>
          <w:szCs w:val="20"/>
          <w:highlight w:val="none"/>
        </w:rPr>
      </w:pPr>
    </w:p>
    <w:p w14:paraId="47E5862E">
      <w:pPr>
        <w:spacing w:line="360" w:lineRule="auto"/>
        <w:ind w:left="567" w:leftChars="270"/>
        <w:rPr>
          <w:rFonts w:ascii="宋体" w:hAnsi="宋体" w:eastAsia="宋体" w:cs="宋体"/>
          <w:color w:val="auto"/>
          <w:szCs w:val="20"/>
          <w:highlight w:val="none"/>
        </w:rPr>
      </w:pPr>
    </w:p>
    <w:p w14:paraId="36DA3995">
      <w:pPr>
        <w:spacing w:line="360" w:lineRule="auto"/>
        <w:ind w:left="567" w:leftChars="270"/>
        <w:rPr>
          <w:rFonts w:ascii="宋体" w:hAnsi="宋体" w:eastAsia="宋体" w:cs="宋体"/>
          <w:color w:val="auto"/>
          <w:szCs w:val="20"/>
          <w:highlight w:val="none"/>
        </w:rPr>
      </w:pPr>
    </w:p>
    <w:p w14:paraId="31E9D49A">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招标编号：</w:t>
      </w:r>
      <w:r>
        <w:rPr>
          <w:rFonts w:hint="eastAsia" w:ascii="宋体" w:hAnsi="宋体" w:eastAsia="宋体" w:cs="宋体"/>
          <w:color w:val="auto"/>
          <w:sz w:val="30"/>
          <w:szCs w:val="20"/>
          <w:highlight w:val="none"/>
          <w:u w:val="single"/>
        </w:rPr>
        <w:t xml:space="preserve">                      </w:t>
      </w:r>
    </w:p>
    <w:p w14:paraId="2F3264C7">
      <w:pPr>
        <w:spacing w:line="360" w:lineRule="auto"/>
        <w:ind w:left="567" w:leftChars="270" w:firstLine="1875" w:firstLineChars="625"/>
        <w:rPr>
          <w:rFonts w:ascii="宋体" w:hAnsi="宋体" w:eastAsia="宋体" w:cs="宋体"/>
          <w:b/>
          <w:bCs/>
          <w:color w:val="auto"/>
          <w:sz w:val="30"/>
          <w:szCs w:val="20"/>
          <w:highlight w:val="none"/>
          <w:u w:val="single"/>
        </w:rPr>
      </w:pPr>
      <w:r>
        <w:rPr>
          <w:rFonts w:hint="eastAsia" w:ascii="宋体" w:hAnsi="宋体" w:eastAsia="宋体" w:cs="宋体"/>
          <w:color w:val="auto"/>
          <w:sz w:val="30"/>
          <w:szCs w:val="20"/>
          <w:highlight w:val="none"/>
        </w:rPr>
        <w:t>项目名称：</w:t>
      </w:r>
      <w:r>
        <w:rPr>
          <w:rFonts w:hint="eastAsia" w:ascii="宋体" w:hAnsi="宋体" w:eastAsia="宋体" w:cs="宋体"/>
          <w:b/>
          <w:bCs/>
          <w:color w:val="auto"/>
          <w:sz w:val="30"/>
          <w:szCs w:val="20"/>
          <w:highlight w:val="none"/>
          <w:u w:val="single"/>
        </w:rPr>
        <w:t>东莞市污泥集中处理处置项目-化验室设备采购</w:t>
      </w:r>
    </w:p>
    <w:p w14:paraId="1602B645">
      <w:pPr>
        <w:spacing w:line="360" w:lineRule="auto"/>
        <w:ind w:left="567" w:leftChars="270" w:firstLine="3388" w:firstLineChars="1125"/>
        <w:rPr>
          <w:rFonts w:ascii="宋体" w:hAnsi="宋体" w:eastAsia="宋体" w:cs="宋体"/>
          <w:b/>
          <w:bCs/>
          <w:color w:val="auto"/>
          <w:sz w:val="30"/>
          <w:szCs w:val="20"/>
          <w:highlight w:val="none"/>
          <w:u w:val="single"/>
        </w:rPr>
      </w:pPr>
      <w:r>
        <w:rPr>
          <w:rFonts w:hint="eastAsia" w:ascii="宋体" w:hAnsi="宋体" w:eastAsia="宋体" w:cs="宋体"/>
          <w:b/>
          <w:bCs/>
          <w:color w:val="auto"/>
          <w:sz w:val="30"/>
          <w:szCs w:val="20"/>
          <w:highlight w:val="none"/>
          <w:u w:val="single"/>
        </w:rPr>
        <w:t>(   包组)</w:t>
      </w:r>
    </w:p>
    <w:p w14:paraId="5718C954">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投标文件内容：</w:t>
      </w:r>
      <w:r>
        <w:rPr>
          <w:rFonts w:hint="eastAsia" w:ascii="宋体" w:hAnsi="宋体" w:eastAsia="宋体" w:cs="宋体"/>
          <w:color w:val="auto"/>
          <w:sz w:val="30"/>
          <w:szCs w:val="20"/>
          <w:highlight w:val="none"/>
          <w:u w:val="single"/>
        </w:rPr>
        <w:t xml:space="preserve"> 投标文件技术部分 </w:t>
      </w:r>
    </w:p>
    <w:p w14:paraId="7F1C93FF">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招标人：</w:t>
      </w:r>
      <w:r>
        <w:rPr>
          <w:rFonts w:hint="eastAsia" w:ascii="宋体" w:hAnsi="宋体" w:eastAsia="宋体" w:cs="宋体"/>
          <w:color w:val="auto"/>
          <w:sz w:val="30"/>
          <w:szCs w:val="20"/>
          <w:highlight w:val="none"/>
          <w:u w:val="single"/>
        </w:rPr>
        <w:t xml:space="preserve">                        </w:t>
      </w:r>
    </w:p>
    <w:p w14:paraId="21ED55A5">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投标人：</w:t>
      </w:r>
      <w:r>
        <w:rPr>
          <w:rFonts w:hint="eastAsia" w:ascii="宋体" w:hAnsi="宋体" w:eastAsia="宋体" w:cs="宋体"/>
          <w:color w:val="auto"/>
          <w:sz w:val="30"/>
          <w:szCs w:val="20"/>
          <w:highlight w:val="none"/>
          <w:u w:val="single"/>
        </w:rPr>
        <w:t xml:space="preserve">                        </w:t>
      </w:r>
    </w:p>
    <w:p w14:paraId="1A4D1728">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日  期：</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年</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月</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日</w:t>
      </w:r>
    </w:p>
    <w:p w14:paraId="588F0F3F">
      <w:pPr>
        <w:spacing w:line="360" w:lineRule="auto"/>
        <w:ind w:left="567" w:leftChars="270"/>
        <w:rPr>
          <w:rFonts w:ascii="宋体" w:hAnsi="宋体" w:eastAsia="宋体" w:cs="宋体"/>
          <w:color w:val="auto"/>
          <w:szCs w:val="20"/>
          <w:highlight w:val="none"/>
        </w:rPr>
      </w:pPr>
    </w:p>
    <w:p w14:paraId="4EF4BD90">
      <w:pPr>
        <w:spacing w:line="360" w:lineRule="auto"/>
        <w:ind w:left="567" w:leftChars="270"/>
        <w:rPr>
          <w:rFonts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3F50C5FE">
      <w:pPr>
        <w:spacing w:line="360" w:lineRule="auto"/>
        <w:ind w:left="567" w:leftChars="270"/>
        <w:rPr>
          <w:rFonts w:ascii="宋体" w:hAnsi="宋体" w:eastAsia="宋体" w:cs="宋体"/>
          <w:color w:val="auto"/>
          <w:szCs w:val="20"/>
          <w:highlight w:val="none"/>
        </w:rPr>
      </w:pPr>
    </w:p>
    <w:p w14:paraId="4D49F7DE">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2"/>
      </w:tblGrid>
      <w:tr w14:paraId="0F0C9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657ED5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CDD1C4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6DC7916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22DFDBF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9DB33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135814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4A5655C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18768D9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77AC7C4A">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2E13AD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1C0021F">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60FBB249">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24A5F334">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2602C78A">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604198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53C9B4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299718BD">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63A253F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607A5A30">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60AF57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0696C2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1BDE0F6C">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4CF208B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DB97B2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3A4D48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F529B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03059F7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5E26107F">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37505ED0">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679180E">
      <w:pPr>
        <w:autoSpaceDE w:val="0"/>
        <w:autoSpaceDN w:val="0"/>
        <w:adjustRightInd w:val="0"/>
        <w:snapToGrid w:val="0"/>
        <w:spacing w:line="360" w:lineRule="auto"/>
        <w:jc w:val="left"/>
        <w:outlineLvl w:val="1"/>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适用于A包组</w:t>
      </w:r>
    </w:p>
    <w:p w14:paraId="7D42A8A7">
      <w:pPr>
        <w:autoSpaceDE w:val="0"/>
        <w:autoSpaceDN w:val="0"/>
        <w:adjustRightInd w:val="0"/>
        <w:snapToGri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12.1 </w:t>
      </w:r>
      <w:r>
        <w:rPr>
          <w:rFonts w:hint="eastAsia" w:ascii="宋体" w:hAnsi="宋体" w:eastAsia="宋体" w:cs="宋体"/>
          <w:b/>
          <w:bCs/>
          <w:color w:val="auto"/>
          <w:sz w:val="32"/>
          <w:szCs w:val="32"/>
          <w:highlight w:val="none"/>
          <w:lang w:val="zh-CN"/>
        </w:rPr>
        <w:t>用户</w:t>
      </w:r>
      <w:r>
        <w:rPr>
          <w:rFonts w:hint="eastAsia" w:ascii="宋体" w:hAnsi="宋体" w:eastAsia="宋体" w:cs="宋体"/>
          <w:b/>
          <w:color w:val="auto"/>
          <w:kern w:val="0"/>
          <w:sz w:val="30"/>
          <w:szCs w:val="30"/>
          <w:highlight w:val="none"/>
        </w:rPr>
        <w:t>需求偏离表格式（A包组）</w:t>
      </w:r>
    </w:p>
    <w:p w14:paraId="2A68066A">
      <w:pPr>
        <w:spacing w:before="120" w:after="120" w:line="360" w:lineRule="auto"/>
        <w:jc w:val="center"/>
        <w:rPr>
          <w:rFonts w:ascii="宋体" w:hAnsi="宋体" w:eastAsia="宋体" w:cs="Times New Roman"/>
          <w:color w:val="auto"/>
          <w:kern w:val="0"/>
          <w:szCs w:val="21"/>
          <w:highlight w:val="none"/>
        </w:rPr>
      </w:pPr>
      <w:r>
        <w:rPr>
          <w:rFonts w:hint="eastAsia" w:ascii="宋体" w:hAnsi="宋体" w:eastAsia="宋体" w:cs="宋体"/>
          <w:b/>
          <w:color w:val="auto"/>
          <w:kern w:val="0"/>
          <w:sz w:val="30"/>
          <w:szCs w:val="30"/>
          <w:highlight w:val="none"/>
          <w:lang w:val="zh-CN"/>
        </w:rPr>
        <w:t>用户需求偏离表（</w:t>
      </w:r>
      <w:r>
        <w:rPr>
          <w:rFonts w:hint="eastAsia" w:ascii="宋体" w:hAnsi="宋体" w:eastAsia="宋体" w:cs="宋体"/>
          <w:b/>
          <w:color w:val="auto"/>
          <w:kern w:val="0"/>
          <w:sz w:val="30"/>
          <w:szCs w:val="30"/>
          <w:highlight w:val="none"/>
        </w:rPr>
        <w:t>A</w:t>
      </w:r>
      <w:r>
        <w:rPr>
          <w:rFonts w:hint="eastAsia" w:ascii="宋体" w:hAnsi="宋体" w:eastAsia="宋体" w:cs="宋体"/>
          <w:b/>
          <w:color w:val="auto"/>
          <w:kern w:val="0"/>
          <w:sz w:val="30"/>
          <w:szCs w:val="30"/>
          <w:highlight w:val="none"/>
          <w:lang w:val="zh-CN"/>
        </w:rPr>
        <w:t>包组）</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973"/>
        <w:gridCol w:w="6388"/>
        <w:gridCol w:w="722"/>
        <w:gridCol w:w="863"/>
        <w:gridCol w:w="843"/>
      </w:tblGrid>
      <w:tr w14:paraId="5E15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restart"/>
            <w:vAlign w:val="center"/>
          </w:tcPr>
          <w:p w14:paraId="12D864D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48" w:type="pct"/>
            <w:gridSpan w:val="2"/>
            <w:vAlign w:val="center"/>
          </w:tcPr>
          <w:p w14:paraId="3EE14A9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70" w:type="pct"/>
            <w:gridSpan w:val="3"/>
            <w:vAlign w:val="center"/>
          </w:tcPr>
          <w:p w14:paraId="41980C5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69D7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continue"/>
            <w:vAlign w:val="center"/>
          </w:tcPr>
          <w:p w14:paraId="4E231B87">
            <w:pPr>
              <w:keepNext/>
              <w:keepLines/>
              <w:suppressLineNumbers w:val="0"/>
              <w:spacing w:before="0" w:beforeAutospacing="0" w:after="0" w:afterAutospacing="0" w:line="400" w:lineRule="exact"/>
              <w:ind w:left="0" w:right="0"/>
              <w:jc w:val="center"/>
              <w:outlineLvl w:val="0"/>
              <w:rPr>
                <w:rFonts w:hint="eastAsia" w:ascii="宋体" w:hAnsi="宋体" w:eastAsia="宋体" w:cs="宋体"/>
                <w:color w:val="auto"/>
                <w:kern w:val="0"/>
                <w:sz w:val="21"/>
                <w:szCs w:val="21"/>
                <w:highlight w:val="none"/>
              </w:rPr>
            </w:pPr>
          </w:p>
        </w:tc>
        <w:tc>
          <w:tcPr>
            <w:tcW w:w="469" w:type="pct"/>
            <w:vAlign w:val="center"/>
          </w:tcPr>
          <w:p w14:paraId="5B654B4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79" w:type="pct"/>
            <w:vAlign w:val="center"/>
          </w:tcPr>
          <w:p w14:paraId="696BF5F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5BEF801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6" w:type="pct"/>
            <w:vAlign w:val="center"/>
          </w:tcPr>
          <w:p w14:paraId="4AFA0CA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406" w:type="pct"/>
            <w:vAlign w:val="center"/>
          </w:tcPr>
          <w:p w14:paraId="2CFDF4D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07EB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A68CD4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69" w:type="pct"/>
            <w:vAlign w:val="center"/>
          </w:tcPr>
          <w:p w14:paraId="3CD2D0B3">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主要用途</w:t>
            </w:r>
          </w:p>
        </w:tc>
        <w:tc>
          <w:tcPr>
            <w:tcW w:w="3079" w:type="pct"/>
            <w:vAlign w:val="center"/>
          </w:tcPr>
          <w:p w14:paraId="771FF165">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适用于板框污泥、灰渣、浸出液、烟气、废水等不同物料中重金属的测量。</w:t>
            </w:r>
          </w:p>
        </w:tc>
        <w:tc>
          <w:tcPr>
            <w:tcW w:w="348" w:type="pct"/>
            <w:vAlign w:val="center"/>
          </w:tcPr>
          <w:p w14:paraId="0E34122E">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6D28B175">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21AFB20F">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4770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0347AB5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69" w:type="pct"/>
            <w:vAlign w:val="center"/>
          </w:tcPr>
          <w:p w14:paraId="4CA0A661">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供货范围</w:t>
            </w:r>
          </w:p>
        </w:tc>
        <w:tc>
          <w:tcPr>
            <w:tcW w:w="3079" w:type="pct"/>
            <w:vAlign w:val="center"/>
          </w:tcPr>
          <w:p w14:paraId="31F720EE">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技术需求供货的内容包括但不限于电感耦合等离子体质谱仪主机一套（含冷却循环水机）、备品备件（满足两年期使用要求）、配套的电脑（含鼠标、键盘）及配套的使用软件一套、激光打印机一套、产品使用说明书及维护手册等相关技术资料。</w:t>
            </w:r>
          </w:p>
        </w:tc>
        <w:tc>
          <w:tcPr>
            <w:tcW w:w="348" w:type="pct"/>
            <w:vAlign w:val="center"/>
          </w:tcPr>
          <w:p w14:paraId="5C5C3F1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598B5B04">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0D59C6C3">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2F92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3E31329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69" w:type="pct"/>
            <w:vMerge w:val="restart"/>
            <w:vAlign w:val="center"/>
          </w:tcPr>
          <w:p w14:paraId="74F0BBBC">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配置及技术要求</w:t>
            </w:r>
          </w:p>
        </w:tc>
        <w:tc>
          <w:tcPr>
            <w:tcW w:w="3079" w:type="pct"/>
            <w:vAlign w:val="center"/>
          </w:tcPr>
          <w:p w14:paraId="19AD52F8">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 硬件要求</w:t>
            </w:r>
          </w:p>
          <w:p w14:paraId="00BA952E">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（1）雾化器：耐高盐、高效石英同心雾化器；</w:t>
            </w:r>
          </w:p>
        </w:tc>
        <w:tc>
          <w:tcPr>
            <w:tcW w:w="348" w:type="pct"/>
            <w:vAlign w:val="center"/>
          </w:tcPr>
          <w:p w14:paraId="19513FF0">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77A8907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6514C81E">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17BF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2A62A7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69" w:type="pct"/>
            <w:vMerge w:val="continue"/>
            <w:vAlign w:val="center"/>
          </w:tcPr>
          <w:p w14:paraId="66652617">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5D930056">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（2）雾化室：小体积、低记忆效应旋流型雾化室或双通道雾化室；</w:t>
            </w:r>
          </w:p>
        </w:tc>
        <w:tc>
          <w:tcPr>
            <w:tcW w:w="348" w:type="pct"/>
            <w:vAlign w:val="center"/>
          </w:tcPr>
          <w:p w14:paraId="587FE8E8">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07E86ED0">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3D55FE31">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43F2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0923E2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69" w:type="pct"/>
            <w:vMerge w:val="continue"/>
            <w:vAlign w:val="center"/>
          </w:tcPr>
          <w:p w14:paraId="6E0A395C">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5ECBE2A0">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（3）气路控制：配备不少于5个（满足使用要求）的高精度气体质量流量计，流量连续可调；</w:t>
            </w:r>
          </w:p>
        </w:tc>
        <w:tc>
          <w:tcPr>
            <w:tcW w:w="348" w:type="pct"/>
            <w:vAlign w:val="center"/>
          </w:tcPr>
          <w:p w14:paraId="7746F743">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47F39617">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4B3D7A60">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275E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0764B21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69" w:type="pct"/>
            <w:vMerge w:val="continue"/>
            <w:vAlign w:val="center"/>
          </w:tcPr>
          <w:p w14:paraId="60497AC8">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2046F486">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（4）炬管：石英炬管，一体式或可拆卸，要求安装方便，炬管X/Y/Z自动定位；</w:t>
            </w:r>
          </w:p>
        </w:tc>
        <w:tc>
          <w:tcPr>
            <w:tcW w:w="348" w:type="pct"/>
            <w:vAlign w:val="center"/>
          </w:tcPr>
          <w:p w14:paraId="370E1917">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0C10C4EF">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2923BEC3">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6803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8D9C08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69" w:type="pct"/>
            <w:vMerge w:val="continue"/>
            <w:vAlign w:val="center"/>
          </w:tcPr>
          <w:p w14:paraId="763AD887">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3D4162FF">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（5）进样系统：自动进样器，同时配置全自动在线稀释装置，可实现高盐组分进样；</w:t>
            </w:r>
          </w:p>
        </w:tc>
        <w:tc>
          <w:tcPr>
            <w:tcW w:w="348" w:type="pct"/>
            <w:vAlign w:val="center"/>
          </w:tcPr>
          <w:p w14:paraId="06A29669">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54AFA542">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5FCAF34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694F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0C9A22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69" w:type="pct"/>
            <w:vMerge w:val="continue"/>
            <w:vAlign w:val="center"/>
          </w:tcPr>
          <w:p w14:paraId="378848E0">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306AD9DC">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（6）离子源：采用固态射频发生器，最大射频频率不低于27.12 MHz；</w:t>
            </w:r>
          </w:p>
        </w:tc>
        <w:tc>
          <w:tcPr>
            <w:tcW w:w="348" w:type="pct"/>
            <w:vAlign w:val="center"/>
          </w:tcPr>
          <w:p w14:paraId="64C53EAE">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3FC67766">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0946FB75">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7A21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832E38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469" w:type="pct"/>
            <w:vMerge w:val="continue"/>
            <w:vAlign w:val="center"/>
          </w:tcPr>
          <w:p w14:paraId="64B0A7EC">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7098DCFB">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采用虚拟接地或屏蔽炬物理接地的二次放电消除技术，若非采用虚拟接地技术，需额外配屏蔽炬作为备品（在两年质保期内，应至少配1套作为备用，若质保期内发生损坏，由中标人及时补充备品；在质保期到期、中标人申请质保金前，应将备品数量补充至2套；前述备品已包括在合同价内）；</w:t>
            </w:r>
          </w:p>
        </w:tc>
        <w:tc>
          <w:tcPr>
            <w:tcW w:w="348" w:type="pct"/>
            <w:vAlign w:val="center"/>
          </w:tcPr>
          <w:p w14:paraId="1DEC45D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17D192C6">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58A1A978">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5513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401DF61">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469" w:type="pct"/>
            <w:vMerge w:val="continue"/>
            <w:vAlign w:val="center"/>
          </w:tcPr>
          <w:p w14:paraId="6A660849">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44D6505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接口：接口锥材质不低于镍质，接口设计既能耐受高盐，又能保证高灵敏度，同时确保真空度，采样锥锥口直径不低于1.0mm，截取锥锥口直径不低于0.40mm，保证高基体盐分样品长期稳定分析的要求；若截取锥采用嵌片等耗材，须另配高灵敏度嵌片和耐高盐嵌片作为备品（在两年质保期内，应至少各配1套作为备用，若质保期内发生损坏，由中标人及时补充备品；在质保期到期、中标人申请质保金前，应将备品数量补充至2套；前述备品已包括在合同价内）。</w:t>
            </w:r>
          </w:p>
        </w:tc>
        <w:tc>
          <w:tcPr>
            <w:tcW w:w="348" w:type="pct"/>
            <w:vAlign w:val="center"/>
          </w:tcPr>
          <w:p w14:paraId="05479AD8">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2AD85792">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2FAD7D37">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414D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326E68AC">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469" w:type="pct"/>
            <w:vMerge w:val="continue"/>
            <w:vAlign w:val="center"/>
          </w:tcPr>
          <w:p w14:paraId="36E9D78C">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3FB7A51F">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（9）离子透镜系统：可实现离子提取筛选功能，透镜系统应为免维护设计或便于拆装维护设计；</w:t>
            </w:r>
          </w:p>
        </w:tc>
        <w:tc>
          <w:tcPr>
            <w:tcW w:w="348" w:type="pct"/>
            <w:vAlign w:val="center"/>
          </w:tcPr>
          <w:p w14:paraId="4539DF23">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2AB27F44">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1F2BE34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3646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3C558786">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469" w:type="pct"/>
            <w:vMerge w:val="continue"/>
            <w:vAlign w:val="center"/>
          </w:tcPr>
          <w:p w14:paraId="0D117BE3">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7148D780">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碰撞反应池：具有四极杆或八级杆结构（投标时提供产品相关照片或视频或其他证明材料作为依据），包括标准模式、碰撞模式、反应模式等多种工作模式，不同模式可实现自动切换；可使用氦气、氦氢混合气、氧气等气体。</w:t>
            </w:r>
          </w:p>
        </w:tc>
        <w:tc>
          <w:tcPr>
            <w:tcW w:w="348" w:type="pct"/>
            <w:vAlign w:val="center"/>
          </w:tcPr>
          <w:p w14:paraId="36164962">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6B3EFBD3">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48DAB26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4BC4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F74E6B7">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469" w:type="pct"/>
            <w:vMerge w:val="continue"/>
            <w:vAlign w:val="center"/>
          </w:tcPr>
          <w:p w14:paraId="519CB58D">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62BE60D2">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（11）质量分析器：采用纯Mo或殷钢材质器，质量数测定上限不低于258amu，为了满足不同应用场景，可以设定不同分辨率，具有高分辨模式，分辨率0.3~0.6amu；</w:t>
            </w:r>
          </w:p>
        </w:tc>
        <w:tc>
          <w:tcPr>
            <w:tcW w:w="348" w:type="pct"/>
            <w:vAlign w:val="center"/>
          </w:tcPr>
          <w:p w14:paraId="5388A22B">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2581DF58">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6B61E08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4E39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056DEF6D">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469" w:type="pct"/>
            <w:vMerge w:val="continue"/>
            <w:vAlign w:val="center"/>
          </w:tcPr>
          <w:p w14:paraId="212BBBF4">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61EEE998">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（12）检测器：脉冲模拟双模式同时型电子倍增器，动态线性范围不少于10个数量级，投标时提供官方证明文件及其公开下载的官网网址证明；</w:t>
            </w:r>
          </w:p>
        </w:tc>
        <w:tc>
          <w:tcPr>
            <w:tcW w:w="348" w:type="pct"/>
            <w:vAlign w:val="center"/>
          </w:tcPr>
          <w:p w14:paraId="7ECF2B8D">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5E2D4F21">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0E0A37DB">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1939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0D8D0A3A">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469" w:type="pct"/>
            <w:vMerge w:val="continue"/>
            <w:vAlign w:val="center"/>
          </w:tcPr>
          <w:p w14:paraId="1B221ECA">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1F02B165">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（13）机械真空泵泵油配置量需满足2年的消耗；</w:t>
            </w:r>
          </w:p>
        </w:tc>
        <w:tc>
          <w:tcPr>
            <w:tcW w:w="348" w:type="pct"/>
            <w:vAlign w:val="center"/>
          </w:tcPr>
          <w:p w14:paraId="2475C98D">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1B8F070F">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167C89A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033D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0A18952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469" w:type="pct"/>
            <w:vMerge w:val="continue"/>
            <w:vAlign w:val="center"/>
          </w:tcPr>
          <w:p w14:paraId="70101085">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2B9F2F4C">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计算机及打印机：计算机Win10及以上版本系统，内存不低于8GB，硬盘不低于1TB，处理器不低于I5-13500，显示器尺寸不低于27寸，分辨率不低于1920×1080，配同等品牌鼠标、键盘；打印机具备打印、复印、扫描等功能，可自动双面打印。</w:t>
            </w:r>
          </w:p>
        </w:tc>
        <w:tc>
          <w:tcPr>
            <w:tcW w:w="348" w:type="pct"/>
            <w:vAlign w:val="center"/>
          </w:tcPr>
          <w:p w14:paraId="61258049">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75948160">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37B3B381">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4827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336B2E2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469" w:type="pct"/>
            <w:vMerge w:val="continue"/>
            <w:vAlign w:val="center"/>
          </w:tcPr>
          <w:p w14:paraId="744407EC">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5ED70A4F">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 软件要求</w:t>
            </w:r>
          </w:p>
          <w:p w14:paraId="6CA2562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配套全自动分析功能软件，可实时数据显示和实时报告显示，操作软件可安装于个人计算机上，可使用此软件进行离线数据处理，生成报告。</w:t>
            </w:r>
          </w:p>
        </w:tc>
        <w:tc>
          <w:tcPr>
            <w:tcW w:w="348" w:type="pct"/>
            <w:vAlign w:val="center"/>
          </w:tcPr>
          <w:p w14:paraId="4111F048">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4A47B0F9">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12242D04">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2ECC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1" w:type="pct"/>
            <w:vAlign w:val="center"/>
          </w:tcPr>
          <w:p w14:paraId="7E7DEE90">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469" w:type="pct"/>
            <w:vMerge w:val="continue"/>
            <w:vAlign w:val="center"/>
          </w:tcPr>
          <w:p w14:paraId="1995116E">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1012D566">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 性能要求</w:t>
            </w:r>
          </w:p>
          <w:p w14:paraId="43C987AF">
            <w:pPr>
              <w:keepNext w:val="0"/>
              <w:keepLines w:val="0"/>
              <w:suppressLineNumbers w:val="0"/>
              <w:autoSpaceDE w:val="0"/>
              <w:autoSpaceDN w:val="0"/>
              <w:adjustRightInd w:val="0"/>
              <w:spacing w:before="0" w:beforeAutospacing="0" w:after="0" w:afterAutospacing="0" w:line="240" w:lineRule="auto"/>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color w:val="auto"/>
                <w:szCs w:val="21"/>
                <w:highlight w:val="none"/>
              </w:rPr>
              <w:t>（1）灵敏度：低质量数Be≥14Mcps/ppm或Li≥50Mcps/ppm，中质量数</w:t>
            </w:r>
            <w:r>
              <w:rPr>
                <w:rFonts w:hint="eastAsia" w:ascii="宋体" w:hAnsi="宋体" w:eastAsia="宋体" w:cs="宋体"/>
                <w:color w:val="auto"/>
                <w:kern w:val="0"/>
                <w:szCs w:val="21"/>
                <w:highlight w:val="none"/>
              </w:rPr>
              <w:t>In</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160</w:t>
            </w:r>
            <w:r>
              <w:rPr>
                <w:rFonts w:hint="eastAsia" w:ascii="宋体" w:hAnsi="宋体" w:eastAsia="宋体" w:cs="宋体"/>
                <w:color w:val="auto"/>
                <w:szCs w:val="21"/>
                <w:highlight w:val="none"/>
              </w:rPr>
              <w:t>Mcps/ppm</w:t>
            </w:r>
            <w:r>
              <w:rPr>
                <w:rFonts w:hint="eastAsia" w:ascii="宋体" w:hAnsi="宋体" w:eastAsia="宋体" w:cs="宋体"/>
                <w:color w:val="auto"/>
                <w:kern w:val="0"/>
                <w:szCs w:val="21"/>
                <w:highlight w:val="none"/>
              </w:rPr>
              <w:t>或者</w:t>
            </w:r>
            <w:r>
              <w:rPr>
                <w:rFonts w:hint="eastAsia" w:ascii="宋体" w:hAnsi="宋体" w:eastAsia="宋体" w:cs="宋体"/>
                <w:color w:val="auto"/>
                <w:szCs w:val="21"/>
                <w:highlight w:val="none"/>
              </w:rPr>
              <w:t>Y≥320Mcps/ppm</w:t>
            </w:r>
            <w:r>
              <w:rPr>
                <w:rFonts w:hint="eastAsia" w:ascii="宋体" w:hAnsi="宋体" w:eastAsia="宋体" w:cs="宋体"/>
                <w:color w:val="auto"/>
                <w:kern w:val="0"/>
                <w:szCs w:val="21"/>
                <w:highlight w:val="none"/>
              </w:rPr>
              <w:t>，高质量数</w:t>
            </w:r>
            <w:r>
              <w:rPr>
                <w:rFonts w:hint="eastAsia" w:ascii="宋体" w:hAnsi="宋体" w:eastAsia="宋体" w:cs="宋体"/>
                <w:color w:val="auto"/>
                <w:kern w:val="0"/>
                <w:szCs w:val="21"/>
                <w:highlight w:val="none"/>
                <w:vertAlign w:val="superscript"/>
              </w:rPr>
              <w:t xml:space="preserve"> </w:t>
            </w:r>
            <w:r>
              <w:rPr>
                <w:rFonts w:hint="eastAsia" w:ascii="宋体" w:hAnsi="宋体" w:eastAsia="宋体" w:cs="宋体"/>
                <w:color w:val="auto"/>
                <w:kern w:val="0"/>
                <w:szCs w:val="21"/>
                <w:highlight w:val="none"/>
              </w:rPr>
              <w:t>（Tl或U或Bi）</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160</w:t>
            </w:r>
            <w:r>
              <w:rPr>
                <w:rFonts w:hint="eastAsia" w:ascii="宋体" w:hAnsi="宋体" w:eastAsia="宋体" w:cs="宋体"/>
                <w:color w:val="auto"/>
                <w:szCs w:val="21"/>
                <w:highlight w:val="none"/>
              </w:rPr>
              <w:t>Mcps/ppm</w:t>
            </w:r>
            <w:r>
              <w:rPr>
                <w:rFonts w:hint="eastAsia" w:ascii="宋体" w:hAnsi="宋体" w:eastAsia="宋体" w:cs="宋体"/>
                <w:color w:val="auto"/>
                <w:kern w:val="0"/>
                <w:szCs w:val="21"/>
                <w:highlight w:val="none"/>
              </w:rPr>
              <w:t>；</w:t>
            </w:r>
          </w:p>
        </w:tc>
        <w:tc>
          <w:tcPr>
            <w:tcW w:w="348" w:type="pct"/>
            <w:vAlign w:val="center"/>
          </w:tcPr>
          <w:p w14:paraId="2B851D65">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2BB9DA7C">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2639D4FD">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6277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06ACB59C">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469" w:type="pct"/>
            <w:vMerge w:val="continue"/>
            <w:vAlign w:val="center"/>
          </w:tcPr>
          <w:p w14:paraId="193E8A59">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6ED177E4">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（2）检出限：轻质量元素：≤0.5ppt，中质量数元素：≤0.1 ppt，高质量数元素：≤0.1 ppt；</w:t>
            </w:r>
          </w:p>
        </w:tc>
        <w:tc>
          <w:tcPr>
            <w:tcW w:w="348" w:type="pct"/>
            <w:vAlign w:val="center"/>
          </w:tcPr>
          <w:p w14:paraId="60439B5B">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734F023D">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6CA8B732">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3203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AA5196B">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469" w:type="pct"/>
            <w:vMerge w:val="continue"/>
            <w:vAlign w:val="center"/>
          </w:tcPr>
          <w:p w14:paraId="1E1BE9E5">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6FF2CF75">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（3）稳定性：短期稳定性（RSD）：≤2%，长期稳定性（RSD）：≤3%；</w:t>
            </w:r>
          </w:p>
        </w:tc>
        <w:tc>
          <w:tcPr>
            <w:tcW w:w="348" w:type="pct"/>
            <w:vAlign w:val="center"/>
          </w:tcPr>
          <w:p w14:paraId="6724F9ED">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3AA8D67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048CDE43">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0818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3846D788">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469" w:type="pct"/>
            <w:vMerge w:val="continue"/>
            <w:vAlign w:val="center"/>
          </w:tcPr>
          <w:p w14:paraId="76E77C8E">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53CFD14A">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（4）背景噪音：＜1 cps；</w:t>
            </w:r>
          </w:p>
        </w:tc>
        <w:tc>
          <w:tcPr>
            <w:tcW w:w="348" w:type="pct"/>
            <w:vAlign w:val="center"/>
          </w:tcPr>
          <w:p w14:paraId="22BE1F22">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384963B1">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0894FF41">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6091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3A4A38E2">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469" w:type="pct"/>
            <w:vMerge w:val="continue"/>
            <w:vAlign w:val="center"/>
          </w:tcPr>
          <w:p w14:paraId="5B7E0E9D">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405288E9">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（5）氧化物离子(CeO+/Ce+)：≤2.5%，双电荷离子(Ce</w:t>
            </w:r>
            <w:r>
              <w:rPr>
                <w:rFonts w:hint="eastAsia" w:ascii="宋体" w:hAnsi="宋体" w:eastAsia="宋体" w:cs="宋体"/>
                <w:color w:val="auto"/>
                <w:kern w:val="2"/>
                <w:sz w:val="21"/>
                <w:szCs w:val="21"/>
                <w:highlight w:val="none"/>
                <w:vertAlign w:val="superscript"/>
                <w:lang w:val="en-US" w:eastAsia="zh-CN" w:bidi="ar"/>
              </w:rPr>
              <w:t>2+</w:t>
            </w:r>
            <w:r>
              <w:rPr>
                <w:rFonts w:hint="eastAsia" w:ascii="宋体" w:hAnsi="宋体" w:eastAsia="宋体" w:cs="宋体"/>
                <w:color w:val="auto"/>
                <w:kern w:val="2"/>
                <w:sz w:val="21"/>
                <w:szCs w:val="21"/>
                <w:highlight w:val="none"/>
                <w:lang w:val="en-US" w:eastAsia="zh-CN" w:bidi="ar"/>
              </w:rPr>
              <w:t>/Ce</w:t>
            </w:r>
            <w:r>
              <w:rPr>
                <w:rFonts w:hint="eastAsia" w:ascii="宋体" w:hAnsi="宋体" w:eastAsia="宋体" w:cs="宋体"/>
                <w:color w:val="auto"/>
                <w:kern w:val="2"/>
                <w:sz w:val="21"/>
                <w:szCs w:val="21"/>
                <w:highlight w:val="none"/>
                <w:vertAlign w:val="superscript"/>
                <w:lang w:val="en-US" w:eastAsia="zh-CN" w:bidi="ar"/>
              </w:rPr>
              <w:t>+</w:t>
            </w:r>
            <w:r>
              <w:rPr>
                <w:rFonts w:hint="eastAsia" w:ascii="宋体" w:hAnsi="宋体" w:eastAsia="宋体" w:cs="宋体"/>
                <w:color w:val="auto"/>
                <w:kern w:val="2"/>
                <w:sz w:val="21"/>
                <w:szCs w:val="21"/>
                <w:highlight w:val="none"/>
                <w:lang w:val="en-US" w:eastAsia="zh-CN" w:bidi="ar"/>
              </w:rPr>
              <w:t>或Ba</w:t>
            </w:r>
            <w:r>
              <w:rPr>
                <w:rFonts w:hint="eastAsia" w:ascii="宋体" w:hAnsi="宋体" w:eastAsia="宋体" w:cs="宋体"/>
                <w:color w:val="auto"/>
                <w:kern w:val="2"/>
                <w:sz w:val="21"/>
                <w:szCs w:val="21"/>
                <w:highlight w:val="none"/>
                <w:vertAlign w:val="superscript"/>
                <w:lang w:val="en-US" w:eastAsia="zh-CN" w:bidi="ar"/>
              </w:rPr>
              <w:t>2+</w:t>
            </w:r>
            <w:r>
              <w:rPr>
                <w:rFonts w:hint="eastAsia" w:ascii="宋体" w:hAnsi="宋体" w:eastAsia="宋体" w:cs="宋体"/>
                <w:color w:val="auto"/>
                <w:kern w:val="2"/>
                <w:sz w:val="21"/>
                <w:szCs w:val="21"/>
                <w:highlight w:val="none"/>
                <w:lang w:val="en-US" w:eastAsia="zh-CN" w:bidi="ar"/>
              </w:rPr>
              <w:t>/Ba</w:t>
            </w:r>
            <w:r>
              <w:rPr>
                <w:rFonts w:hint="eastAsia" w:ascii="宋体" w:hAnsi="宋体" w:eastAsia="宋体" w:cs="宋体"/>
                <w:color w:val="auto"/>
                <w:kern w:val="2"/>
                <w:sz w:val="21"/>
                <w:szCs w:val="21"/>
                <w:highlight w:val="none"/>
                <w:vertAlign w:val="superscript"/>
                <w:lang w:val="en-US" w:eastAsia="zh-CN" w:bidi="ar"/>
              </w:rPr>
              <w:t>+</w:t>
            </w:r>
            <w:r>
              <w:rPr>
                <w:rFonts w:hint="eastAsia" w:ascii="宋体" w:hAnsi="宋体" w:eastAsia="宋体" w:cs="宋体"/>
                <w:color w:val="auto"/>
                <w:kern w:val="2"/>
                <w:sz w:val="21"/>
                <w:szCs w:val="21"/>
                <w:highlight w:val="none"/>
                <w:lang w:val="en-US" w:eastAsia="zh-CN" w:bidi="ar"/>
              </w:rPr>
              <w:t>)：≤3%；</w:t>
            </w:r>
          </w:p>
        </w:tc>
        <w:tc>
          <w:tcPr>
            <w:tcW w:w="348" w:type="pct"/>
            <w:vAlign w:val="center"/>
          </w:tcPr>
          <w:p w14:paraId="5DD06249">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353580D8">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627351A8">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075A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72F2DA3">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469" w:type="pct"/>
            <w:vMerge w:val="continue"/>
            <w:vAlign w:val="center"/>
          </w:tcPr>
          <w:p w14:paraId="7175F7FE">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p>
        </w:tc>
        <w:tc>
          <w:tcPr>
            <w:tcW w:w="3079" w:type="pct"/>
            <w:vAlign w:val="center"/>
          </w:tcPr>
          <w:p w14:paraId="2F4EFF58">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（6）质谱校正稳定性：≤ 0.05amu/24h。</w:t>
            </w:r>
          </w:p>
        </w:tc>
        <w:tc>
          <w:tcPr>
            <w:tcW w:w="348" w:type="pct"/>
            <w:vAlign w:val="center"/>
          </w:tcPr>
          <w:p w14:paraId="66858CE8">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40889B2F">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19B43071">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3AB6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7BC3FD0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4</w:t>
            </w:r>
          </w:p>
        </w:tc>
        <w:tc>
          <w:tcPr>
            <w:tcW w:w="469" w:type="pct"/>
            <w:vAlign w:val="center"/>
          </w:tcPr>
          <w:p w14:paraId="51CD44B6">
            <w:pPr>
              <w:keepNext w:val="0"/>
              <w:keepLines w:val="0"/>
              <w:suppressLineNumbers w:val="0"/>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 供货及安装调试要求</w:t>
            </w:r>
          </w:p>
        </w:tc>
        <w:tc>
          <w:tcPr>
            <w:tcW w:w="3079" w:type="pct"/>
            <w:vAlign w:val="center"/>
          </w:tcPr>
          <w:p w14:paraId="3970515A">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本工程的供货地点为东莞市沙田镇立沙岛精细化工园区东莞市污泥集中处理处置项目综合楼四楼或招标人指定的其他地点，投标人负责在设备最终验收前的设备保管，设备移交前发生的一切设备损坏、故障、遗失等问题由投标人承担。设备的供货由招标人发出供货通知后方可进场，投标人配合招标人根据项目进度制定供货计划，在接到招标人供货通知的60日内完成供货。仪器到货前应将安装环境要求书面通知给招标人，并与招标人协商足够准备时间。若中标人所提供的设备或部件为国外制造，除提供技术资料外，还应提供原产地证书、报关资料及检验检疫证明、完税证明等资料。</w:t>
            </w:r>
          </w:p>
          <w:p w14:paraId="60C0ED9C">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（2）中标人应按照招标人确定的时间免费安装及调试设备，并按验收要求分阶段完成验收工作并出具相关验收材料（加盖中标人公章）。</w:t>
            </w:r>
          </w:p>
          <w:p w14:paraId="389E4EF1">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（3）本项目处于化工园区，投标人在供货、运输、安装及调试等过程必须服从园区相关管理规定，由此产生的费用由投标人自行承担。</w:t>
            </w:r>
          </w:p>
        </w:tc>
        <w:tc>
          <w:tcPr>
            <w:tcW w:w="348" w:type="pct"/>
            <w:vAlign w:val="center"/>
          </w:tcPr>
          <w:p w14:paraId="5FA13BF1">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46CB1836">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10B57C8E">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6E03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3CA3DF7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469" w:type="pct"/>
            <w:vAlign w:val="center"/>
          </w:tcPr>
          <w:p w14:paraId="15108364">
            <w:pPr>
              <w:keepNext w:val="0"/>
              <w:keepLines w:val="0"/>
              <w:suppressLineNumbers w:val="0"/>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 验收要求</w:t>
            </w:r>
          </w:p>
        </w:tc>
        <w:tc>
          <w:tcPr>
            <w:tcW w:w="3079" w:type="pct"/>
            <w:vAlign w:val="center"/>
          </w:tcPr>
          <w:p w14:paraId="71F13E37">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 验收分为货到交货地点的交接验收、初步验收和最终验收。</w:t>
            </w:r>
          </w:p>
          <w:p w14:paraId="36C1EDE2">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5.2 交接验收：</w:t>
            </w:r>
          </w:p>
          <w:p w14:paraId="0548A4DA">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（1）货物运抵交货地点现场后 3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2EDFFA95">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（2）若中标人所提供的设备或部件为国外制造，除提供技术资料外，还应提供原产地证书、报关资料及检验检疫证明、完税证明。</w:t>
            </w:r>
          </w:p>
          <w:p w14:paraId="5811D0C5">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72DEA5A3">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（4）由于非污泥项目工程管理处原因而引起的设备或部件的修理或更换的时间，如不影响进度，则不视为逾期交货，否则将视为中标人逾期交货，且污泥项目工程管理处有权追究中标人逾期交货的责任。</w:t>
            </w:r>
          </w:p>
          <w:p w14:paraId="4311BF6B">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（5）交接验收合格后，污泥项目工程管理处出具交接验收手续。</w:t>
            </w:r>
          </w:p>
          <w:p w14:paraId="4213F2FA">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 初步验收：</w:t>
            </w:r>
          </w:p>
          <w:p w14:paraId="02DF264A">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2F717968">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（2）中标人在货物安装、单机试运转过程中，应做好详细的检验、测试记录和试验结果，检验结果应符合合同及招标文件、投标文件、制造图纸、国家相关法律法规以及规范的规定标准。 </w:t>
            </w:r>
          </w:p>
          <w:p w14:paraId="275ED8F4">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（3）达到验收标准，污泥项目工程管理处、中标人双方及相关单位共同签署初步验收记录，中标人同时提供单机试运转报告、测试报告等资料。 </w:t>
            </w:r>
          </w:p>
          <w:p w14:paraId="75F24A14">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 最终验收：</w:t>
            </w:r>
          </w:p>
          <w:p w14:paraId="3FA13516">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113BBD64">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（2）合同下所有货物按上述程序验收合格的，中标人移交完所有资料文档后，污泥项目工程管理处向投标人出具书面的验收合格报告。</w:t>
            </w:r>
          </w:p>
          <w:p w14:paraId="1B7C7406">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（3）污泥项目工程管理处根据本条规定对货物所做出的验收，仅作为起算付款及质保期之用，不视为对于货物质量的最终认可，中标人仍应在质保期内对产品质量承担保证责任。</w:t>
            </w:r>
          </w:p>
          <w:p w14:paraId="7AA20A4E">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5.5 其他要求</w:t>
            </w:r>
          </w:p>
          <w:p w14:paraId="07598F90">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4D80FE07">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30E7CBE7">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（3）验收过程中，如对检验记录不能取得一致意见时，可委托项目所在地具有资质的权威的第三方检验机构联合进行检验，检验结果具有约束力，检验费用由责任方负担。</w:t>
            </w:r>
          </w:p>
        </w:tc>
        <w:tc>
          <w:tcPr>
            <w:tcW w:w="348" w:type="pct"/>
            <w:vAlign w:val="center"/>
          </w:tcPr>
          <w:p w14:paraId="2EC1E82F">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30D30130">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731720D8">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r w14:paraId="6F76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FB4C3E5">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w:t>
            </w:r>
          </w:p>
        </w:tc>
        <w:tc>
          <w:tcPr>
            <w:tcW w:w="469" w:type="pct"/>
            <w:vAlign w:val="center"/>
          </w:tcPr>
          <w:p w14:paraId="5E9AA65B">
            <w:pPr>
              <w:keepNext w:val="0"/>
              <w:keepLines w:val="0"/>
              <w:suppressLineNumbers w:val="0"/>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 技术服务</w:t>
            </w:r>
          </w:p>
        </w:tc>
        <w:tc>
          <w:tcPr>
            <w:tcW w:w="3079" w:type="pct"/>
            <w:vAlign w:val="center"/>
          </w:tcPr>
          <w:p w14:paraId="04A45E08">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（1）配合设计服务：负责将用电、给排水、暖通、用气、环境条件等所有涉及到的设备外部接口条件提资给设计单位。</w:t>
            </w:r>
          </w:p>
          <w:p w14:paraId="17949609">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质保期及质保期服务：本合同项下货物的质保期不低于24个月，质保期自验收合格之日起计算。中标人应在接到报修通知后4小时内予以响应，24小时内到场修复故障；重大问题或其它无法立刻解决的问题应在一周内解决或提出明确的解决方案。质保期内，中标人对所投设备供货、安装质量进行免费保修，免费保修包括但不限于由中标人承担完成质保期的工作而产生的运费、备品备件费、测试费、人工费等各项费用。此外，在质保期内，对于确实需要原厂工程师上门进行设备维护、清洗、部件更换等操作的，由此发生的所有费用均由中标人负责。质保期结束前1个月内中标人应负责一次免费全面检查，并写出正式报告，如发现潜在问题，应负责排除。</w:t>
            </w:r>
          </w:p>
          <w:p w14:paraId="492C35C7">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（3）人员培训：中标人派遣合格的技术人员到招标人项目所在地对招标人相关检测人员进行培训，直到招标人的检测人员能够熟练操作仪器设备；在培训合格前，中标人的技术人员不得随意离开。</w:t>
            </w:r>
          </w:p>
        </w:tc>
        <w:tc>
          <w:tcPr>
            <w:tcW w:w="348" w:type="pct"/>
            <w:vAlign w:val="center"/>
          </w:tcPr>
          <w:p w14:paraId="62661DDA">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16" w:type="pct"/>
            <w:vAlign w:val="center"/>
          </w:tcPr>
          <w:p w14:paraId="7A75B8F5">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c>
          <w:tcPr>
            <w:tcW w:w="406" w:type="pct"/>
            <w:vAlign w:val="center"/>
          </w:tcPr>
          <w:p w14:paraId="0D92D6AF">
            <w:pPr>
              <w:keepNext/>
              <w:keepLines/>
              <w:suppressLineNumbers w:val="0"/>
              <w:spacing w:before="0" w:beforeAutospacing="0" w:after="0" w:afterAutospacing="0"/>
              <w:ind w:left="0" w:right="0"/>
              <w:jc w:val="center"/>
              <w:outlineLvl w:val="2"/>
              <w:rPr>
                <w:rFonts w:hint="eastAsia" w:ascii="宋体" w:hAnsi="宋体" w:eastAsia="宋体" w:cs="宋体"/>
                <w:color w:val="auto"/>
                <w:kern w:val="0"/>
                <w:sz w:val="21"/>
                <w:szCs w:val="21"/>
                <w:highlight w:val="none"/>
              </w:rPr>
            </w:pPr>
          </w:p>
        </w:tc>
      </w:tr>
    </w:tbl>
    <w:p w14:paraId="4C140E9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14A98137">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7FF2EE63">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7D3DDF56">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514D4D5C">
      <w:pPr>
        <w:spacing w:line="360" w:lineRule="auto"/>
        <w:ind w:left="607" w:leftChars="18" w:hanging="569" w:hangingChars="27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3CB02111">
      <w:pPr>
        <w:spacing w:line="360" w:lineRule="auto"/>
        <w:ind w:left="607" w:leftChars="18" w:hanging="569" w:hangingChars="270"/>
        <w:rPr>
          <w:rFonts w:ascii="宋体" w:hAnsi="宋体" w:eastAsia="宋体" w:cs="Times New Roman"/>
          <w:b/>
          <w:color w:val="auto"/>
          <w:kern w:val="0"/>
          <w:sz w:val="21"/>
          <w:szCs w:val="21"/>
          <w:highlight w:val="none"/>
          <w:u w:val="single"/>
          <w:lang w:val="zh-CN"/>
        </w:rPr>
      </w:pPr>
      <w:r>
        <w:rPr>
          <w:rFonts w:hint="eastAsia" w:ascii="宋体" w:hAnsi="宋体" w:eastAsia="宋体" w:cs="Times New Roman"/>
          <w:b/>
          <w:color w:val="auto"/>
          <w:kern w:val="0"/>
          <w:sz w:val="21"/>
          <w:szCs w:val="21"/>
          <w:highlight w:val="none"/>
          <w:u w:val="single"/>
          <w:lang w:val="zh-CN"/>
        </w:rPr>
        <w:t>（</w:t>
      </w:r>
      <w:r>
        <w:rPr>
          <w:rFonts w:hint="eastAsia" w:ascii="宋体" w:hAnsi="宋体" w:eastAsia="宋体" w:cs="Times New Roman"/>
          <w:b/>
          <w:color w:val="auto"/>
          <w:kern w:val="0"/>
          <w:sz w:val="21"/>
          <w:szCs w:val="21"/>
          <w:highlight w:val="none"/>
          <w:u w:val="single"/>
          <w:lang w:val="en-US" w:eastAsia="zh-CN"/>
        </w:rPr>
        <w:t>5</w:t>
      </w:r>
      <w:r>
        <w:rPr>
          <w:rFonts w:hint="eastAsia" w:ascii="宋体" w:hAnsi="宋体" w:eastAsia="宋体" w:cs="Times New Roman"/>
          <w:b/>
          <w:color w:val="auto"/>
          <w:kern w:val="0"/>
          <w:sz w:val="21"/>
          <w:szCs w:val="21"/>
          <w:highlight w:val="none"/>
          <w:u w:val="single"/>
          <w:lang w:val="zh-CN"/>
        </w:rPr>
        <w:t>）投标文件对用户需求书“3 配置及技术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证明材料的，对应评审项评标委员会评审认定其为负偏离，每处扣2分，扣完为止。投标人可将反映投标货物技术参数的资料作为本表的附件，并在用户需求偏离表“对应证明材料页码”项内注明其在投标文件中的具体页码。</w:t>
      </w:r>
    </w:p>
    <w:p w14:paraId="530BBFA4">
      <w:pPr>
        <w:pStyle w:val="29"/>
        <w:rPr>
          <w:color w:val="auto"/>
          <w:highlight w:val="none"/>
        </w:rPr>
      </w:pPr>
    </w:p>
    <w:p w14:paraId="0BB7BDE4">
      <w:pPr>
        <w:spacing w:line="360" w:lineRule="auto"/>
        <w:rPr>
          <w:rFonts w:ascii="宋体" w:hAnsi="宋体" w:eastAsia="宋体" w:cs="宋体"/>
          <w:color w:val="auto"/>
          <w:szCs w:val="21"/>
          <w:highlight w:val="none"/>
        </w:rPr>
      </w:pPr>
    </w:p>
    <w:p w14:paraId="14751E3E">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3C51E08B">
      <w:pPr>
        <w:autoSpaceDE w:val="0"/>
        <w:autoSpaceDN w:val="0"/>
        <w:adjustRightInd w:val="0"/>
        <w:ind w:left="15" w:leftChars="-50" w:hanging="120"/>
        <w:jc w:val="left"/>
        <w:rPr>
          <w:rFonts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r>
        <w:rPr>
          <w:rFonts w:hint="eastAsia" w:ascii="宋体" w:hAnsi="宋体" w:eastAsia="宋体" w:cs="宋体"/>
          <w:b/>
          <w:color w:val="auto"/>
          <w:kern w:val="0"/>
          <w:sz w:val="30"/>
          <w:szCs w:val="30"/>
          <w:highlight w:val="none"/>
        </w:rPr>
        <w:br w:type="page"/>
      </w:r>
    </w:p>
    <w:p w14:paraId="68E46F1C">
      <w:pPr>
        <w:autoSpaceDE w:val="0"/>
        <w:autoSpaceDN w:val="0"/>
        <w:adjustRightInd w:val="0"/>
        <w:spacing w:line="360" w:lineRule="auto"/>
        <w:jc w:val="left"/>
        <w:rPr>
          <w:rFonts w:ascii="宋体" w:hAnsi="宋体" w:eastAsia="宋体" w:cs="宋体"/>
          <w:b/>
          <w:color w:val="auto"/>
          <w:kern w:val="0"/>
          <w:sz w:val="30"/>
          <w:szCs w:val="30"/>
          <w:highlight w:val="none"/>
          <w:lang w:bidi="ar"/>
        </w:rPr>
        <w:sectPr>
          <w:pgSz w:w="12242" w:h="15842"/>
          <w:pgMar w:top="1191" w:right="1043" w:bottom="1191" w:left="1043" w:header="720" w:footer="720" w:gutter="0"/>
          <w:cols w:space="720" w:num="1"/>
          <w:titlePg/>
          <w:docGrid w:linePitch="326" w:charSpace="0"/>
        </w:sectPr>
      </w:pPr>
    </w:p>
    <w:p w14:paraId="01376705">
      <w:pPr>
        <w:pageBreakBefore/>
        <w:autoSpaceDE w:val="0"/>
        <w:autoSpaceDN w:val="0"/>
        <w:adjustRightInd w:val="0"/>
        <w:spacing w:after="120" w:afterLines="50" w:line="360" w:lineRule="auto"/>
        <w:outlineLvl w:val="2"/>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12.2 电感耦合等离子体质谱仪（ICP-MS）（A包组）；</w:t>
      </w:r>
    </w:p>
    <w:p w14:paraId="139397F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1、投标人提供电感耦合等离子体质谱仪（ICP-MS）使用性能承诺说明；</w:t>
      </w:r>
    </w:p>
    <w:p w14:paraId="697773E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备注：本项目电感耦合等离子体质谱仪（ICP-MS）主要用于板框市政污泥、灰渣、烟气、浸出液等物料中重金属检测，物料较为复杂。投标人所提供的上述使用性能承诺说明内容，包括但不限于：</w:t>
      </w:r>
    </w:p>
    <w:p w14:paraId="54822E3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（1）承诺：所提供的设备品牌型号在结构技术参数方面（如接口设计等）适用于高盐基体复杂物料的说明；</w:t>
      </w:r>
    </w:p>
    <w:p w14:paraId="4904A91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（2）承诺：所提供的设备品牌型号对高盐基体物料检测结果稳定性的证明材料，如类似供货案例的性能验收材料；</w:t>
      </w:r>
    </w:p>
    <w:p w14:paraId="21A2F7E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（3）承诺：在质保期内，对于确实需要原厂工程师上门进行设备维护、清洗、部件更换等操作的，由此发生的所有费用，投标人承诺均由投标人负责；</w:t>
      </w:r>
    </w:p>
    <w:p w14:paraId="60071B73">
      <w:pPr>
        <w:spacing w:line="360" w:lineRule="auto"/>
        <w:rPr>
          <w:rFonts w:ascii="宋体" w:hAnsi="宋体" w:eastAsia="宋体" w:cs="宋体"/>
          <w:color w:val="auto"/>
          <w:highlight w:val="none"/>
        </w:rPr>
      </w:pPr>
      <w:r>
        <w:rPr>
          <w:rFonts w:hint="eastAsia" w:ascii="宋体" w:hAnsi="宋体" w:eastAsia="宋体" w:cs="宋体"/>
          <w:color w:val="auto"/>
          <w:highlight w:val="none"/>
        </w:rPr>
        <w:t>2、所投电感耦合等离子体质谱仪（ICP-MS）主要技术参数【如：检出限、稳定性、氧化物离子(CeO+/Ce+)、双电荷离子(Ce2+/Ce+或Ba2+/Ba+)等】；</w:t>
      </w:r>
    </w:p>
    <w:p w14:paraId="4F5AFC0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29E5C06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（1）本项目电感耦合等离子体质谱仪（ICP-MS）主要用于板框市政污泥、灰渣、烟气、浸出液等物料中重金属检测，物料较为复杂。</w:t>
      </w:r>
    </w:p>
    <w:p w14:paraId="264830D5">
      <w:pPr>
        <w:spacing w:line="360" w:lineRule="auto"/>
        <w:rPr>
          <w:rFonts w:ascii="宋体" w:hAnsi="宋体" w:eastAsia="宋体" w:cs="宋体"/>
          <w:color w:val="auto"/>
          <w:highlight w:val="none"/>
        </w:rPr>
      </w:pPr>
      <w:r>
        <w:rPr>
          <w:rFonts w:hint="eastAsia" w:ascii="宋体" w:hAnsi="宋体" w:eastAsia="宋体" w:cs="宋体"/>
          <w:color w:val="auto"/>
          <w:highlight w:val="none"/>
        </w:rPr>
        <w:t>（2）投标文件对上述参数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资料的，本小项不得分。</w:t>
      </w:r>
    </w:p>
    <w:p w14:paraId="67F57E1C">
      <w:pPr>
        <w:spacing w:line="360" w:lineRule="auto"/>
        <w:rPr>
          <w:rFonts w:ascii="宋体" w:hAnsi="宋体" w:eastAsia="宋体" w:cs="宋体"/>
          <w:color w:val="auto"/>
          <w:highlight w:val="none"/>
        </w:rPr>
      </w:pPr>
    </w:p>
    <w:p w14:paraId="13B406CE">
      <w:pPr>
        <w:pageBreakBefore/>
        <w:autoSpaceDE w:val="0"/>
        <w:autoSpaceDN w:val="0"/>
        <w:adjustRightInd w:val="0"/>
        <w:spacing w:after="120" w:afterLines="50" w:line="360" w:lineRule="auto"/>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12.3 项目实施方案（A包组）[内容应包括：①项目实施工作计划及进度保证措施；②项目安装及调试方案（至少包括所需条件、安装及调试时长、安装团队信息、调试团队信息、试验方案等内容）</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w:t>
      </w:r>
    </w:p>
    <w:p w14:paraId="1A8463EC">
      <w:pPr>
        <w:autoSpaceDE w:val="0"/>
        <w:autoSpaceDN w:val="0"/>
        <w:adjustRightInd w:val="0"/>
        <w:jc w:val="left"/>
        <w:rPr>
          <w:rFonts w:ascii="宋体" w:hAnsi="宋体" w:eastAsia="宋体" w:cs="宋体"/>
          <w:color w:val="auto"/>
          <w:kern w:val="0"/>
          <w:sz w:val="24"/>
          <w:szCs w:val="24"/>
          <w:highlight w:val="none"/>
        </w:rPr>
      </w:pPr>
    </w:p>
    <w:p w14:paraId="17358D9E">
      <w:pPr>
        <w:autoSpaceDE w:val="0"/>
        <w:autoSpaceDN w:val="0"/>
        <w:adjustRightInd w:val="0"/>
        <w:jc w:val="left"/>
        <w:rPr>
          <w:rFonts w:ascii="宋体" w:hAnsi="宋体" w:eastAsia="宋体" w:cs="宋体"/>
          <w:color w:val="auto"/>
          <w:kern w:val="0"/>
          <w:sz w:val="24"/>
          <w:szCs w:val="24"/>
          <w:highlight w:val="none"/>
        </w:rPr>
      </w:pPr>
    </w:p>
    <w:p w14:paraId="642C27AB">
      <w:pPr>
        <w:autoSpaceDE w:val="0"/>
        <w:autoSpaceDN w:val="0"/>
        <w:adjustRightInd w:val="0"/>
        <w:ind w:firstLine="3465" w:firstLineChars="1650"/>
        <w:jc w:val="left"/>
        <w:rPr>
          <w:rFonts w:ascii="宋体" w:hAnsi="宋体" w:eastAsia="宋体" w:cs="宋体"/>
          <w:color w:val="auto"/>
          <w:kern w:val="3"/>
          <w:szCs w:val="21"/>
          <w:highlight w:val="none"/>
        </w:rPr>
      </w:pPr>
    </w:p>
    <w:p w14:paraId="1BF96B73">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3E914C6C">
      <w:pPr>
        <w:pageBreakBefore/>
        <w:widowControl/>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12.4 售后服务质量保证和承诺（A包组）；</w:t>
      </w:r>
    </w:p>
    <w:p w14:paraId="5ABBD674">
      <w:pPr>
        <w:autoSpaceDE w:val="0"/>
        <w:autoSpaceDN w:val="0"/>
        <w:adjustRightInd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说明：投标人自行提供书面说明和资料。</w:t>
      </w:r>
    </w:p>
    <w:p w14:paraId="21ACC3DD">
      <w:pPr>
        <w:autoSpaceDE w:val="0"/>
        <w:autoSpaceDN w:val="0"/>
        <w:adjustRightInd w:val="0"/>
        <w:jc w:val="left"/>
        <w:rPr>
          <w:rFonts w:ascii="宋体" w:hAnsi="宋体" w:eastAsia="宋体" w:cs="宋体"/>
          <w:color w:val="auto"/>
          <w:kern w:val="3"/>
          <w:szCs w:val="21"/>
          <w:highlight w:val="none"/>
        </w:rPr>
      </w:pPr>
    </w:p>
    <w:p w14:paraId="7F41ED21">
      <w:pPr>
        <w:autoSpaceDE w:val="0"/>
        <w:autoSpaceDN w:val="0"/>
        <w:adjustRightInd w:val="0"/>
        <w:ind w:firstLine="3465" w:firstLineChars="1650"/>
        <w:jc w:val="left"/>
        <w:rPr>
          <w:rFonts w:ascii="宋体" w:hAnsi="宋体" w:eastAsia="宋体" w:cs="宋体"/>
          <w:color w:val="auto"/>
          <w:kern w:val="3"/>
          <w:szCs w:val="21"/>
          <w:highlight w:val="none"/>
        </w:rPr>
      </w:pPr>
    </w:p>
    <w:p w14:paraId="69A85DDA">
      <w:pPr>
        <w:autoSpaceDE w:val="0"/>
        <w:autoSpaceDN w:val="0"/>
        <w:adjustRightInd w:val="0"/>
        <w:ind w:firstLine="3465" w:firstLineChars="1650"/>
        <w:jc w:val="left"/>
        <w:rPr>
          <w:rFonts w:ascii="宋体" w:hAnsi="宋体" w:eastAsia="宋体" w:cs="宋体"/>
          <w:color w:val="auto"/>
          <w:kern w:val="3"/>
          <w:szCs w:val="21"/>
          <w:highlight w:val="none"/>
        </w:rPr>
      </w:pPr>
    </w:p>
    <w:p w14:paraId="7B2DFA11">
      <w:pPr>
        <w:autoSpaceDE w:val="0"/>
        <w:autoSpaceDN w:val="0"/>
        <w:adjustRightInd w:val="0"/>
        <w:ind w:firstLine="3465" w:firstLineChars="1650"/>
        <w:jc w:val="left"/>
        <w:rPr>
          <w:rFonts w:ascii="宋体" w:hAnsi="宋体" w:eastAsia="宋体" w:cs="宋体"/>
          <w:color w:val="auto"/>
          <w:kern w:val="3"/>
          <w:szCs w:val="21"/>
          <w:highlight w:val="none"/>
        </w:rPr>
      </w:pPr>
    </w:p>
    <w:p w14:paraId="00FAB149">
      <w:pPr>
        <w:autoSpaceDE w:val="0"/>
        <w:autoSpaceDN w:val="0"/>
        <w:adjustRightInd w:val="0"/>
        <w:ind w:firstLine="3465" w:firstLineChars="1650"/>
        <w:jc w:val="left"/>
        <w:rPr>
          <w:rFonts w:ascii="宋体" w:hAnsi="宋体" w:eastAsia="宋体" w:cs="宋体"/>
          <w:color w:val="auto"/>
          <w:kern w:val="3"/>
          <w:szCs w:val="21"/>
          <w:highlight w:val="none"/>
        </w:rPr>
      </w:pPr>
    </w:p>
    <w:p w14:paraId="6C903272">
      <w:pPr>
        <w:autoSpaceDE w:val="0"/>
        <w:autoSpaceDN w:val="0"/>
        <w:adjustRightInd w:val="0"/>
        <w:jc w:val="left"/>
        <w:rPr>
          <w:rFonts w:ascii="宋体" w:hAnsi="宋体" w:eastAsia="宋体" w:cs="宋体"/>
          <w:color w:val="auto"/>
          <w:kern w:val="3"/>
          <w:szCs w:val="21"/>
          <w:highlight w:val="none"/>
        </w:rPr>
      </w:pPr>
    </w:p>
    <w:p w14:paraId="03D0DC45">
      <w:pPr>
        <w:autoSpaceDE w:val="0"/>
        <w:autoSpaceDN w:val="0"/>
        <w:adjustRightInd w:val="0"/>
        <w:ind w:firstLine="3465" w:firstLineChars="1650"/>
        <w:jc w:val="left"/>
        <w:rPr>
          <w:rFonts w:ascii="宋体" w:hAnsi="宋体" w:eastAsia="宋体" w:cs="宋体"/>
          <w:color w:val="auto"/>
          <w:kern w:val="3"/>
          <w:szCs w:val="21"/>
          <w:highlight w:val="none"/>
        </w:rPr>
      </w:pPr>
    </w:p>
    <w:p w14:paraId="78B45D83">
      <w:pPr>
        <w:autoSpaceDE w:val="0"/>
        <w:autoSpaceDN w:val="0"/>
        <w:adjustRightInd w:val="0"/>
        <w:jc w:val="left"/>
        <w:rPr>
          <w:rFonts w:ascii="宋体" w:hAnsi="宋体" w:eastAsia="宋体" w:cs="宋体"/>
          <w:color w:val="auto"/>
          <w:kern w:val="3"/>
          <w:szCs w:val="21"/>
          <w:highlight w:val="none"/>
        </w:rPr>
      </w:pPr>
    </w:p>
    <w:p w14:paraId="7AFC63EC">
      <w:pPr>
        <w:autoSpaceDE w:val="0"/>
        <w:autoSpaceDN w:val="0"/>
        <w:adjustRightInd w:val="0"/>
        <w:ind w:firstLine="3465" w:firstLineChars="1650"/>
        <w:jc w:val="left"/>
        <w:rPr>
          <w:rFonts w:ascii="宋体" w:hAnsi="宋体" w:eastAsia="宋体" w:cs="宋体"/>
          <w:color w:val="auto"/>
          <w:kern w:val="3"/>
          <w:szCs w:val="21"/>
          <w:highlight w:val="none"/>
        </w:rPr>
      </w:pPr>
    </w:p>
    <w:p w14:paraId="28A2B15B">
      <w:pPr>
        <w:autoSpaceDE w:val="0"/>
        <w:autoSpaceDN w:val="0"/>
        <w:adjustRightInd w:val="0"/>
        <w:jc w:val="left"/>
        <w:rPr>
          <w:rFonts w:ascii="宋体" w:hAnsi="宋体" w:eastAsia="宋体" w:cs="宋体"/>
          <w:color w:val="auto"/>
          <w:kern w:val="3"/>
          <w:szCs w:val="21"/>
          <w:highlight w:val="none"/>
        </w:rPr>
      </w:pPr>
    </w:p>
    <w:p w14:paraId="33A5323D">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18BDEBB1">
      <w:pPr>
        <w:pageBreakBefore/>
        <w:widowControl/>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12.5 质保期、维修响应时间承诺表（A包组）；</w:t>
      </w:r>
    </w:p>
    <w:p w14:paraId="0B702513">
      <w:pPr>
        <w:autoSpaceDE w:val="0"/>
        <w:autoSpaceDN w:val="0"/>
        <w:adjustRightInd w:val="0"/>
        <w:jc w:val="center"/>
        <w:rPr>
          <w:rFonts w:ascii="宋体" w:hAnsi="宋体" w:eastAsia="宋体" w:cs="宋体"/>
          <w:b/>
          <w:color w:val="auto"/>
          <w:kern w:val="0"/>
          <w:sz w:val="28"/>
          <w:szCs w:val="30"/>
          <w:highlight w:val="none"/>
        </w:rPr>
      </w:pPr>
      <w:r>
        <w:rPr>
          <w:rFonts w:hint="eastAsia" w:ascii="宋体" w:hAnsi="宋体" w:eastAsia="宋体" w:cs="宋体"/>
          <w:b/>
          <w:color w:val="auto"/>
          <w:kern w:val="0"/>
          <w:sz w:val="28"/>
          <w:szCs w:val="30"/>
          <w:highlight w:val="none"/>
        </w:rPr>
        <w:t>质保期、维修响应时间承诺表（A包组）</w:t>
      </w:r>
    </w:p>
    <w:tbl>
      <w:tblPr>
        <w:tblStyle w:val="44"/>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237"/>
      </w:tblGrid>
      <w:tr w14:paraId="2CC5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vAlign w:val="center"/>
          </w:tcPr>
          <w:p w14:paraId="567113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237" w:type="dxa"/>
            <w:vAlign w:val="center"/>
          </w:tcPr>
          <w:p w14:paraId="0C82F4A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承诺事项</w:t>
            </w:r>
          </w:p>
        </w:tc>
      </w:tr>
      <w:tr w14:paraId="3FB2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vAlign w:val="center"/>
          </w:tcPr>
          <w:p w14:paraId="45FA1EA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237" w:type="dxa"/>
            <w:vAlign w:val="center"/>
          </w:tcPr>
          <w:p w14:paraId="4DB955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我方承诺所投所有货物的质保期为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b/>
                <w:color w:val="auto"/>
                <w:kern w:val="0"/>
                <w:szCs w:val="21"/>
                <w:highlight w:val="none"/>
              </w:rPr>
              <w:t>个月</w:t>
            </w:r>
            <w:r>
              <w:rPr>
                <w:rFonts w:hint="eastAsia" w:ascii="宋体" w:hAnsi="宋体" w:eastAsia="宋体" w:cs="宋体"/>
                <w:color w:val="auto"/>
                <w:kern w:val="0"/>
                <w:szCs w:val="21"/>
                <w:highlight w:val="none"/>
              </w:rPr>
              <w:t>，质保期自最终验收合格之日起计算。</w:t>
            </w:r>
          </w:p>
          <w:p w14:paraId="2A5C021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备注：承诺的质保期需按月（整数）填写，若填写数值为非整数，我方同意按小数点后的数字向上取整的方式调整承诺的质保期数值。</w:t>
            </w:r>
          </w:p>
        </w:tc>
      </w:tr>
      <w:tr w14:paraId="4F5C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5" w:type="dxa"/>
            <w:vAlign w:val="center"/>
          </w:tcPr>
          <w:p w14:paraId="0A2D4C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237" w:type="dxa"/>
            <w:vAlign w:val="center"/>
          </w:tcPr>
          <w:p w14:paraId="6D6EE85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我方承诺在合同规定的质保期内，承诺在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小时内予以响应</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小时内到达现场修复故障</w:t>
            </w:r>
            <w:r>
              <w:rPr>
                <w:rFonts w:hint="eastAsia" w:ascii="宋体" w:hAnsi="宋体" w:eastAsia="宋体" w:cs="宋体"/>
                <w:color w:val="auto"/>
                <w:kern w:val="0"/>
                <w:szCs w:val="21"/>
                <w:highlight w:val="none"/>
              </w:rPr>
              <w:t>。</w:t>
            </w:r>
          </w:p>
        </w:tc>
      </w:tr>
    </w:tbl>
    <w:p w14:paraId="586157DE">
      <w:pPr>
        <w:autoSpaceDE w:val="0"/>
        <w:autoSpaceDN w:val="0"/>
        <w:adjustRightInd w:val="0"/>
        <w:spacing w:line="360" w:lineRule="auto"/>
        <w:ind w:left="360" w:right="420" w:firstLine="3720" w:firstLineChars="1550"/>
        <w:jc w:val="left"/>
        <w:rPr>
          <w:rFonts w:ascii="宋体" w:hAnsi="宋体" w:eastAsia="宋体" w:cs="宋体"/>
          <w:color w:val="auto"/>
          <w:kern w:val="0"/>
          <w:sz w:val="24"/>
          <w:szCs w:val="21"/>
          <w:highlight w:val="none"/>
        </w:rPr>
      </w:pPr>
    </w:p>
    <w:p w14:paraId="2C1E3D4F">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w:t>
      </w:r>
    </w:p>
    <w:p w14:paraId="73F9A3D8">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1.本表承诺事项若未填或漏填的，视为投标人按用户需求书响应。</w:t>
      </w:r>
    </w:p>
    <w:p w14:paraId="4E605044">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2.本表承诺事项若与投标文件其他地方表述不一致的，以本承诺表为准。</w:t>
      </w:r>
    </w:p>
    <w:p w14:paraId="6BE7E670">
      <w:pPr>
        <w:autoSpaceDE w:val="0"/>
        <w:autoSpaceDN w:val="0"/>
        <w:adjustRightInd w:val="0"/>
        <w:spacing w:line="360" w:lineRule="auto"/>
        <w:ind w:left="360" w:right="420" w:firstLine="3255" w:firstLineChars="1550"/>
        <w:jc w:val="left"/>
        <w:rPr>
          <w:rFonts w:ascii="宋体" w:hAnsi="宋体" w:eastAsia="宋体" w:cs="宋体"/>
          <w:color w:val="auto"/>
          <w:kern w:val="3"/>
          <w:szCs w:val="21"/>
          <w:highlight w:val="none"/>
        </w:rPr>
      </w:pPr>
    </w:p>
    <w:p w14:paraId="39EE9933">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756332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F52A474">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001D3CAA">
      <w:pPr>
        <w:pageBreakBefore/>
        <w:widowControl/>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12.6 投标人认为有必要提供的其它材料（不做强制要求）（A包组）。</w:t>
      </w:r>
    </w:p>
    <w:p w14:paraId="25B228ED">
      <w:pPr>
        <w:widowControl/>
        <w:jc w:val="left"/>
        <w:rPr>
          <w:rFonts w:ascii="宋体" w:hAnsi="宋体" w:eastAsia="宋体" w:cs="宋体"/>
          <w:b/>
          <w:color w:val="auto"/>
          <w:kern w:val="0"/>
          <w:sz w:val="32"/>
          <w:szCs w:val="32"/>
          <w:highlight w:val="none"/>
        </w:rPr>
      </w:pPr>
    </w:p>
    <w:p w14:paraId="73DC0C7E">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E610DE2">
      <w:pPr>
        <w:autoSpaceDE w:val="0"/>
        <w:autoSpaceDN w:val="0"/>
        <w:adjustRightInd w:val="0"/>
        <w:snapToGrid w:val="0"/>
        <w:spacing w:line="360" w:lineRule="auto"/>
        <w:jc w:val="left"/>
        <w:outlineLvl w:val="1"/>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适用于B包组</w:t>
      </w:r>
    </w:p>
    <w:p w14:paraId="6FF7B153">
      <w:pPr>
        <w:autoSpaceDE w:val="0"/>
        <w:autoSpaceDN w:val="0"/>
        <w:adjustRightInd w:val="0"/>
        <w:snapToGri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12.1 </w:t>
      </w:r>
      <w:r>
        <w:rPr>
          <w:rFonts w:hint="eastAsia" w:ascii="宋体" w:hAnsi="宋体" w:eastAsia="宋体" w:cs="宋体"/>
          <w:b/>
          <w:bCs/>
          <w:color w:val="auto"/>
          <w:sz w:val="32"/>
          <w:szCs w:val="32"/>
          <w:highlight w:val="none"/>
          <w:lang w:val="zh-CN"/>
        </w:rPr>
        <w:t>用户</w:t>
      </w:r>
      <w:r>
        <w:rPr>
          <w:rFonts w:hint="eastAsia" w:ascii="宋体" w:hAnsi="宋体" w:eastAsia="宋体" w:cs="宋体"/>
          <w:b/>
          <w:color w:val="auto"/>
          <w:kern w:val="0"/>
          <w:sz w:val="30"/>
          <w:szCs w:val="30"/>
          <w:highlight w:val="none"/>
        </w:rPr>
        <w:t>需求偏离表格式（B包组）</w:t>
      </w:r>
    </w:p>
    <w:p w14:paraId="3263653A">
      <w:pPr>
        <w:spacing w:before="120" w:after="120" w:line="360" w:lineRule="auto"/>
        <w:jc w:val="center"/>
        <w:rPr>
          <w:rFonts w:ascii="宋体" w:hAnsi="宋体" w:eastAsia="宋体" w:cs="Times New Roman"/>
          <w:color w:val="auto"/>
          <w:kern w:val="0"/>
          <w:szCs w:val="21"/>
          <w:highlight w:val="none"/>
        </w:rPr>
      </w:pPr>
      <w:r>
        <w:rPr>
          <w:rFonts w:hint="eastAsia" w:ascii="宋体" w:hAnsi="宋体" w:eastAsia="宋体" w:cs="宋体"/>
          <w:b/>
          <w:color w:val="auto"/>
          <w:kern w:val="0"/>
          <w:sz w:val="30"/>
          <w:szCs w:val="30"/>
          <w:highlight w:val="none"/>
          <w:lang w:val="zh-CN"/>
        </w:rPr>
        <w:t>用户需求偏离表（</w:t>
      </w:r>
      <w:r>
        <w:rPr>
          <w:rFonts w:hint="eastAsia" w:ascii="宋体" w:hAnsi="宋体" w:eastAsia="宋体" w:cs="宋体"/>
          <w:b/>
          <w:color w:val="auto"/>
          <w:kern w:val="0"/>
          <w:sz w:val="30"/>
          <w:szCs w:val="30"/>
          <w:highlight w:val="none"/>
        </w:rPr>
        <w:t>B</w:t>
      </w:r>
      <w:r>
        <w:rPr>
          <w:rFonts w:hint="eastAsia" w:ascii="宋体" w:hAnsi="宋体" w:eastAsia="宋体" w:cs="宋体"/>
          <w:b/>
          <w:color w:val="auto"/>
          <w:kern w:val="0"/>
          <w:sz w:val="30"/>
          <w:szCs w:val="30"/>
          <w:highlight w:val="none"/>
          <w:lang w:val="zh-CN"/>
        </w:rPr>
        <w:t>包组）</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973"/>
        <w:gridCol w:w="6388"/>
        <w:gridCol w:w="722"/>
        <w:gridCol w:w="863"/>
        <w:gridCol w:w="843"/>
      </w:tblGrid>
      <w:tr w14:paraId="263A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restart"/>
            <w:vAlign w:val="center"/>
          </w:tcPr>
          <w:p w14:paraId="03F60BD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48" w:type="pct"/>
            <w:gridSpan w:val="2"/>
            <w:vAlign w:val="center"/>
          </w:tcPr>
          <w:p w14:paraId="590EC447">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1170" w:type="pct"/>
            <w:gridSpan w:val="3"/>
            <w:vAlign w:val="center"/>
          </w:tcPr>
          <w:p w14:paraId="53286C6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082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continue"/>
            <w:vAlign w:val="center"/>
          </w:tcPr>
          <w:p w14:paraId="2DE9D1EA">
            <w:pPr>
              <w:keepNext/>
              <w:keepLines/>
              <w:suppressLineNumbers w:val="0"/>
              <w:spacing w:before="0" w:beforeAutospacing="0" w:after="0" w:afterAutospacing="0" w:line="240" w:lineRule="auto"/>
              <w:ind w:left="0" w:right="0"/>
              <w:jc w:val="center"/>
              <w:outlineLvl w:val="0"/>
              <w:rPr>
                <w:rFonts w:hint="default" w:ascii="宋体" w:hAnsi="宋体" w:eastAsia="宋体" w:cs="宋体"/>
                <w:color w:val="auto"/>
                <w:kern w:val="0"/>
                <w:szCs w:val="21"/>
                <w:highlight w:val="none"/>
              </w:rPr>
            </w:pPr>
          </w:p>
        </w:tc>
        <w:tc>
          <w:tcPr>
            <w:tcW w:w="469" w:type="pct"/>
            <w:vAlign w:val="center"/>
          </w:tcPr>
          <w:p w14:paraId="491DA39B">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79" w:type="pct"/>
            <w:vAlign w:val="center"/>
          </w:tcPr>
          <w:p w14:paraId="50490F5E">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348" w:type="pct"/>
            <w:vAlign w:val="center"/>
          </w:tcPr>
          <w:p w14:paraId="41C7C9D3">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416" w:type="pct"/>
            <w:vAlign w:val="center"/>
          </w:tcPr>
          <w:p w14:paraId="05B827C4">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实质性响应的具体内容</w:t>
            </w:r>
          </w:p>
        </w:tc>
        <w:tc>
          <w:tcPr>
            <w:tcW w:w="406" w:type="pct"/>
            <w:vAlign w:val="center"/>
          </w:tcPr>
          <w:p w14:paraId="25D415E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对应证明材料页码</w:t>
            </w:r>
          </w:p>
        </w:tc>
      </w:tr>
      <w:tr w14:paraId="4E91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7E41DDC">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69" w:type="pct"/>
            <w:vAlign w:val="center"/>
          </w:tcPr>
          <w:p w14:paraId="0424BE20">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1 主要用途</w:t>
            </w:r>
          </w:p>
        </w:tc>
        <w:tc>
          <w:tcPr>
            <w:tcW w:w="3079" w:type="pct"/>
            <w:vAlign w:val="center"/>
          </w:tcPr>
          <w:p w14:paraId="000554A9">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适用于固（危）废、污泥、土壤、材料等样品中C、H、O、N、S的测量。</w:t>
            </w:r>
          </w:p>
        </w:tc>
        <w:tc>
          <w:tcPr>
            <w:tcW w:w="348" w:type="pct"/>
            <w:vAlign w:val="center"/>
          </w:tcPr>
          <w:p w14:paraId="03620D8D">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650BCB1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B94E83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37BF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794A1947">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69" w:type="pct"/>
            <w:vAlign w:val="center"/>
          </w:tcPr>
          <w:p w14:paraId="7B3946E2">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2 供货范围</w:t>
            </w:r>
          </w:p>
        </w:tc>
        <w:tc>
          <w:tcPr>
            <w:tcW w:w="3079" w:type="pct"/>
            <w:vAlign w:val="center"/>
          </w:tcPr>
          <w:p w14:paraId="2B2F0352">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本技术需求供货的内容包括但不限于元素分析仪主机、分析耗材、配套的电脑（含鼠标、键盘）及配套的使用软件、产品使用说明书及维护手册等相关技术资料。</w:t>
            </w:r>
          </w:p>
        </w:tc>
        <w:tc>
          <w:tcPr>
            <w:tcW w:w="348" w:type="pct"/>
            <w:vAlign w:val="center"/>
          </w:tcPr>
          <w:p w14:paraId="4AC2573E">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7100B4B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090FDC00">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2CB6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81" w:type="pct"/>
            <w:vAlign w:val="center"/>
          </w:tcPr>
          <w:p w14:paraId="68DEA4E6">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69" w:type="pct"/>
            <w:vMerge w:val="restart"/>
            <w:vAlign w:val="center"/>
          </w:tcPr>
          <w:p w14:paraId="21C02549">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3 配置及技术及性能要求</w:t>
            </w:r>
          </w:p>
        </w:tc>
        <w:tc>
          <w:tcPr>
            <w:tcW w:w="3079" w:type="pct"/>
            <w:vAlign w:val="center"/>
          </w:tcPr>
          <w:p w14:paraId="7E27C2A8">
            <w:pPr>
              <w:keepNext w:val="0"/>
              <w:keepLines w:val="0"/>
              <w:widowControl w:val="0"/>
              <w:suppressLineNumbers w:val="0"/>
              <w:spacing w:before="0" w:beforeAutospacing="0" w:after="0" w:afterAutospacing="0" w:line="240" w:lineRule="auto"/>
              <w:ind w:left="0" w:right="0" w:firstLine="420" w:firstLineChars="200"/>
              <w:jc w:val="both"/>
              <w:rPr>
                <w:rFonts w:hint="default" w:ascii="宋体" w:hAnsi="宋体" w:eastAsia="宋体" w:cs="Times New Roman"/>
                <w:bCs/>
                <w:color w:val="auto"/>
                <w:kern w:val="0"/>
                <w:szCs w:val="21"/>
                <w:highlight w:val="none"/>
              </w:rPr>
            </w:pPr>
            <w:r>
              <w:rPr>
                <w:rFonts w:hint="eastAsia" w:ascii="宋体" w:hAnsi="宋体" w:eastAsia="宋体" w:cs="宋体"/>
                <w:color w:val="auto"/>
                <w:kern w:val="2"/>
                <w:sz w:val="21"/>
                <w:szCs w:val="21"/>
                <w:highlight w:val="none"/>
                <w:lang w:val="en-US" w:eastAsia="zh-CN" w:bidi="ar"/>
              </w:rPr>
              <w:t>(1)仪器内置多种检测模式（包括但不限于CHNS、O等），用户可根据检测内容自由选取切换；</w:t>
            </w:r>
          </w:p>
        </w:tc>
        <w:tc>
          <w:tcPr>
            <w:tcW w:w="348" w:type="pct"/>
            <w:vAlign w:val="center"/>
          </w:tcPr>
          <w:p w14:paraId="44C1B8E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55C1C1A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18DABCC5">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6047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33CD0F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469" w:type="pct"/>
            <w:vMerge w:val="continue"/>
            <w:vAlign w:val="center"/>
          </w:tcPr>
          <w:p w14:paraId="44EA48D1">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189CC5FC">
            <w:pPr>
              <w:keepNext w:val="0"/>
              <w:keepLines w:val="0"/>
              <w:widowControl w:val="0"/>
              <w:suppressLineNumbers w:val="0"/>
              <w:adjustRightInd w:val="0"/>
              <w:snapToGrid w:val="0"/>
              <w:spacing w:before="0" w:beforeAutospacing="0" w:after="0" w:afterAutospacing="0" w:line="240" w:lineRule="auto"/>
              <w:ind w:left="0" w:right="0" w:firstLine="420" w:firstLineChars="200"/>
              <w:jc w:val="both"/>
              <w:rPr>
                <w:rFonts w:hint="default" w:ascii="宋体" w:hAnsi="宋体" w:eastAsia="宋体" w:cs="Times New Roman"/>
                <w:bCs/>
                <w:color w:val="auto"/>
                <w:kern w:val="0"/>
                <w:szCs w:val="21"/>
                <w:highlight w:val="none"/>
              </w:rPr>
            </w:pPr>
            <w:r>
              <w:rPr>
                <w:rFonts w:hint="eastAsia" w:ascii="宋体" w:hAnsi="宋体" w:eastAsia="宋体" w:cs="宋体"/>
                <w:color w:val="auto"/>
                <w:kern w:val="2"/>
                <w:sz w:val="21"/>
                <w:szCs w:val="21"/>
                <w:highlight w:val="none"/>
                <w:lang w:val="en-US" w:eastAsia="zh-CN" w:bidi="ar"/>
              </w:rPr>
              <w:t>(2)最大进样品可达100 mg及以上；</w:t>
            </w:r>
          </w:p>
        </w:tc>
        <w:tc>
          <w:tcPr>
            <w:tcW w:w="348" w:type="pct"/>
            <w:vAlign w:val="center"/>
          </w:tcPr>
          <w:p w14:paraId="1C413EA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D5815D3">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F68D0F3">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F3B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6AF6EC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469" w:type="pct"/>
            <w:vMerge w:val="continue"/>
            <w:vAlign w:val="center"/>
          </w:tcPr>
          <w:p w14:paraId="69D883FD">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56AC2006">
            <w:pPr>
              <w:keepNext w:val="0"/>
              <w:keepLines w:val="0"/>
              <w:suppressLineNumbers w:val="0"/>
              <w:adjustRightInd w:val="0"/>
              <w:snapToGrid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测量浓度范围：100ppm～100%；</w:t>
            </w:r>
          </w:p>
        </w:tc>
        <w:tc>
          <w:tcPr>
            <w:tcW w:w="348" w:type="pct"/>
            <w:vAlign w:val="center"/>
          </w:tcPr>
          <w:p w14:paraId="7460187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4F17975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1EB5FA7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F86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982CC8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469" w:type="pct"/>
            <w:vMerge w:val="continue"/>
            <w:vAlign w:val="center"/>
          </w:tcPr>
          <w:p w14:paraId="510A17AE">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3C711B67">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检测精度：≤0.2 %；RDS：0.2% abs；</w:t>
            </w:r>
          </w:p>
        </w:tc>
        <w:tc>
          <w:tcPr>
            <w:tcW w:w="348" w:type="pct"/>
            <w:vAlign w:val="center"/>
          </w:tcPr>
          <w:p w14:paraId="04531CF5">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28AEEB6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47E718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5E6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8C431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469" w:type="pct"/>
            <w:vMerge w:val="continue"/>
            <w:vAlign w:val="center"/>
          </w:tcPr>
          <w:p w14:paraId="7486FCED">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4603B61A">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配置不少于30位的全自动进样器，采用锡箔或锡胶囊包样进样方式；</w:t>
            </w:r>
          </w:p>
        </w:tc>
        <w:tc>
          <w:tcPr>
            <w:tcW w:w="348" w:type="pct"/>
            <w:vAlign w:val="center"/>
          </w:tcPr>
          <w:p w14:paraId="2F1604D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79A1F208">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03C9ADE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7BAB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806966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469" w:type="pct"/>
            <w:vMerge w:val="continue"/>
            <w:vAlign w:val="center"/>
          </w:tcPr>
          <w:p w14:paraId="2CF49FE9">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5381BDF2">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载气：采用氦气或氩气（氦气纯度≥99.9%）；</w:t>
            </w:r>
          </w:p>
        </w:tc>
        <w:tc>
          <w:tcPr>
            <w:tcW w:w="348" w:type="pct"/>
            <w:vAlign w:val="center"/>
          </w:tcPr>
          <w:p w14:paraId="5AB3A2A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238523A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7F62B97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7515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DFE18E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469" w:type="pct"/>
            <w:vMerge w:val="continue"/>
            <w:vAlign w:val="center"/>
          </w:tcPr>
          <w:p w14:paraId="448351E7">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34938FD2">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燃烧反应管：独立的或一体化燃烧管和还原管；</w:t>
            </w:r>
          </w:p>
        </w:tc>
        <w:tc>
          <w:tcPr>
            <w:tcW w:w="348" w:type="pct"/>
            <w:vAlign w:val="center"/>
          </w:tcPr>
          <w:p w14:paraId="71FC172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68BB770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2C730A89">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6183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6B2CD19">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469" w:type="pct"/>
            <w:vMerge w:val="continue"/>
            <w:vAlign w:val="center"/>
          </w:tcPr>
          <w:p w14:paraId="211307B0">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1D9B9D6F">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气体分离方式：采用气相色谱柱分离或动态吸附+解析柱的气体分离方式；</w:t>
            </w:r>
          </w:p>
        </w:tc>
        <w:tc>
          <w:tcPr>
            <w:tcW w:w="348" w:type="pct"/>
            <w:vAlign w:val="center"/>
          </w:tcPr>
          <w:p w14:paraId="0574D0A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53F50AE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17E43FD7">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4975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0C2FCA8F">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469" w:type="pct"/>
            <w:vMerge w:val="continue"/>
            <w:vAlign w:val="center"/>
          </w:tcPr>
          <w:p w14:paraId="50479B38">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0D1649D4">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燃烧炉及TCD检测器不低于10年质保；焚烧炉最高设置温度应≥1030℃，氧气纯度≥99.9%；</w:t>
            </w:r>
          </w:p>
        </w:tc>
        <w:tc>
          <w:tcPr>
            <w:tcW w:w="348" w:type="pct"/>
            <w:vAlign w:val="center"/>
          </w:tcPr>
          <w:p w14:paraId="6CCDEBB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C7C672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F97ADC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758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03632B1">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469" w:type="pct"/>
            <w:vMerge w:val="continue"/>
            <w:vAlign w:val="center"/>
          </w:tcPr>
          <w:p w14:paraId="0F332A1C">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6FBAAAB5">
            <w:pPr>
              <w:keepNext w:val="0"/>
              <w:keepLines w:val="0"/>
              <w:suppressLineNumbers w:val="0"/>
              <w:adjustRightInd w:val="0"/>
              <w:snapToGrid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配套计算机1台，计算机Win10及以上版本系统，内存不低于8GB，硬盘不低于1TB，处理器不低于I5-13500，显示器尺寸不低于27英寸，分辨率不低于1920×1080，配同等品牌鼠标、键盘；可直接显示元素的绝对含量和相对含量；具有气路系统自动检漏功能；具有故障自动诊断功能；自动提示维护周期；统计计算和几乎无限制的分析数据以及图表的存储能力可连接到数据网络和LIMS可以通过互联网进行远程控制和诊断；</w:t>
            </w:r>
          </w:p>
        </w:tc>
        <w:tc>
          <w:tcPr>
            <w:tcW w:w="348" w:type="pct"/>
            <w:vAlign w:val="center"/>
          </w:tcPr>
          <w:p w14:paraId="5A788D51">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373A133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7965D4EE">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1727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BF2920E">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469" w:type="pct"/>
            <w:vMerge w:val="continue"/>
            <w:vAlign w:val="center"/>
          </w:tcPr>
          <w:p w14:paraId="3C7EA429">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64B9BBCD">
            <w:pPr>
              <w:keepNext w:val="0"/>
              <w:keepLines w:val="0"/>
              <w:suppressLineNumbers w:val="0"/>
              <w:adjustRightInd w:val="0"/>
              <w:snapToGrid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配置CHNS分析模式和氧分析模式各2000次消耗品包。</w:t>
            </w:r>
          </w:p>
        </w:tc>
        <w:tc>
          <w:tcPr>
            <w:tcW w:w="348" w:type="pct"/>
            <w:vAlign w:val="center"/>
          </w:tcPr>
          <w:p w14:paraId="564B81F1">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447D5929">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68CE28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76A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1F1143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4</w:t>
            </w:r>
          </w:p>
        </w:tc>
        <w:tc>
          <w:tcPr>
            <w:tcW w:w="469" w:type="pct"/>
            <w:vAlign w:val="center"/>
          </w:tcPr>
          <w:p w14:paraId="03EE2D4A">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 供货及安装调试要求</w:t>
            </w:r>
          </w:p>
        </w:tc>
        <w:tc>
          <w:tcPr>
            <w:tcW w:w="3079" w:type="pct"/>
            <w:vAlign w:val="center"/>
          </w:tcPr>
          <w:p w14:paraId="08324900">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本工程的供货地点为东莞市沙田镇立沙岛精细化工园区东莞市污泥集中处理处置项目综合楼四楼或招标人指定的其他地点，投标人负责在设备最终验收前的设备保管，设备移交前发生的一切设备损坏、故障、遗失等问题由投标人承担。设备的供货由招标人发出供货通知后方可进场，投标人配合招标人根据项目进度制定供货计划，在接到招标人供货通知的60日内完成供货。仪器到货前应将安装环境要求书面通知给招标人，并与招标人协商足够准备时间。若中标人所提供的设备或部件为国外制造，除提供技术资料外，还应提供原产地证书、报关资料及检验检疫证明、完税证明等资料。</w:t>
            </w:r>
          </w:p>
          <w:p w14:paraId="5ED52E51">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（2）中标人应按照招标人确定的时间免费安装及调试设备，并按验收要求分阶段完成验收工作并出具相关验收材料（加盖中标人公章）。</w:t>
            </w:r>
          </w:p>
          <w:p w14:paraId="46F6592E">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（3）本项目处于化工园区，投标人在供货、运输、安装及调试等过程必须服从园区相关管理规定，由此产生的费用由投标人自行承担。</w:t>
            </w:r>
          </w:p>
        </w:tc>
        <w:tc>
          <w:tcPr>
            <w:tcW w:w="348" w:type="pct"/>
            <w:vAlign w:val="center"/>
          </w:tcPr>
          <w:p w14:paraId="6474C703">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6DE551E">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2581861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6C23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CF84EB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469" w:type="pct"/>
            <w:vAlign w:val="center"/>
          </w:tcPr>
          <w:p w14:paraId="68B71BBB">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 验收要求</w:t>
            </w:r>
          </w:p>
        </w:tc>
        <w:tc>
          <w:tcPr>
            <w:tcW w:w="3079" w:type="pct"/>
            <w:vAlign w:val="center"/>
          </w:tcPr>
          <w:p w14:paraId="53108FF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5.1 验收分为货到交货地点的交接验收、初步验收和最终验收。</w:t>
            </w:r>
          </w:p>
          <w:p w14:paraId="379C4073">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5.2 交接验收：</w:t>
            </w:r>
          </w:p>
          <w:p w14:paraId="561A8B65">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（1）货物运抵交货地点现场后 3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55A4D0E2">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（2）若中标人所提供的设备或部件为国外制造，除提供技术资料外，还应提供原产地证书、报关资料及检验检疫证明、完税证明。</w:t>
            </w:r>
          </w:p>
          <w:p w14:paraId="0FA0D872">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7003D7BD">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（4）由于非污泥项目工程管理处原因而引起的设备或部件的修理或更换的时间，如不影响进度，则不视为逾期交货，否则将视为中标人逾期交货，且污泥项目工程管理处有权追究中标人逾期交货的责任。</w:t>
            </w:r>
          </w:p>
          <w:p w14:paraId="0287DAF5">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（5）交接验收合格后，污泥项目工程管理处出具交接验收手续。</w:t>
            </w:r>
          </w:p>
          <w:p w14:paraId="18B89815">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5.3 初步验收：</w:t>
            </w:r>
          </w:p>
          <w:p w14:paraId="13E9B900">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48C2ED62">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xml:space="preserve">（2）中标人在货物安装、单机试运转过程中，应做好详细的检验、测试记录和试验结果，检验结果应符合合同及招标文件、投标文件、制造图纸、国家相关法律法规以及规范的规定标准。 </w:t>
            </w:r>
          </w:p>
          <w:p w14:paraId="2F74CC40">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xml:space="preserve">（3）达到验收标准，污泥项目工程管理处、中标人双方及相关单位共同签署初步验收记录，中标人同时提供单机试运转报告、测试报告等资料。 </w:t>
            </w:r>
          </w:p>
          <w:p w14:paraId="48271294">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5.4 最终验收：</w:t>
            </w:r>
          </w:p>
          <w:p w14:paraId="27997047">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7F6AA5A0">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（2）合同下所有货物按上述程序验收合格的，中标人移交完所有资料文档后，污泥项目工程管理处向投标人出具书面的验收合格报告。</w:t>
            </w:r>
          </w:p>
          <w:p w14:paraId="71FD1B0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（3）污泥项目工程管理处根据本条规定对货物所做出的验收，仅作为起算付款及质保期之用，不视为对于货物质量的最终认可，中标人仍应在质保期内对产品质量承担保证责任。</w:t>
            </w:r>
          </w:p>
          <w:p w14:paraId="27149E29">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5.5 其他要求</w:t>
            </w:r>
          </w:p>
          <w:p w14:paraId="251F3D8D">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6C334807">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4EDC4A9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（3）验收过程中，如对检验记录不能取得一致意见时，可委托项目所在地具有资质的权威的第三方检验机构联合进行检验，检验结果具有约束力，检验费用由责任方负担。</w:t>
            </w:r>
          </w:p>
        </w:tc>
        <w:tc>
          <w:tcPr>
            <w:tcW w:w="348" w:type="pct"/>
            <w:vAlign w:val="center"/>
          </w:tcPr>
          <w:p w14:paraId="0CFB478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360F5B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38C82F4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2585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5AE7D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16</w:t>
            </w:r>
          </w:p>
        </w:tc>
        <w:tc>
          <w:tcPr>
            <w:tcW w:w="469" w:type="pct"/>
            <w:vAlign w:val="center"/>
          </w:tcPr>
          <w:p w14:paraId="5D3C79BA">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 xml:space="preserve">6 </w:t>
            </w:r>
            <w:r>
              <w:rPr>
                <w:rFonts w:hint="default" w:ascii="宋体" w:hAnsi="宋体" w:eastAsia="宋体" w:cs="Times New Roman"/>
                <w:bCs/>
                <w:color w:val="auto"/>
                <w:kern w:val="0"/>
                <w:szCs w:val="21"/>
                <w:highlight w:val="none"/>
              </w:rPr>
              <w:t>技术服务</w:t>
            </w:r>
          </w:p>
        </w:tc>
        <w:tc>
          <w:tcPr>
            <w:tcW w:w="3079" w:type="pct"/>
            <w:vAlign w:val="center"/>
          </w:tcPr>
          <w:p w14:paraId="1C3C3679">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（1）配合设计服务：负责将用电、给排水、用气、暖通、环境条件等所有涉及到的设备外部接口条件提资给设计单位。</w:t>
            </w:r>
          </w:p>
          <w:p w14:paraId="792643BB">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2）质保期及质保期服务：本合同项下整体设备（除燃烧炉和TCD检测器外）的质保期不低于24个月，质保期自验收合格之日起计算。中标人应在接到报修通知后4小时内予以响应，24小时内到场修复故障；重大问题或其它无法立刻解决的问题应在一周内解决或提出明确的解决方案。质保期内，中标人对所投设备供货、安装质量进行免费保修，免费保修包括但不限于由中标人承担完成质保期的工作而产生的运费、购置费、测试费、人工费等各项费用。此外，在质保期内，对于确实需要原厂工程师上门进行设备维护、清洗、部件更换等操作的，由此发生的所有费用均由中标人负责。质保期结束前1个月内中标人应负责一次免费全面检查，并写出正式报告，如发现潜在问题，应负责排除。 </w:t>
            </w:r>
          </w:p>
          <w:p w14:paraId="44FF73BA">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（3）人员培训：中标人派遣合格的技术人员到招标人项目所在地对招标人相关检测人员进行培训，直到招标人的检测人员能够熟练操作仪器设备；在培训合格前，中标人的技术人员不得随意离开。</w:t>
            </w:r>
          </w:p>
        </w:tc>
        <w:tc>
          <w:tcPr>
            <w:tcW w:w="348" w:type="pct"/>
            <w:vAlign w:val="center"/>
          </w:tcPr>
          <w:p w14:paraId="766CFE3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D55480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21CB89F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bl>
    <w:p w14:paraId="3698C91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B4BA7FC">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6DB616D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8DF81D2">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31A32CE0">
      <w:pPr>
        <w:spacing w:line="360" w:lineRule="auto"/>
        <w:ind w:left="607" w:leftChars="18" w:hanging="569" w:hangingChars="270"/>
        <w:rPr>
          <w:rFonts w:ascii="宋体" w:hAnsi="宋体" w:eastAsia="宋体" w:cs="Times New Roman"/>
          <w:b/>
          <w:color w:val="auto"/>
          <w:kern w:val="0"/>
          <w:sz w:val="24"/>
          <w:szCs w:val="21"/>
          <w:highlight w:val="none"/>
          <w:u w:val="single"/>
          <w:lang w:val="zh-CN"/>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1B7C397E">
      <w:pPr>
        <w:spacing w:line="360" w:lineRule="auto"/>
        <w:ind w:left="689" w:leftChars="18" w:hanging="651" w:hangingChars="270"/>
        <w:rPr>
          <w:rFonts w:ascii="宋体" w:hAnsi="宋体" w:eastAsia="宋体" w:cs="Times New Roman"/>
          <w:b/>
          <w:color w:val="auto"/>
          <w:kern w:val="0"/>
          <w:szCs w:val="21"/>
          <w:highlight w:val="none"/>
          <w:u w:val="single"/>
        </w:rPr>
      </w:pPr>
      <w:r>
        <w:rPr>
          <w:rFonts w:hint="eastAsia" w:ascii="宋体" w:hAnsi="宋体" w:eastAsia="宋体" w:cs="Times New Roman"/>
          <w:b/>
          <w:color w:val="auto"/>
          <w:kern w:val="0"/>
          <w:sz w:val="24"/>
          <w:szCs w:val="21"/>
          <w:highlight w:val="none"/>
          <w:u w:val="single"/>
          <w:lang w:val="zh-CN"/>
        </w:rPr>
        <w:t>（5）投标文件对用户需求书“3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证明材料的，对应评审项评标委员会评审认定其为负偏离，每处扣2分，扣完为止。投标人可将反映投标货物技术参数的资料作为本表的附件，并在用户需求偏离表“对应证明材料页码”项内注明其在投标文件中的具体页码。</w:t>
      </w:r>
    </w:p>
    <w:p w14:paraId="2BFA32CB">
      <w:pPr>
        <w:spacing w:line="360" w:lineRule="auto"/>
        <w:rPr>
          <w:rFonts w:ascii="宋体" w:hAnsi="宋体" w:eastAsia="宋体" w:cs="宋体"/>
          <w:color w:val="auto"/>
          <w:szCs w:val="21"/>
          <w:highlight w:val="none"/>
        </w:rPr>
      </w:pPr>
    </w:p>
    <w:p w14:paraId="005A891E">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CDBC86E">
      <w:pPr>
        <w:autoSpaceDE w:val="0"/>
        <w:autoSpaceDN w:val="0"/>
        <w:adjustRightInd w:val="0"/>
        <w:ind w:left="15" w:leftChars="-50" w:hanging="120"/>
        <w:jc w:val="left"/>
        <w:rPr>
          <w:rFonts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r>
        <w:rPr>
          <w:rFonts w:hint="eastAsia" w:ascii="宋体" w:hAnsi="宋体" w:eastAsia="宋体" w:cs="宋体"/>
          <w:b/>
          <w:color w:val="auto"/>
          <w:kern w:val="0"/>
          <w:sz w:val="30"/>
          <w:szCs w:val="30"/>
          <w:highlight w:val="none"/>
        </w:rPr>
        <w:br w:type="page"/>
      </w:r>
    </w:p>
    <w:p w14:paraId="686ACCC7">
      <w:pPr>
        <w:autoSpaceDE w:val="0"/>
        <w:autoSpaceDN w:val="0"/>
        <w:adjustRightInd w:val="0"/>
        <w:spacing w:line="360" w:lineRule="auto"/>
        <w:jc w:val="left"/>
        <w:rPr>
          <w:rFonts w:ascii="宋体" w:hAnsi="宋体" w:eastAsia="宋体" w:cs="宋体"/>
          <w:b/>
          <w:color w:val="auto"/>
          <w:kern w:val="0"/>
          <w:sz w:val="30"/>
          <w:szCs w:val="30"/>
          <w:highlight w:val="none"/>
          <w:lang w:bidi="ar"/>
        </w:rPr>
        <w:sectPr>
          <w:pgSz w:w="12242" w:h="15842"/>
          <w:pgMar w:top="1191" w:right="1043" w:bottom="1191" w:left="1043" w:header="720" w:footer="720" w:gutter="0"/>
          <w:cols w:space="720" w:num="1"/>
          <w:titlePg/>
          <w:docGrid w:linePitch="326" w:charSpace="0"/>
        </w:sectPr>
      </w:pPr>
    </w:p>
    <w:p w14:paraId="6F96EDCE">
      <w:pPr>
        <w:pageBreakBefore/>
        <w:autoSpaceDE w:val="0"/>
        <w:autoSpaceDN w:val="0"/>
        <w:adjustRightInd w:val="0"/>
        <w:spacing w:after="120" w:afterLines="50" w:line="360" w:lineRule="auto"/>
        <w:outlineLvl w:val="2"/>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12.2 元素分析仪（B包组）；</w:t>
      </w:r>
    </w:p>
    <w:p w14:paraId="0556C4B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资料的，本项不得分。</w:t>
      </w:r>
    </w:p>
    <w:p w14:paraId="1916854F">
      <w:pPr>
        <w:spacing w:line="360" w:lineRule="auto"/>
        <w:rPr>
          <w:rFonts w:ascii="宋体" w:hAnsi="宋体" w:eastAsia="宋体" w:cs="宋体"/>
          <w:color w:val="auto"/>
          <w:highlight w:val="none"/>
        </w:rPr>
      </w:pPr>
    </w:p>
    <w:p w14:paraId="6BC9A85F">
      <w:pPr>
        <w:spacing w:line="360" w:lineRule="auto"/>
        <w:rPr>
          <w:rFonts w:ascii="宋体" w:hAnsi="宋体" w:eastAsia="宋体" w:cs="宋体"/>
          <w:color w:val="auto"/>
          <w:highlight w:val="none"/>
        </w:rPr>
      </w:pPr>
    </w:p>
    <w:p w14:paraId="4050FD2B">
      <w:pPr>
        <w:pageBreakBefore/>
        <w:autoSpaceDE w:val="0"/>
        <w:autoSpaceDN w:val="0"/>
        <w:adjustRightInd w:val="0"/>
        <w:spacing w:after="120" w:afterLines="50" w:line="360" w:lineRule="auto"/>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12.3 项目实施方案（B包组）[内容应包括：①项目实施工作计划及进度保证措施；②项目安装及调试方案（至少包括所需条件、安装及调试时长、安装团队信息、调试团队信息、试验方案等内容）]；</w:t>
      </w:r>
    </w:p>
    <w:p w14:paraId="275FC331">
      <w:pPr>
        <w:autoSpaceDE w:val="0"/>
        <w:autoSpaceDN w:val="0"/>
        <w:adjustRightInd w:val="0"/>
        <w:jc w:val="left"/>
        <w:rPr>
          <w:rFonts w:ascii="宋体" w:hAnsi="宋体" w:eastAsia="宋体" w:cs="宋体"/>
          <w:color w:val="auto"/>
          <w:kern w:val="0"/>
          <w:sz w:val="24"/>
          <w:szCs w:val="24"/>
          <w:highlight w:val="none"/>
        </w:rPr>
      </w:pPr>
    </w:p>
    <w:p w14:paraId="3E06E6B1">
      <w:pPr>
        <w:autoSpaceDE w:val="0"/>
        <w:autoSpaceDN w:val="0"/>
        <w:adjustRightInd w:val="0"/>
        <w:jc w:val="left"/>
        <w:rPr>
          <w:rFonts w:ascii="宋体" w:hAnsi="宋体" w:eastAsia="宋体" w:cs="宋体"/>
          <w:color w:val="auto"/>
          <w:kern w:val="0"/>
          <w:sz w:val="24"/>
          <w:szCs w:val="24"/>
          <w:highlight w:val="none"/>
        </w:rPr>
      </w:pPr>
    </w:p>
    <w:p w14:paraId="3B73BE58">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025B1A52">
      <w:pPr>
        <w:pageBreakBefore/>
        <w:widowControl/>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12.4 售后服务质量保证和承诺（B包组）；</w:t>
      </w:r>
    </w:p>
    <w:p w14:paraId="7F9E6CC7">
      <w:pPr>
        <w:autoSpaceDE w:val="0"/>
        <w:autoSpaceDN w:val="0"/>
        <w:adjustRightInd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说明：投标人自行提供书面说明和资料。</w:t>
      </w:r>
    </w:p>
    <w:p w14:paraId="41ED447A">
      <w:pPr>
        <w:autoSpaceDE w:val="0"/>
        <w:autoSpaceDN w:val="0"/>
        <w:adjustRightInd w:val="0"/>
        <w:jc w:val="left"/>
        <w:rPr>
          <w:rFonts w:ascii="宋体" w:hAnsi="宋体" w:eastAsia="宋体" w:cs="宋体"/>
          <w:color w:val="auto"/>
          <w:kern w:val="3"/>
          <w:szCs w:val="21"/>
          <w:highlight w:val="none"/>
        </w:rPr>
      </w:pPr>
    </w:p>
    <w:p w14:paraId="1BD0D228">
      <w:pPr>
        <w:autoSpaceDE w:val="0"/>
        <w:autoSpaceDN w:val="0"/>
        <w:adjustRightInd w:val="0"/>
        <w:ind w:firstLine="3465" w:firstLineChars="1650"/>
        <w:jc w:val="left"/>
        <w:rPr>
          <w:rFonts w:ascii="宋体" w:hAnsi="宋体" w:eastAsia="宋体" w:cs="宋体"/>
          <w:color w:val="auto"/>
          <w:kern w:val="3"/>
          <w:szCs w:val="21"/>
          <w:highlight w:val="none"/>
        </w:rPr>
      </w:pPr>
    </w:p>
    <w:p w14:paraId="75B06ACC">
      <w:pPr>
        <w:autoSpaceDE w:val="0"/>
        <w:autoSpaceDN w:val="0"/>
        <w:adjustRightInd w:val="0"/>
        <w:ind w:firstLine="3465" w:firstLineChars="1650"/>
        <w:jc w:val="left"/>
        <w:rPr>
          <w:rFonts w:ascii="宋体" w:hAnsi="宋体" w:eastAsia="宋体" w:cs="宋体"/>
          <w:color w:val="auto"/>
          <w:kern w:val="3"/>
          <w:szCs w:val="21"/>
          <w:highlight w:val="none"/>
        </w:rPr>
      </w:pPr>
    </w:p>
    <w:p w14:paraId="32FE26B7">
      <w:pPr>
        <w:autoSpaceDE w:val="0"/>
        <w:autoSpaceDN w:val="0"/>
        <w:adjustRightInd w:val="0"/>
        <w:ind w:firstLine="3465" w:firstLineChars="1650"/>
        <w:jc w:val="left"/>
        <w:rPr>
          <w:rFonts w:ascii="宋体" w:hAnsi="宋体" w:eastAsia="宋体" w:cs="宋体"/>
          <w:color w:val="auto"/>
          <w:kern w:val="3"/>
          <w:szCs w:val="21"/>
          <w:highlight w:val="none"/>
        </w:rPr>
      </w:pPr>
    </w:p>
    <w:p w14:paraId="1047BEAA">
      <w:pPr>
        <w:autoSpaceDE w:val="0"/>
        <w:autoSpaceDN w:val="0"/>
        <w:adjustRightInd w:val="0"/>
        <w:ind w:firstLine="3465" w:firstLineChars="1650"/>
        <w:jc w:val="left"/>
        <w:rPr>
          <w:rFonts w:ascii="宋体" w:hAnsi="宋体" w:eastAsia="宋体" w:cs="宋体"/>
          <w:color w:val="auto"/>
          <w:kern w:val="3"/>
          <w:szCs w:val="21"/>
          <w:highlight w:val="none"/>
        </w:rPr>
      </w:pPr>
    </w:p>
    <w:p w14:paraId="60135F46">
      <w:pPr>
        <w:autoSpaceDE w:val="0"/>
        <w:autoSpaceDN w:val="0"/>
        <w:adjustRightInd w:val="0"/>
        <w:jc w:val="left"/>
        <w:rPr>
          <w:rFonts w:ascii="宋体" w:hAnsi="宋体" w:eastAsia="宋体" w:cs="宋体"/>
          <w:color w:val="auto"/>
          <w:kern w:val="3"/>
          <w:szCs w:val="21"/>
          <w:highlight w:val="none"/>
        </w:rPr>
      </w:pPr>
    </w:p>
    <w:p w14:paraId="79B7F141">
      <w:pPr>
        <w:autoSpaceDE w:val="0"/>
        <w:autoSpaceDN w:val="0"/>
        <w:adjustRightInd w:val="0"/>
        <w:ind w:firstLine="3465" w:firstLineChars="1650"/>
        <w:jc w:val="left"/>
        <w:rPr>
          <w:rFonts w:ascii="宋体" w:hAnsi="宋体" w:eastAsia="宋体" w:cs="宋体"/>
          <w:color w:val="auto"/>
          <w:kern w:val="3"/>
          <w:szCs w:val="21"/>
          <w:highlight w:val="none"/>
        </w:rPr>
      </w:pPr>
    </w:p>
    <w:p w14:paraId="5D01D53E">
      <w:pPr>
        <w:autoSpaceDE w:val="0"/>
        <w:autoSpaceDN w:val="0"/>
        <w:adjustRightInd w:val="0"/>
        <w:jc w:val="left"/>
        <w:rPr>
          <w:rFonts w:ascii="宋体" w:hAnsi="宋体" w:eastAsia="宋体" w:cs="宋体"/>
          <w:color w:val="auto"/>
          <w:kern w:val="3"/>
          <w:szCs w:val="21"/>
          <w:highlight w:val="none"/>
        </w:rPr>
      </w:pPr>
    </w:p>
    <w:p w14:paraId="7BD7AFF9">
      <w:pPr>
        <w:autoSpaceDE w:val="0"/>
        <w:autoSpaceDN w:val="0"/>
        <w:adjustRightInd w:val="0"/>
        <w:ind w:firstLine="3465" w:firstLineChars="1650"/>
        <w:jc w:val="left"/>
        <w:rPr>
          <w:rFonts w:ascii="宋体" w:hAnsi="宋体" w:eastAsia="宋体" w:cs="宋体"/>
          <w:color w:val="auto"/>
          <w:kern w:val="3"/>
          <w:szCs w:val="21"/>
          <w:highlight w:val="none"/>
        </w:rPr>
      </w:pPr>
    </w:p>
    <w:p w14:paraId="4F2FA8C7">
      <w:pPr>
        <w:autoSpaceDE w:val="0"/>
        <w:autoSpaceDN w:val="0"/>
        <w:adjustRightInd w:val="0"/>
        <w:jc w:val="left"/>
        <w:rPr>
          <w:rFonts w:ascii="宋体" w:hAnsi="宋体" w:eastAsia="宋体" w:cs="宋体"/>
          <w:color w:val="auto"/>
          <w:kern w:val="3"/>
          <w:szCs w:val="21"/>
          <w:highlight w:val="none"/>
        </w:rPr>
      </w:pPr>
    </w:p>
    <w:p w14:paraId="3CA315C2">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300C1F84">
      <w:pPr>
        <w:pageBreakBefore/>
        <w:widowControl/>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12.5 质保期、维修响应时间承诺表（B包组）；</w:t>
      </w:r>
    </w:p>
    <w:p w14:paraId="2F3B1524">
      <w:pPr>
        <w:autoSpaceDE w:val="0"/>
        <w:autoSpaceDN w:val="0"/>
        <w:adjustRightInd w:val="0"/>
        <w:jc w:val="center"/>
        <w:rPr>
          <w:rFonts w:ascii="宋体" w:hAnsi="宋体" w:eastAsia="宋体" w:cs="宋体"/>
          <w:b/>
          <w:color w:val="auto"/>
          <w:kern w:val="0"/>
          <w:sz w:val="28"/>
          <w:szCs w:val="30"/>
          <w:highlight w:val="none"/>
        </w:rPr>
      </w:pPr>
      <w:r>
        <w:rPr>
          <w:rFonts w:hint="eastAsia" w:ascii="宋体" w:hAnsi="宋体" w:eastAsia="宋体" w:cs="宋体"/>
          <w:b/>
          <w:color w:val="auto"/>
          <w:kern w:val="0"/>
          <w:sz w:val="28"/>
          <w:szCs w:val="30"/>
          <w:highlight w:val="none"/>
        </w:rPr>
        <w:t>质保期、维修响应时间承诺表（B包组）</w:t>
      </w:r>
    </w:p>
    <w:tbl>
      <w:tblPr>
        <w:tblStyle w:val="44"/>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237"/>
      </w:tblGrid>
      <w:tr w14:paraId="0B83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vAlign w:val="center"/>
          </w:tcPr>
          <w:p w14:paraId="2B60E8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237" w:type="dxa"/>
            <w:vAlign w:val="center"/>
          </w:tcPr>
          <w:p w14:paraId="5E5661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承诺事项</w:t>
            </w:r>
          </w:p>
        </w:tc>
      </w:tr>
      <w:tr w14:paraId="6085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vAlign w:val="center"/>
          </w:tcPr>
          <w:p w14:paraId="77187F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237" w:type="dxa"/>
            <w:vAlign w:val="center"/>
          </w:tcPr>
          <w:p w14:paraId="744A6809">
            <w:pPr>
              <w:keepNext w:val="0"/>
              <w:keepLines w:val="0"/>
              <w:suppressLineNumbers w:val="0"/>
              <w:autoSpaceDE/>
              <w:autoSpaceDN/>
              <w:adjustRightInd/>
              <w:spacing w:before="0" w:beforeAutospacing="0" w:after="0" w:afterAutospacing="0" w:line="360" w:lineRule="auto"/>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我方承诺所投整体设备（除燃烧炉和TCD检测器外）的质保期为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b/>
                <w:color w:val="auto"/>
                <w:kern w:val="0"/>
                <w:szCs w:val="21"/>
                <w:highlight w:val="none"/>
              </w:rPr>
              <w:t>个月</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所投</w:t>
            </w:r>
            <w:r>
              <w:rPr>
                <w:rFonts w:hint="eastAsia" w:ascii="宋体" w:hAnsi="宋体" w:eastAsia="宋体" w:cs="宋体"/>
                <w:color w:val="auto"/>
                <w:kern w:val="0"/>
                <w:sz w:val="21"/>
                <w:szCs w:val="21"/>
                <w:highlight w:val="none"/>
                <w:lang w:val="en-US" w:eastAsia="zh-CN" w:bidi="ar"/>
              </w:rPr>
              <w:t>燃烧炉和TCD检测器的质保期为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b/>
                <w:bCs w:val="0"/>
                <w:color w:val="auto"/>
                <w:kern w:val="0"/>
                <w:sz w:val="21"/>
                <w:szCs w:val="21"/>
                <w:highlight w:val="none"/>
                <w:lang w:val="en-US" w:eastAsia="zh-CN" w:bidi="ar"/>
              </w:rPr>
              <w:t>个月</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Cs w:val="21"/>
                <w:highlight w:val="none"/>
              </w:rPr>
              <w:t>质保期自最终验收合格之日起计算。</w:t>
            </w:r>
          </w:p>
          <w:p w14:paraId="4635CE0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备注：承诺的质保期需按月（整数）填写，若填写数值为非整数，我方同意按小数点后的数字向上取整的方式调整承诺的质保期数值。</w:t>
            </w:r>
          </w:p>
        </w:tc>
      </w:tr>
      <w:tr w14:paraId="6BB3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5" w:type="dxa"/>
            <w:vAlign w:val="center"/>
          </w:tcPr>
          <w:p w14:paraId="6CC7FC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237" w:type="dxa"/>
            <w:vAlign w:val="center"/>
          </w:tcPr>
          <w:p w14:paraId="491341B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我方承诺在合同规定的质保期内，承诺在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小时内予以响应</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小时内到达现场修复故障</w:t>
            </w:r>
            <w:r>
              <w:rPr>
                <w:rFonts w:hint="eastAsia" w:ascii="宋体" w:hAnsi="宋体" w:eastAsia="宋体" w:cs="宋体"/>
                <w:color w:val="auto"/>
                <w:kern w:val="0"/>
                <w:szCs w:val="21"/>
                <w:highlight w:val="none"/>
              </w:rPr>
              <w:t>。</w:t>
            </w:r>
          </w:p>
        </w:tc>
      </w:tr>
    </w:tbl>
    <w:p w14:paraId="7557D4C6">
      <w:pPr>
        <w:autoSpaceDE w:val="0"/>
        <w:autoSpaceDN w:val="0"/>
        <w:adjustRightInd w:val="0"/>
        <w:spacing w:line="360" w:lineRule="auto"/>
        <w:ind w:left="360" w:right="420" w:firstLine="3720" w:firstLineChars="1550"/>
        <w:jc w:val="left"/>
        <w:rPr>
          <w:rFonts w:ascii="宋体" w:hAnsi="宋体" w:eastAsia="宋体" w:cs="宋体"/>
          <w:color w:val="auto"/>
          <w:kern w:val="0"/>
          <w:sz w:val="24"/>
          <w:szCs w:val="21"/>
          <w:highlight w:val="none"/>
        </w:rPr>
      </w:pPr>
    </w:p>
    <w:p w14:paraId="4FD69AEA">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w:t>
      </w:r>
    </w:p>
    <w:p w14:paraId="0D1B2289">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1.本表承诺事项若未填或漏填的，视为投标人按用户需求书响应。</w:t>
      </w:r>
    </w:p>
    <w:p w14:paraId="6E3A7109">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2.本表承诺事项若与投标文件其他地方表述不一致的，以本承诺表为准。</w:t>
      </w:r>
    </w:p>
    <w:p w14:paraId="07BC070F">
      <w:pPr>
        <w:autoSpaceDE w:val="0"/>
        <w:autoSpaceDN w:val="0"/>
        <w:adjustRightInd w:val="0"/>
        <w:spacing w:line="360" w:lineRule="auto"/>
        <w:ind w:left="360" w:right="420" w:firstLine="3255" w:firstLineChars="1550"/>
        <w:jc w:val="left"/>
        <w:rPr>
          <w:rFonts w:ascii="宋体" w:hAnsi="宋体" w:eastAsia="宋体" w:cs="宋体"/>
          <w:color w:val="auto"/>
          <w:kern w:val="3"/>
          <w:szCs w:val="21"/>
          <w:highlight w:val="none"/>
        </w:rPr>
      </w:pPr>
    </w:p>
    <w:p w14:paraId="0D2F9585">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0756456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0C503CAF">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617CD664">
      <w:pPr>
        <w:pageBreakBefore/>
        <w:widowControl/>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12.6 投标人认为有必要提供的其它材料（不做强制要求）（B包组）。</w:t>
      </w:r>
    </w:p>
    <w:p w14:paraId="1C39C7A8">
      <w:pPr>
        <w:widowControl/>
        <w:jc w:val="left"/>
        <w:rPr>
          <w:rFonts w:ascii="宋体" w:hAnsi="宋体" w:eastAsia="宋体" w:cs="宋体"/>
          <w:b/>
          <w:color w:val="auto"/>
          <w:kern w:val="0"/>
          <w:sz w:val="32"/>
          <w:szCs w:val="32"/>
          <w:highlight w:val="none"/>
        </w:rPr>
      </w:pPr>
    </w:p>
    <w:p w14:paraId="434F08B4">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p>
    <w:p w14:paraId="0BD9FA39">
      <w:pPr>
        <w:rPr>
          <w:rFonts w:ascii="宋体" w:hAnsi="宋体" w:eastAsia="宋体" w:cs="宋体"/>
          <w:b/>
          <w:color w:val="auto"/>
          <w:kern w:val="0"/>
          <w:szCs w:val="21"/>
          <w:highlight w:val="none"/>
        </w:rPr>
      </w:pPr>
    </w:p>
    <w:p w14:paraId="032C063D">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p>
    <w:p w14:paraId="4D39FF68">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bookmarkEnd w:id="1789"/>
    <w:p w14:paraId="76CB14E3">
      <w:pPr>
        <w:autoSpaceDE w:val="0"/>
        <w:autoSpaceDN w:val="0"/>
        <w:adjustRightInd w:val="0"/>
        <w:snapToGrid w:val="0"/>
        <w:spacing w:line="360" w:lineRule="auto"/>
        <w:jc w:val="left"/>
        <w:outlineLvl w:val="1"/>
        <w:rPr>
          <w:rFonts w:ascii="宋体" w:hAnsi="宋体" w:eastAsia="宋体" w:cs="宋体"/>
          <w:b/>
          <w:color w:val="auto"/>
          <w:kern w:val="0"/>
          <w:sz w:val="30"/>
          <w:szCs w:val="30"/>
          <w:highlight w:val="none"/>
        </w:rPr>
      </w:pPr>
      <w:bookmarkStart w:id="1809" w:name="_Toc140596941"/>
      <w:bookmarkStart w:id="1810" w:name="_Toc142508381"/>
      <w:bookmarkStart w:id="1811" w:name="_Toc1977740"/>
      <w:bookmarkStart w:id="1812" w:name="_Toc24671"/>
      <w:bookmarkStart w:id="1813" w:name="_Toc17467"/>
      <w:bookmarkStart w:id="1814" w:name="_Toc104991888"/>
      <w:bookmarkStart w:id="1815" w:name="_Toc533708135"/>
      <w:bookmarkStart w:id="1816" w:name="_Toc178076619"/>
      <w:bookmarkStart w:id="1817" w:name="_Toc176627937"/>
      <w:bookmarkStart w:id="1818" w:name="_Toc18146"/>
      <w:bookmarkStart w:id="1819" w:name="_Toc4832"/>
      <w:bookmarkStart w:id="1820" w:name="_Toc102860430"/>
      <w:bookmarkStart w:id="1821" w:name="_Toc8763"/>
      <w:bookmarkStart w:id="1822" w:name="_Toc94107223"/>
      <w:bookmarkStart w:id="1823" w:name="_Toc1558"/>
      <w:bookmarkStart w:id="1824" w:name="_Toc102860086"/>
      <w:bookmarkStart w:id="1825" w:name="_Toc20630"/>
      <w:r>
        <w:rPr>
          <w:rFonts w:hint="eastAsia" w:ascii="宋体" w:hAnsi="宋体" w:eastAsia="宋体" w:cs="宋体"/>
          <w:b/>
          <w:color w:val="auto"/>
          <w:kern w:val="0"/>
          <w:sz w:val="30"/>
          <w:szCs w:val="30"/>
          <w:highlight w:val="none"/>
        </w:rPr>
        <w:t>适用于C包组</w:t>
      </w:r>
    </w:p>
    <w:p w14:paraId="5D950824">
      <w:pPr>
        <w:autoSpaceDE w:val="0"/>
        <w:autoSpaceDN w:val="0"/>
        <w:adjustRightInd w:val="0"/>
        <w:snapToGri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12.1 </w:t>
      </w:r>
      <w:r>
        <w:rPr>
          <w:rFonts w:hint="eastAsia" w:ascii="宋体" w:hAnsi="宋体" w:eastAsia="宋体" w:cs="宋体"/>
          <w:b/>
          <w:bCs/>
          <w:color w:val="auto"/>
          <w:sz w:val="32"/>
          <w:szCs w:val="32"/>
          <w:highlight w:val="none"/>
          <w:lang w:val="zh-CN"/>
        </w:rPr>
        <w:t>用户</w:t>
      </w:r>
      <w:r>
        <w:rPr>
          <w:rFonts w:hint="eastAsia" w:ascii="宋体" w:hAnsi="宋体" w:eastAsia="宋体" w:cs="宋体"/>
          <w:b/>
          <w:color w:val="auto"/>
          <w:kern w:val="0"/>
          <w:sz w:val="30"/>
          <w:szCs w:val="30"/>
          <w:highlight w:val="none"/>
        </w:rPr>
        <w:t>需求偏离表格式</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rPr>
          <w:rFonts w:hint="eastAsia" w:ascii="宋体" w:hAnsi="宋体" w:eastAsia="宋体" w:cs="宋体"/>
          <w:b/>
          <w:color w:val="auto"/>
          <w:kern w:val="0"/>
          <w:sz w:val="30"/>
          <w:szCs w:val="30"/>
          <w:highlight w:val="none"/>
        </w:rPr>
        <w:t>（C包组）</w:t>
      </w:r>
    </w:p>
    <w:p w14:paraId="629AC9B3">
      <w:pPr>
        <w:spacing w:before="120" w:after="120" w:line="360" w:lineRule="auto"/>
        <w:jc w:val="center"/>
        <w:rPr>
          <w:rFonts w:ascii="宋体" w:hAnsi="宋体" w:eastAsia="宋体" w:cs="Times New Roman"/>
          <w:color w:val="auto"/>
          <w:kern w:val="0"/>
          <w:szCs w:val="21"/>
          <w:highlight w:val="none"/>
        </w:rPr>
      </w:pPr>
      <w:bookmarkStart w:id="1826" w:name="_Toc17449_WPSOffice_Level3"/>
      <w:r>
        <w:rPr>
          <w:rFonts w:hint="eastAsia" w:ascii="宋体" w:hAnsi="宋体" w:eastAsia="宋体" w:cs="宋体"/>
          <w:b/>
          <w:color w:val="auto"/>
          <w:kern w:val="0"/>
          <w:sz w:val="30"/>
          <w:szCs w:val="30"/>
          <w:highlight w:val="none"/>
          <w:lang w:val="zh-CN"/>
        </w:rPr>
        <w:t>用户需求偏离表</w:t>
      </w:r>
      <w:bookmarkEnd w:id="1826"/>
      <w:r>
        <w:rPr>
          <w:rFonts w:hint="eastAsia" w:ascii="宋体" w:hAnsi="宋体" w:eastAsia="宋体" w:cs="宋体"/>
          <w:b/>
          <w:color w:val="auto"/>
          <w:kern w:val="0"/>
          <w:sz w:val="30"/>
          <w:szCs w:val="30"/>
          <w:highlight w:val="none"/>
          <w:lang w:val="zh-CN"/>
        </w:rPr>
        <w:t>（C包组）</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973"/>
        <w:gridCol w:w="6387"/>
        <w:gridCol w:w="722"/>
        <w:gridCol w:w="863"/>
        <w:gridCol w:w="844"/>
      </w:tblGrid>
      <w:tr w14:paraId="5A7B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restart"/>
            <w:vAlign w:val="center"/>
          </w:tcPr>
          <w:p w14:paraId="16BB338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48" w:type="pct"/>
            <w:gridSpan w:val="2"/>
            <w:vAlign w:val="center"/>
          </w:tcPr>
          <w:p w14:paraId="6A19CC4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1170" w:type="pct"/>
            <w:gridSpan w:val="3"/>
            <w:vAlign w:val="center"/>
          </w:tcPr>
          <w:p w14:paraId="28E90D2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36A8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continue"/>
            <w:vAlign w:val="center"/>
          </w:tcPr>
          <w:p w14:paraId="30657C24">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Cs w:val="21"/>
                <w:highlight w:val="none"/>
              </w:rPr>
            </w:pPr>
          </w:p>
        </w:tc>
        <w:tc>
          <w:tcPr>
            <w:tcW w:w="469" w:type="pct"/>
            <w:vAlign w:val="center"/>
          </w:tcPr>
          <w:p w14:paraId="45DF750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78" w:type="pct"/>
            <w:vAlign w:val="center"/>
          </w:tcPr>
          <w:p w14:paraId="51B3DFC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348" w:type="pct"/>
            <w:vAlign w:val="center"/>
          </w:tcPr>
          <w:p w14:paraId="7A3644E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416" w:type="pct"/>
            <w:vAlign w:val="center"/>
          </w:tcPr>
          <w:p w14:paraId="0B8D596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实质性响应的具体内容</w:t>
            </w:r>
          </w:p>
        </w:tc>
        <w:tc>
          <w:tcPr>
            <w:tcW w:w="406" w:type="pct"/>
            <w:vAlign w:val="center"/>
          </w:tcPr>
          <w:p w14:paraId="7BF1A19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对应证明材料页码</w:t>
            </w:r>
          </w:p>
        </w:tc>
      </w:tr>
      <w:tr w14:paraId="6464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vAlign w:val="center"/>
          </w:tcPr>
          <w:p w14:paraId="4E2F7562">
            <w:pPr>
              <w:keepNext w:val="0"/>
              <w:keepLines w:val="0"/>
              <w:suppressLineNumbers w:val="0"/>
              <w:spacing w:before="0" w:beforeAutospacing="0" w:after="0" w:afterAutospacing="0"/>
              <w:ind w:left="0" w:right="0"/>
              <w:jc w:val="center"/>
              <w:rPr>
                <w:rFonts w:hint="default" w:ascii="宋体" w:hAnsi="宋体" w:eastAsia="宋体" w:cs="宋体"/>
                <w:b/>
                <w:color w:val="auto"/>
                <w:kern w:val="0"/>
                <w:szCs w:val="21"/>
                <w:highlight w:val="none"/>
              </w:rPr>
            </w:pPr>
            <w:r>
              <w:rPr>
                <w:rFonts w:hint="default" w:ascii="宋体" w:hAnsi="宋体" w:eastAsia="宋体" w:cs="Times New Roman"/>
                <w:b/>
                <w:color w:val="auto"/>
                <w:kern w:val="0"/>
                <w:szCs w:val="21"/>
                <w:highlight w:val="none"/>
              </w:rPr>
              <w:t>1概述</w:t>
            </w:r>
          </w:p>
        </w:tc>
      </w:tr>
      <w:tr w14:paraId="1868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74385E59">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69" w:type="pct"/>
            <w:vAlign w:val="center"/>
          </w:tcPr>
          <w:p w14:paraId="172515C8">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1.1总则</w:t>
            </w:r>
          </w:p>
        </w:tc>
        <w:tc>
          <w:tcPr>
            <w:tcW w:w="3078" w:type="pct"/>
            <w:vAlign w:val="center"/>
          </w:tcPr>
          <w:p w14:paraId="6AC29525">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本技术规范适用于东莞市污泥集中处理处置项目化验室仪器设备（不含电感耦合等离子体质谱仪和元素分析仪）、常规器皿、柜台及其附件、热工实验室配套设备及所有供货仪器设备需配套的软件的供货、运输、储存、安装、调试、性能考核及验收、人员培训、化验室设计配合等涉及本项目化验室（含热工实验室）建设的全部内容。</w:t>
            </w:r>
          </w:p>
          <w:p w14:paraId="21957CD1">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本技术规定不得被认为是详尽无遗的，本技术规范所提及的性能要求和供货范围都是最低限度的要求，并未对一切技术细节作出规定，投标人保证提供符合本技术规范和工业标准的功能齐全的优质产品，并满足国家有关安全、环保等强制性标准。</w:t>
            </w:r>
          </w:p>
          <w:p w14:paraId="6535FC82">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投标人提供的设备、材料等所涉及到的专利等知识产权费用及所有的技术服务费用均被认为已包含在报价之内，系统所涉及的任何专利问题，由投标人负责解决，招标人不承担任何由专利等纠纷引起的任何经济及法律责任。</w:t>
            </w:r>
          </w:p>
          <w:p w14:paraId="13D6C8FF">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投标人提供的所有设备应是全新的、先进可靠的，且在工业或市政等领域中有稳定运行的案例，能保证设备长周期稳定运行，提高设备运行的经济性。对于不满足招标文件要求的设备、设备配件，招标人有权要求投标人进行更换，相关费用由投标人承担。</w:t>
            </w:r>
          </w:p>
          <w:p w14:paraId="2577652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投标人对所有供货设备、材料等（含外购）负有全责。对于投标人采购授权的设备、产品时，设备供货时，必须提供相关授权证明等资料。</w:t>
            </w:r>
          </w:p>
        </w:tc>
        <w:tc>
          <w:tcPr>
            <w:tcW w:w="348" w:type="pct"/>
            <w:vAlign w:val="center"/>
          </w:tcPr>
          <w:p w14:paraId="33EEE310">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1DDA417E">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7FEFD44A">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4BDA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B26F170">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69" w:type="pct"/>
            <w:vAlign w:val="center"/>
          </w:tcPr>
          <w:p w14:paraId="17D56DD5">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1.2工程概况</w:t>
            </w:r>
          </w:p>
        </w:tc>
        <w:tc>
          <w:tcPr>
            <w:tcW w:w="3078" w:type="pct"/>
            <w:vAlign w:val="center"/>
          </w:tcPr>
          <w:p w14:paraId="3D8773AD">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东莞市污泥集中处理处置项目拟对东莞市市政污泥进行集中焚烧处置，接纳东莞市全域生活污水厂的脱水污泥，项目远期规划建设规模共2700t/d（以含水率60%计），本期建设规模2000t/d（以含水率60%计），共设计5条焚烧线，每条焚烧线单独配套余热利用及烟气系统，5条线配套2套汽轮发电系统。项目选址位于东莞市沙田镇虎门港立沙岛精细化工园区沙望路南侧（原沙田镇大流村），虎门港危险废物处理中心北侧、立沙中路西侧、沙望路南侧，用地总面积约8.86公顷（132.95亩）。</w:t>
            </w:r>
          </w:p>
          <w:p w14:paraId="6AB8E9A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本项目的化验室设置在综合楼四楼（即综合楼顶楼），除热工实验室设备（见清单）外的供货设备均放置化验室，热工实验室设备拟放置焚烧车间北侧辅房二楼（具体位置待定）。</w:t>
            </w:r>
          </w:p>
        </w:tc>
        <w:tc>
          <w:tcPr>
            <w:tcW w:w="348" w:type="pct"/>
            <w:vAlign w:val="center"/>
          </w:tcPr>
          <w:p w14:paraId="73ABB1AD">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0A34E02C">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4E48D657">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22EB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9BDEF0F">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69" w:type="pct"/>
            <w:vAlign w:val="center"/>
          </w:tcPr>
          <w:p w14:paraId="79F913C8">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1.3给水条件</w:t>
            </w:r>
          </w:p>
        </w:tc>
        <w:tc>
          <w:tcPr>
            <w:tcW w:w="3078" w:type="pct"/>
            <w:vAlign w:val="center"/>
          </w:tcPr>
          <w:p w14:paraId="3B48BC5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本项目化验室的给水来自市政管网，水质满足GB 5749-2022《生活饮用水卫生标准》，市政管网给水经加压泵加压后出口压力约为0.4Mpa（给水加压泵位于综合楼地下一层-4.4m，化验室楼层标高15.5m）。</w:t>
            </w:r>
          </w:p>
        </w:tc>
        <w:tc>
          <w:tcPr>
            <w:tcW w:w="348" w:type="pct"/>
            <w:vAlign w:val="center"/>
          </w:tcPr>
          <w:p w14:paraId="656738B6">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461F173F">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1CD474F7">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3F73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EBFEBF5">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69" w:type="pct"/>
            <w:vAlign w:val="center"/>
          </w:tcPr>
          <w:p w14:paraId="610511A9">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1.4检测指标及标准</w:t>
            </w:r>
          </w:p>
        </w:tc>
        <w:tc>
          <w:tcPr>
            <w:tcW w:w="3078" w:type="pct"/>
            <w:vAlign w:val="center"/>
          </w:tcPr>
          <w:p w14:paraId="01DC87EA">
            <w:pPr>
              <w:keepNext w:val="0"/>
              <w:keepLines w:val="0"/>
              <w:suppressLineNumbers w:val="0"/>
              <w:spacing w:before="0" w:beforeAutospacing="0" w:after="0" w:afterAutospacing="0"/>
              <w:ind w:left="0" w:right="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详见第三篇用户需求书第1条第1.4款检测指标及标准</w:t>
            </w:r>
          </w:p>
        </w:tc>
        <w:tc>
          <w:tcPr>
            <w:tcW w:w="348" w:type="pct"/>
            <w:vAlign w:val="center"/>
          </w:tcPr>
          <w:p w14:paraId="5260DFAC">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32A9A6B9">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47042E7E">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17F5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vAlign w:val="center"/>
          </w:tcPr>
          <w:p w14:paraId="2004E6C0">
            <w:pPr>
              <w:keepNext/>
              <w:keepLines/>
              <w:suppressLineNumbers w:val="0"/>
              <w:spacing w:before="0" w:beforeAutospacing="0" w:after="0" w:afterAutospacing="0"/>
              <w:ind w:left="0" w:right="0"/>
              <w:jc w:val="center"/>
              <w:outlineLvl w:val="2"/>
              <w:rPr>
                <w:rFonts w:hint="default" w:ascii="宋体" w:hAnsi="宋体" w:eastAsia="宋体" w:cs="宋体"/>
                <w:b/>
                <w:color w:val="auto"/>
                <w:kern w:val="0"/>
                <w:szCs w:val="21"/>
                <w:highlight w:val="none"/>
              </w:rPr>
            </w:pPr>
            <w:bookmarkStart w:id="1827" w:name="_Toc21185"/>
            <w:bookmarkStart w:id="1828" w:name="_Toc178076620"/>
            <w:bookmarkStart w:id="1829" w:name="_Toc13863"/>
            <w:bookmarkStart w:id="1830" w:name="_Toc7644"/>
            <w:bookmarkStart w:id="1831" w:name="_Toc28555"/>
            <w:r>
              <w:rPr>
                <w:rFonts w:hint="default" w:ascii="宋体" w:hAnsi="宋体" w:eastAsia="宋体" w:cs="Times New Roman"/>
                <w:b/>
                <w:color w:val="auto"/>
                <w:kern w:val="0"/>
                <w:szCs w:val="21"/>
                <w:highlight w:val="none"/>
              </w:rPr>
              <w:t>2供货范围及供货内容</w:t>
            </w:r>
            <w:bookmarkEnd w:id="1827"/>
            <w:bookmarkEnd w:id="1828"/>
            <w:bookmarkEnd w:id="1829"/>
            <w:bookmarkEnd w:id="1830"/>
            <w:bookmarkEnd w:id="1831"/>
          </w:p>
        </w:tc>
      </w:tr>
      <w:tr w14:paraId="2FA6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CF7C343">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69" w:type="pct"/>
            <w:vAlign w:val="center"/>
          </w:tcPr>
          <w:p w14:paraId="51922954">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2.1供货范围</w:t>
            </w:r>
          </w:p>
        </w:tc>
        <w:tc>
          <w:tcPr>
            <w:tcW w:w="3078" w:type="pct"/>
            <w:vAlign w:val="center"/>
          </w:tcPr>
          <w:p w14:paraId="232FD307">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负责本项目化验室仪器设备及附属设备、热工实验室配套设备（详见清单）、仪器设备自带的备品备件及专用工具、仪器配套的软件等的供货及安装，电感耦合等离子体质谱仪和元素分析仪不在本标段供货范围内，由招标人单独采购。</w:t>
            </w:r>
          </w:p>
          <w:p w14:paraId="7BED4940">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2、投标人负责化验室柜台、洗涤盆（含水龙头、滴水架）等的供货及安装，电感耦合等离子体质谱仪和元素分析仪配套的柜台、气瓶等附属设备由本标段供货及安装。</w:t>
            </w:r>
          </w:p>
          <w:p w14:paraId="64527CCF">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3、投标人负责本标段供货范围内的仪器设备两年期任何情况下易损部件备品备件的供货。</w:t>
            </w:r>
          </w:p>
          <w:p w14:paraId="3034C0C1">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投标人负责设备调试验收期间药剂、气体等的供货（电感耦合等离子体质谱仪和元素分析仪调试期间的药剂、气体包含在本标段内），验收后的剩余物资无偿移交给招标人，调试验收期间的用水、用电及产生的废水、废液由招标人负责。</w:t>
            </w:r>
          </w:p>
          <w:p w14:paraId="760250E6">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5、投标人负责微生物实验区的洁净系统工程。</w:t>
            </w:r>
          </w:p>
          <w:p w14:paraId="798EECB5">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注：本需求中所提及的微生物实验区的洁净系统，包括微生物实验区的地坪、天花、隔墙（含配套的门、窗等）等所有满足微生物实验区洁净功能要求的内容。</w:t>
            </w:r>
          </w:p>
          <w:p w14:paraId="7C5FCE38">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6、本标段与本项目的综合楼施工标段（指东莞市污泥集中处理处置项目综合楼标段施工总承包，下同）的界限如下：</w:t>
            </w:r>
          </w:p>
          <w:p w14:paraId="0C6C4D77">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（1）本标段负责配合设计单位完成化验室所有区域的二次设计；</w:t>
            </w:r>
          </w:p>
          <w:p w14:paraId="2AB8C011">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（2）化验室（不含微生物实验区）的地板（地板漆的颜色由招标人确认后实施）、隔墙、天花、门、窗等由本项目的综合楼施工标段负责施工；微生物实验区的洁净系统由</w:t>
            </w:r>
            <w:r>
              <w:rPr>
                <w:rFonts w:hint="eastAsia" w:ascii="宋体" w:hAnsi="宋体" w:eastAsia="宋体" w:cs="宋体"/>
                <w:color w:val="auto"/>
                <w:highlight w:val="none"/>
                <w:lang w:eastAsia="zh-CN"/>
              </w:rPr>
              <w:t>本标段</w:t>
            </w:r>
            <w:r>
              <w:rPr>
                <w:rFonts w:hint="eastAsia" w:ascii="宋体" w:hAnsi="宋体" w:eastAsia="宋体" w:cs="宋体"/>
                <w:color w:val="auto"/>
                <w:highlight w:val="none"/>
              </w:rPr>
              <w:t>负责供货、施工；微生物实验区连接走廊的门、窗由综合楼施工标段供货、安装。</w:t>
            </w:r>
          </w:p>
          <w:p w14:paraId="19122C42">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注：本需求中所提及的微生物实验区包括洗涤灭菌室、准备室、培养室、一更、缓冲、微生物室，见工程界面图，房间尺寸以最终设计单位出具的施工图为准。</w:t>
            </w:r>
          </w:p>
          <w:p w14:paraId="643A6EC2">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化验室（不含微生物实验区）的给排水系统由本项目的综合楼施工标段负责供货、安装，本标段负责将水质、水量、设备给排水接口位置及尺寸等条件提资提交给设计单位，并配合设计单位完成给排水系统设计；综合楼施工标段预留微生物实验区相关的给排水管口（具体位置以设计单位出具的施工图为准），微生物实验区至预留管口之间的给排水管道由本标段负责供货、安装，除了微生物区外的其他区域的给排水点至本标段设备给排水接口之间的管线接驳由本项目综合楼标段负责供货、安装，本标段负责相关的安装指导工作；若化验室仪器设备需要的水压或水质超过本项目自来水供应压力或水质或根据防水质污染要求需要设置有空气间隙的水箱，由本标段负责相关增压设备、预处理设备及水箱的供货、安装。</w:t>
            </w:r>
          </w:p>
          <w:p w14:paraId="5800558D">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化验室（不含微生物实验区）的配电系统、照明系统由本项目的综合楼施工标段负责供货、安装，本标段负责将仪器设备的用电条件（含插座位置、设备功率等）等提资给设计单位，并配合设计单位完成配电系统设计；本项目的综合楼施工标段负责将化验室配电总箱到微生物实验区配电分箱的电缆敷设，</w:t>
            </w:r>
            <w:r>
              <w:rPr>
                <w:rFonts w:hint="eastAsia" w:ascii="宋体" w:hAnsi="宋体" w:eastAsia="宋体" w:cs="宋体"/>
                <w:color w:val="auto"/>
                <w:highlight w:val="none"/>
                <w:lang w:eastAsia="zh-CN"/>
              </w:rPr>
              <w:t>本标段</w:t>
            </w:r>
            <w:r>
              <w:rPr>
                <w:rFonts w:hint="eastAsia" w:ascii="宋体" w:hAnsi="宋体" w:eastAsia="宋体" w:cs="宋体"/>
                <w:color w:val="auto"/>
                <w:highlight w:val="none"/>
              </w:rPr>
              <w:t>负责微生物实验区的配电（含配电分箱）、照明（含紫外杀菌及控制）、插座等的供货、安装；属于本标段供货的设备内部自带的照明及插座、局部特殊照明及附属设备由本标段负责供货并安装。</w:t>
            </w:r>
          </w:p>
          <w:p w14:paraId="34B65278">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化验室区域的废气系统及新风系统（含管网及废气管网与本标段设备之间的废气管线接驳）由本项目的综合楼施工标段负责供货、安装，本标段负责将化验室各设备及房间的废气及新风、排风条件（包括设备接口尺寸、风量、风压、排放位置及材质建议）等提资给设计单位，并配合设计单位完成废气系统及新风系统的设计。</w:t>
            </w:r>
          </w:p>
          <w:p w14:paraId="7BC3C157">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化验室（不含微生物实验区）的空调系统由本项目的综合楼施工标段负责供货、安装，投标人负责将化验室的空调需求（制冷量、温度、湿度等）提资给设计单位并配合设计单位完成相关设计；微生物实验区内的无菌区采用洁净空调系统，由</w:t>
            </w:r>
            <w:r>
              <w:rPr>
                <w:rFonts w:hint="eastAsia" w:ascii="宋体" w:hAnsi="宋体" w:eastAsia="宋体" w:cs="宋体"/>
                <w:color w:val="auto"/>
                <w:highlight w:val="none"/>
                <w:lang w:eastAsia="zh-CN"/>
              </w:rPr>
              <w:t>本标段</w:t>
            </w:r>
            <w:r>
              <w:rPr>
                <w:rFonts w:hint="eastAsia" w:ascii="宋体" w:hAnsi="宋体" w:eastAsia="宋体" w:cs="宋体"/>
                <w:color w:val="auto"/>
                <w:highlight w:val="none"/>
              </w:rPr>
              <w:t>负责设计、供货及安装；微生物实验区的洗涤灭菌室、准备室、培养室采空调用普通空调，空调冷源由综合楼施工标段提供，预留空调冷冻水支管至房间内，房间内的空调末端及空调水管由</w:t>
            </w:r>
            <w:r>
              <w:rPr>
                <w:rFonts w:hint="eastAsia" w:ascii="宋体" w:hAnsi="宋体" w:eastAsia="宋体" w:cs="宋体"/>
                <w:color w:val="auto"/>
                <w:highlight w:val="none"/>
                <w:lang w:eastAsia="zh-CN"/>
              </w:rPr>
              <w:t>本标段</w:t>
            </w:r>
            <w:r>
              <w:rPr>
                <w:rFonts w:hint="eastAsia" w:ascii="宋体" w:hAnsi="宋体" w:eastAsia="宋体" w:cs="宋体"/>
                <w:color w:val="auto"/>
                <w:highlight w:val="none"/>
              </w:rPr>
              <w:t>负责设计、供货及安装。</w:t>
            </w:r>
          </w:p>
          <w:p w14:paraId="0D06439A">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注：本需求中所提及的无菌区包括洗一更、缓冲、微生物室，见工程界面图，房间尺寸以最终设计单位出具的施工图为准。</w:t>
            </w:r>
          </w:p>
          <w:p w14:paraId="397AF404">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（7）化验室的消防系统由项目的综合楼施工标段负责供货、安装，本标段配合设计单位完成消防设计。</w:t>
            </w:r>
          </w:p>
          <w:p w14:paraId="0D81E618">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（8）化验室的监控系统由本项目的智慧化标段负责供货、安装，本标段配合设计单位完成监控系统的设计，</w:t>
            </w:r>
            <w:r>
              <w:rPr>
                <w:rFonts w:hint="eastAsia" w:ascii="宋体" w:hAnsi="宋体" w:eastAsia="宋体" w:cs="宋体"/>
                <w:color w:val="auto"/>
                <w:highlight w:val="none"/>
                <w:lang w:eastAsia="zh-CN"/>
              </w:rPr>
              <w:t>本标段</w:t>
            </w:r>
            <w:r>
              <w:rPr>
                <w:rFonts w:hint="eastAsia" w:ascii="宋体" w:hAnsi="宋体" w:eastAsia="宋体" w:cs="宋体"/>
                <w:color w:val="auto"/>
                <w:highlight w:val="none"/>
              </w:rPr>
              <w:t>预留微生物实验区域的监控插座（若涉及）。</w:t>
            </w:r>
          </w:p>
          <w:p w14:paraId="54CA138E">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本标段</w:t>
            </w:r>
            <w:r>
              <w:rPr>
                <w:rFonts w:hint="eastAsia" w:ascii="宋体" w:hAnsi="宋体" w:eastAsia="宋体" w:cs="宋体"/>
                <w:color w:val="auto"/>
                <w:highlight w:val="none"/>
              </w:rPr>
              <w:t>供货范围内涉及的预埋件（若有）由本项目的综合楼施工标段供货、安装，本标段负责将相关要求提资给设计单位并负责指导施工安装；供货范围内管网孔洞的封堵由</w:t>
            </w:r>
            <w:r>
              <w:rPr>
                <w:rFonts w:hint="eastAsia" w:ascii="宋体" w:hAnsi="宋体" w:eastAsia="宋体" w:cs="宋体"/>
                <w:color w:val="auto"/>
                <w:highlight w:val="none"/>
                <w:lang w:eastAsia="zh-CN"/>
              </w:rPr>
              <w:t>本标段</w:t>
            </w:r>
            <w:r>
              <w:rPr>
                <w:rFonts w:hint="eastAsia" w:ascii="宋体" w:hAnsi="宋体" w:eastAsia="宋体" w:cs="宋体"/>
                <w:color w:val="auto"/>
                <w:highlight w:val="none"/>
              </w:rPr>
              <w:t>负责。</w:t>
            </w:r>
          </w:p>
          <w:p w14:paraId="7ED2F6EA">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（10）化验室仪器设备的接地线（若涉及，指从供货的设备到接地点之间）由本标段负责供货、安装，本标段负责将接地点的位置、接地电阻等要求提资给设计单位。</w:t>
            </w:r>
          </w:p>
          <w:p w14:paraId="418730F7">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7、本包组与A、B包组的界限如下：</w:t>
            </w:r>
          </w:p>
          <w:p w14:paraId="23BDD9FC">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（1）本包组负责将本包组供货的气瓶用气接驳至A、B包组设备用气接口，A、B包组负责相关的安装指导工作；</w:t>
            </w:r>
          </w:p>
          <w:p w14:paraId="4E330488">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工程界面图</w:t>
            </w:r>
            <w:r>
              <w:rPr>
                <w:rFonts w:hint="eastAsia" w:ascii="宋体" w:hAnsi="宋体" w:eastAsia="宋体" w:cs="宋体"/>
                <w:color w:val="auto"/>
                <w:highlight w:val="none"/>
                <w:lang w:eastAsia="zh-CN"/>
              </w:rPr>
              <w:t>（详见第三篇用户需求书第</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条第</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lang w:eastAsia="zh-CN"/>
              </w:rPr>
              <w:t>款工程界面图）</w:t>
            </w:r>
          </w:p>
          <w:p w14:paraId="116AD34A">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备注：以上各室尺寸供参考，以设计单位二次深化设计图为准，以上微生物实验区（含无菌区）的天花、墙面均采用彩钢板。</w:t>
            </w:r>
          </w:p>
        </w:tc>
        <w:tc>
          <w:tcPr>
            <w:tcW w:w="348" w:type="pct"/>
            <w:vAlign w:val="center"/>
          </w:tcPr>
          <w:p w14:paraId="02C3594B">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77BF48E7">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37666938">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72FD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7AD60FC">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69" w:type="pct"/>
            <w:vAlign w:val="center"/>
          </w:tcPr>
          <w:p w14:paraId="4C9EE71F">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2.2供货设备清单</w:t>
            </w:r>
          </w:p>
        </w:tc>
        <w:tc>
          <w:tcPr>
            <w:tcW w:w="3078" w:type="pct"/>
            <w:vAlign w:val="center"/>
          </w:tcPr>
          <w:p w14:paraId="4BF34B4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2.2.1仪器设备清单</w:t>
            </w:r>
            <w:r>
              <w:rPr>
                <w:rFonts w:hint="eastAsia" w:ascii="宋体" w:hAnsi="宋体" w:eastAsia="宋体" w:cs="Times New Roman"/>
                <w:bCs/>
                <w:color w:val="auto"/>
                <w:kern w:val="0"/>
                <w:szCs w:val="21"/>
                <w:highlight w:val="none"/>
              </w:rPr>
              <w:t>：第三篇用户需求书第2条第2.2款供货设备清单</w:t>
            </w:r>
          </w:p>
          <w:p w14:paraId="525FE87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2.2.2柜台及附属配套清单</w:t>
            </w:r>
            <w:r>
              <w:rPr>
                <w:rFonts w:hint="eastAsia" w:ascii="宋体" w:hAnsi="宋体" w:eastAsia="宋体" w:cs="Times New Roman"/>
                <w:bCs/>
                <w:color w:val="auto"/>
                <w:kern w:val="0"/>
                <w:szCs w:val="21"/>
                <w:highlight w:val="none"/>
              </w:rPr>
              <w:t>：第三篇用户需求书第2条第2.2款供货设备清单</w:t>
            </w:r>
          </w:p>
          <w:p w14:paraId="1FD20FB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2.2.3实验室常规器皿清单</w:t>
            </w:r>
            <w:r>
              <w:rPr>
                <w:rFonts w:hint="eastAsia" w:ascii="宋体" w:hAnsi="宋体" w:eastAsia="宋体" w:cs="Times New Roman"/>
                <w:bCs/>
                <w:color w:val="auto"/>
                <w:kern w:val="0"/>
                <w:szCs w:val="21"/>
                <w:highlight w:val="none"/>
              </w:rPr>
              <w:t>：第三篇用户需求书第2条第2.2款供货设备清单</w:t>
            </w:r>
          </w:p>
          <w:p w14:paraId="736D55E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2.2.4热工实验室设备清单（含技术要求）</w:t>
            </w:r>
            <w:r>
              <w:rPr>
                <w:rFonts w:hint="eastAsia" w:ascii="宋体" w:hAnsi="宋体" w:eastAsia="宋体" w:cs="Times New Roman"/>
                <w:bCs/>
                <w:color w:val="auto"/>
                <w:kern w:val="0"/>
                <w:szCs w:val="21"/>
                <w:highlight w:val="none"/>
              </w:rPr>
              <w:t>：第三篇用户需求书第2条第2.2款供货设备清单</w:t>
            </w:r>
          </w:p>
        </w:tc>
        <w:tc>
          <w:tcPr>
            <w:tcW w:w="348" w:type="pct"/>
            <w:vAlign w:val="center"/>
          </w:tcPr>
          <w:p w14:paraId="6B17BC35">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5CA58BCE">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6D5C1DBA">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5BCF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vAlign w:val="center"/>
          </w:tcPr>
          <w:p w14:paraId="6AD70FBE">
            <w:pPr>
              <w:keepNext/>
              <w:keepLines/>
              <w:suppressLineNumbers w:val="0"/>
              <w:spacing w:before="0" w:beforeAutospacing="0" w:after="0" w:afterAutospacing="0"/>
              <w:ind w:left="0" w:right="0"/>
              <w:jc w:val="center"/>
              <w:outlineLvl w:val="2"/>
              <w:rPr>
                <w:rFonts w:hint="default" w:ascii="宋体" w:hAnsi="宋体" w:eastAsia="宋体" w:cs="宋体"/>
                <w:b/>
                <w:color w:val="auto"/>
                <w:kern w:val="0"/>
                <w:szCs w:val="21"/>
                <w:highlight w:val="none"/>
              </w:rPr>
            </w:pPr>
            <w:bookmarkStart w:id="1832" w:name="_Toc7067"/>
            <w:bookmarkStart w:id="1833" w:name="_Toc178076621"/>
            <w:bookmarkStart w:id="1834" w:name="_Toc26630"/>
            <w:bookmarkStart w:id="1835" w:name="_Toc11401"/>
            <w:bookmarkStart w:id="1836" w:name="_Toc24763"/>
            <w:r>
              <w:rPr>
                <w:rFonts w:hint="eastAsia" w:ascii="宋体" w:hAnsi="宋体" w:eastAsia="宋体" w:cs="Times New Roman"/>
                <w:b/>
                <w:color w:val="auto"/>
                <w:kern w:val="0"/>
                <w:szCs w:val="21"/>
                <w:highlight w:val="none"/>
              </w:rPr>
              <w:t>3</w:t>
            </w:r>
            <w:r>
              <w:rPr>
                <w:rFonts w:hint="default" w:ascii="宋体" w:hAnsi="宋体" w:eastAsia="宋体" w:cs="Times New Roman"/>
                <w:b/>
                <w:color w:val="auto"/>
                <w:kern w:val="0"/>
                <w:szCs w:val="21"/>
                <w:highlight w:val="none"/>
              </w:rPr>
              <w:t>技术要求</w:t>
            </w:r>
            <w:bookmarkEnd w:id="1832"/>
            <w:bookmarkEnd w:id="1833"/>
            <w:bookmarkEnd w:id="1834"/>
            <w:bookmarkEnd w:id="1835"/>
            <w:bookmarkEnd w:id="1836"/>
          </w:p>
        </w:tc>
      </w:tr>
      <w:tr w14:paraId="1BBF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D655C8D">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69" w:type="pct"/>
            <w:vAlign w:val="center"/>
          </w:tcPr>
          <w:p w14:paraId="7C51F163">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3.1仪器设备技术要求</w:t>
            </w:r>
          </w:p>
        </w:tc>
        <w:tc>
          <w:tcPr>
            <w:tcW w:w="3078" w:type="pct"/>
            <w:vAlign w:val="center"/>
          </w:tcPr>
          <w:p w14:paraId="4E3A5E9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3.1.1原子荧光光度计</w:t>
            </w:r>
          </w:p>
          <w:p w14:paraId="034B8E3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1、可用于样品中砷、汞、硒、锡、铋、锑、铅、锗、镉、碲、锌、金等十二种元素的痕量全元素分析；</w:t>
            </w:r>
          </w:p>
          <w:p w14:paraId="3DBFAC7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2、测量重复性（RSD）：≤0.5% RSD；</w:t>
            </w:r>
          </w:p>
          <w:p w14:paraId="3930C6F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3、检出限（D.L.）：As、Sb、Se、Bi、Te、Sn、Pb＜0.01µg/L；Hg、Cd＜0.001µg/L；Ge＜0.05µg/L；Zn＜1.0µg/L；Au＜3.0µg/L；</w:t>
            </w:r>
          </w:p>
          <w:p w14:paraId="1CE07FF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4、氢化物发生单元与主机一体化设计，内置一体式间歇泵进样系统，蠕动泵六滚轴、小泵头、整体压块式设计，泵速：0~200r/min连续可调，进样、排废和补充载流由同一个蠕动泵同步完成，无需其余泵体辅助；</w:t>
            </w:r>
          </w:p>
          <w:p w14:paraId="63888A5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5、具备自动配标和高浓度样品自动稀释功能；采用碳纤骨架PTFE取样针，材质疏水不沾液，低残留，减小记忆效应，无需严格控制入液深度，彻底避免石英针易碎及金属针易腐蚀等问题； </w:t>
            </w:r>
          </w:p>
          <w:p w14:paraId="1F68DC9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6、采用平面扇形双灯位双通道短焦距无色散光路系统，元素灯与检测器处于同一水平面内，各通道元素灯与检测器夹角一致，保证道间一致性；</w:t>
            </w:r>
          </w:p>
          <w:p w14:paraId="0198D71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可升级汞灯漂移校正系统，采用高灵敏光电传感器实时测量光源信号以校正荧光信号值，消除光源能量波动的影响，提升长期稳定性；前参比采集方式，避免火焰对光源信号的影响，不使用光纤分光，免维护。不采用实时调节元素灯电流的方式，符合质量管理体系对于数据溯源的要求；</w:t>
            </w:r>
          </w:p>
          <w:p w14:paraId="22DB513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8、智能空心阴极灯，具备元素自动识别、灯寿命计时和灯电流监控功能，双通道自动激发启辉；</w:t>
            </w:r>
          </w:p>
          <w:p w14:paraId="7B9CDEB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9、元素灯便捷更换功能：无需拆卸烟囱即可打开光室进行元素灯的快捷更换，操作简单，减少烫伤风险；可在不切断仪器总电源的情况下进行元素灯的更换；</w:t>
            </w:r>
          </w:p>
          <w:p w14:paraId="4519E86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10、可升级简易免调光组件，即插即用；</w:t>
            </w:r>
          </w:p>
          <w:p w14:paraId="0C3D0F6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11、屏蔽式低温点火石英炉原子化器，减小荧光淬灭，提高仪器稳定性。可针对不同元素测量进行原子化器高度适应性调节，以达到元素最佳分析条件；</w:t>
            </w:r>
          </w:p>
          <w:p w14:paraId="4CCB0E0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12、采用电压可调智能供电点火系统，维持连续点火状态，彻底避免电打火等间歇式点火方式受温度、湿度、空气含氧量等因素影响而导致的点火失败问题；</w:t>
            </w:r>
          </w:p>
          <w:p w14:paraId="6DDEC5A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13、具备两级气液分离器结构，强化除湿效果，一、二级气液分离器均具备排废口，废液采用机械动力（蠕动泵）主动排出，无残留及交叉污染风险；</w:t>
            </w:r>
          </w:p>
          <w:p w14:paraId="4F7E4E1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14、仅需载气和辅助气即可正常运行，耗气量不大于1200mL/min，无需额外气体消耗；</w:t>
            </w:r>
          </w:p>
          <w:p w14:paraId="58BEC4A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15、快速多通道采样电路设计，采样频率高达500Hz； </w:t>
            </w:r>
          </w:p>
          <w:p w14:paraId="036921B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16、支持WiFi、LAN、USB任意通讯方式； </w:t>
            </w:r>
          </w:p>
          <w:p w14:paraId="47928D8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17、软件可实现全面的系统自检和全方位传感监控，具备图形化的设备状态监控和参数显示，包括但不限于气路压力监测（入口和出口）、气路流量监测、炉丝电流监测、元素灯电流监测、可升级废液位监测、温湿度测量、有害气体监测等； </w:t>
            </w:r>
          </w:p>
          <w:p w14:paraId="4C54A12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18、支持夜间模式，支持仪器运行结束后休眠，以及定时自动唤醒并执行预热功能；</w:t>
            </w:r>
          </w:p>
          <w:p w14:paraId="3E6F269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19、采用数据库存储方式，文件定期自动备份，全面满足分级权限、审计追踪、电子签名等数据完整性要求。</w:t>
            </w:r>
          </w:p>
          <w:p w14:paraId="310C08E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20、应配置计算机，Win10及以上版本系统，内存不低于8GB，硬盘不低于1TB，处理器不低于I5-13500，显示器尺寸不低于27寸，分辨率不低于1920×1080，配同等品牌鼠标、键盘。</w:t>
            </w:r>
          </w:p>
          <w:p w14:paraId="2CECA20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3.1.2离子色谱仪</w:t>
            </w:r>
          </w:p>
          <w:p w14:paraId="229514D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1、系统配置</w:t>
            </w:r>
          </w:p>
          <w:p w14:paraId="0DA487D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一体化离子色谱系统：包括高压泵1套，内置柱温箱1套，保护柱2套，阴/阳离子色谱柱各1套，阴/阳离子自再生微膜抑制器各1套，电导检测器1套，自动进样器1套，软件操作系统1套，报警传感器1套，淋洗液发生器1套，电脑系统及打印机1套。</w:t>
            </w:r>
          </w:p>
          <w:p w14:paraId="18CD64B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2、主要结构/部件组成及性能</w:t>
            </w:r>
          </w:p>
          <w:p w14:paraId="3DD24F6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（1）输液泵系统</w:t>
            </w:r>
          </w:p>
          <w:p w14:paraId="6BC8ABB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泵类型：连续双活塞串联泵，泵头及管路均为化学惰性非金属PEEK材质；流量设定值允许误差：≤0.2%（供货时提供资质机构出具的检定证书）；流量稳定性：≤0.2%（供货时提供资质机构出具的检定证书）；最大耐压：42MPa（peek材质）；最大流量：≥-9.999mL/min；标配漏液传感器，可进行漏液报警；</w:t>
            </w:r>
          </w:p>
          <w:p w14:paraId="3CF853B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（2）电导检测器</w:t>
            </w:r>
          </w:p>
          <w:p w14:paraId="22586E6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自动量程电导检测器，μg/L~g/L浓度范围信号直接拓展，无需调整量程；最大测量范围：≥15000μS/cm，无需调整量程；电导池独立控温，可通过工作软件单独设定电导池温度；噪声≤0.002μS/cm；定性重复性：≤0.4%，定量重复性：≤0.4%；</w:t>
            </w:r>
          </w:p>
          <w:p w14:paraId="3EA9295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（3）色谱柱</w:t>
            </w:r>
          </w:p>
          <w:p w14:paraId="6E64414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与离子色谱厂家同品牌的高效高容量离子色谱柱，色谱柱采用聚合物填料，容量柱容量不小于190μeq/根；一次进样，可在45分钟内完成17种以上离子的分离；色谱柱含有智能芯片，可以记录色谱柱使用时间及进样次数等信息；</w:t>
            </w:r>
          </w:p>
          <w:p w14:paraId="3DFBD51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（4）抑制器</w:t>
            </w:r>
          </w:p>
          <w:p w14:paraId="5E78142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使用电解技术在线产生抑制所需的H+或OH-，不需通入酸、碱进行再生；抑制器内置智能芯片，可记录用户使用情况；死体积≤50μL；</w:t>
            </w:r>
          </w:p>
          <w:p w14:paraId="753EA82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（5）计算机及打印机</w:t>
            </w:r>
          </w:p>
          <w:p w14:paraId="7EB7102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计算机Win10及以上版本系统，内存不低于8GB，硬盘不低于1TB，处理器不低于I5-13500，显示器尺寸不低于27寸，分辨率不低于1920×1080，配同等品牌鼠标、键盘；打印机具备打印、复印、扫描等功能，可自动双面打印。</w:t>
            </w:r>
          </w:p>
          <w:p w14:paraId="2C4553C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3.1.3全自动紫外分光测油仪</w:t>
            </w:r>
          </w:p>
          <w:p w14:paraId="2D74084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1、适用于锅炉用水、冷却水、生产废水中的石油类、动植物油类等的测量，符合《锅炉用水和冷却水中油含量的测定》（GB/T 12152-2007）以及《水质石油类的测定紫外分光光度法》（HJ970-2018）的要求。</w:t>
            </w:r>
          </w:p>
          <w:p w14:paraId="10E5F3A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2、性能指标</w:t>
            </w:r>
          </w:p>
          <w:p w14:paraId="02AD391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（1）最大测量范围≥16mg/L（超量程自动稀释）；</w:t>
            </w:r>
          </w:p>
          <w:p w14:paraId="41D95FC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（2）分辨率：0.001mg/L；</w:t>
            </w:r>
          </w:p>
          <w:p w14:paraId="634F2DF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（3）检出限：0.01mg/L；</w:t>
            </w:r>
          </w:p>
          <w:p w14:paraId="4E0952A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（4）重现性：RSD&lt;2%；</w:t>
            </w:r>
          </w:p>
          <w:p w14:paraId="52CDC68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（5）仪器线性：R≥0.9999；</w:t>
            </w:r>
          </w:p>
          <w:p w14:paraId="7F81CF7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（6）准确度：±5%；</w:t>
            </w:r>
          </w:p>
          <w:p w14:paraId="2B54098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（7）波数波长：225nm；</w:t>
            </w:r>
          </w:p>
          <w:p w14:paraId="60CEDED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（8）光谱带宽：2nm；</w:t>
            </w:r>
          </w:p>
          <w:p w14:paraId="066A7D9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（9）波长准确度：0.5nm；</w:t>
            </w:r>
          </w:p>
          <w:p w14:paraId="41C4ECA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（10）波数重复性：0.2nm；</w:t>
            </w:r>
            <w:r>
              <w:rPr>
                <w:rFonts w:hint="default" w:ascii="宋体" w:hAnsi="宋体" w:eastAsia="宋体" w:cs="Times New Roman"/>
                <w:bCs/>
                <w:color w:val="auto"/>
                <w:kern w:val="0"/>
                <w:szCs w:val="21"/>
                <w:highlight w:val="none"/>
              </w:rPr>
              <w:tab/>
            </w:r>
          </w:p>
          <w:p w14:paraId="04BCDCA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（11）加标回收率＞95%；</w:t>
            </w:r>
          </w:p>
          <w:p w14:paraId="0D9F00B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（12）分析速度：连续测量，不超过8分钟一个水样。</w:t>
            </w:r>
          </w:p>
          <w:p w14:paraId="674C33B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（13）搅拌萃取，萃取率＞95%；</w:t>
            </w:r>
          </w:p>
          <w:p w14:paraId="11B1B7C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3、系统配置及要求</w:t>
            </w:r>
          </w:p>
          <w:p w14:paraId="7D1984A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（1）全自动紫外分光测油仪主机 1台、全自动进样器 1台、计算机1套（含系统操作软件）等；</w:t>
            </w:r>
          </w:p>
          <w:p w14:paraId="094F752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（2）水样读取有自动和手动两种方法可供用户选择；</w:t>
            </w:r>
          </w:p>
          <w:p w14:paraId="27263BA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（3）采用膜分离方式；</w:t>
            </w:r>
          </w:p>
          <w:p w14:paraId="5880AE9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（4）过程全自动密闭完成试剂回收，自动收集废液、废气；</w:t>
            </w:r>
          </w:p>
          <w:p w14:paraId="2093751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（5）采用高精度注射泵，可实现根据用户要求，任意选定萃取剂用量，准确注射，试剂注射、萃取、分离自动完成，自带反冲洗功能，无交叉污染；注射泵重复7次注射25ml重量法称重： RSD&lt;0.05%，重复7次注射2.5ml重量法称重：RSD&lt;0.5%（供货时提供注射泵计量院校准证书）；</w:t>
            </w:r>
          </w:p>
          <w:p w14:paraId="76A6FB5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专用样品瓶采样，要求配备700ml带有刻度的棕色硬质玻璃萃取瓶，萃取瓶可直接用于现场采样，且可人工读取水样体积，可直接上机萃取做样，无需转移到量筒中读取水样体积，避免水样转移带来的油损失，符合地表水和污水监测技术规范；</w:t>
            </w:r>
          </w:p>
          <w:p w14:paraId="599E1EE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全自动进样器的样品位数不少于12位，全自动进样器实现无限循环做样（无限循环做样指的是仪器无需停机，转盘载着样品一直循环转动，样品进行自动前处理及测量，做完的样品瓶可以直接拿下并摆上新样品，此时仪器会继续连续做样）（提供仪器实物照片作为证明材料并加盖公章）；</w:t>
            </w:r>
          </w:p>
          <w:p w14:paraId="13B85E3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（8）计算机Win10及以上版本系统，内存不低于8GB，硬盘不低于1TB，处理器不低于I5-13500，显示器尺寸不低于27英寸，分辨率不低于1920×1080，配同等品牌鼠标、键盘；</w:t>
            </w:r>
          </w:p>
          <w:p w14:paraId="4FD5C3E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配套系统操作软件可以在中途进行添加样品或者删减样品操作，无需中途停机；系统操作软件有自动配置标准曲线和手工做标准曲线的功能，可自动配置标准样品，质控样品，标准曲线，自动配置标准曲线要求：浓度从低到高和浓度从高到低两种配置方式均可以操作，而且线性均可以达到≥0.9999。自动配置的标准曲线的各个浓度的吸光度要求与手动配置的标准曲线的吸光度一一对应，相差不能超过8%，不得采用逐级稀释的方式配置标准曲线。</w:t>
            </w:r>
          </w:p>
          <w:p w14:paraId="53DA395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3.1.4氧弹量热仪</w:t>
            </w:r>
          </w:p>
          <w:p w14:paraId="11207CB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1、适用于半干污泥等固态或液态可燃物质的热值；</w:t>
            </w:r>
          </w:p>
          <w:p w14:paraId="37913B5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2、单次完整测试时间：≤14min；</w:t>
            </w:r>
          </w:p>
          <w:p w14:paraId="6939A60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3、温度分辨率：0.0001K；</w:t>
            </w:r>
          </w:p>
          <w:p w14:paraId="20DE6F3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4、热容量精密度：≤0.10%；</w:t>
            </w:r>
          </w:p>
          <w:p w14:paraId="75956E6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5、准确度：测试结果在标准样品的允许范围内；</w:t>
            </w:r>
          </w:p>
          <w:p w14:paraId="6FD5A2B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6、热容量稳定性：三个月内热容量变化≤0.20%；</w:t>
            </w:r>
          </w:p>
          <w:p w14:paraId="43FCD65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配置仪器主机、专用水箱、计算机（含软硬件，软件包括热值测试软件等；计算机Win10及以上版本系统，内存不低于8GB，硬盘不低于1TB，处理器不低于I5-13500，显示器尺寸不低于27英寸，分辨率不低于1920×1080，配同等品牌鼠标、键盘）、相关附件（含主机外配件、耗材、实验用品、工具，数量满足使用及质保期要求）；</w:t>
            </w:r>
          </w:p>
          <w:p w14:paraId="41F3677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性能要求：环境适应能力强，螺旋管各点等温系统设计，保证外桶水温稳定；测试结果好，半导体控温技术保证多样品实验的水温稳定；自动化程度高，内桶高精度自动定容；样品适应性强，为强挥发性、高热值、高盐分等样品提供解决方案；可搭配氧弹气体吸收装置，便于氧弹气体的收集处理。</w:t>
            </w:r>
          </w:p>
          <w:p w14:paraId="0DF910C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3.1.5微波消解仪</w:t>
            </w:r>
          </w:p>
          <w:p w14:paraId="03A6D9E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1、用于各种样品的微波消解和萃取过程；</w:t>
            </w:r>
          </w:p>
          <w:p w14:paraId="7824351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2、采用最先进的双磁控管微波控制技术，微波输出功率≥1800W；</w:t>
            </w:r>
          </w:p>
          <w:p w14:paraId="36A2F9B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3、全不锈钢腔体微波消解腔体；</w:t>
            </w:r>
          </w:p>
          <w:p w14:paraId="7735F1B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自动落锁系统，当微波工作时，门自动锁闭，门打开时，微波自动切断，防止被随意打开。开门软件控制，机械和电子软件双重门锁，软件可设定温度门锁，当样品温度高于设定温度时自动锁闭，避免误操作开门；</w:t>
            </w:r>
          </w:p>
          <w:p w14:paraId="1DA7C09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5、全自动过温保护系统，当消解罐内温度高于设定温度时，全自动识别并自动切断微波输出，确保操作安全。当消解温度回归正常时，自动识别并启动，全自动消解罐识别系统，保证样品消解不会中断重做；</w:t>
            </w:r>
          </w:p>
          <w:p w14:paraId="264901F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6、分体触摸式智能控制终端，高分辨率彩色显示，实验人员可远距离安全控制微波消解系统的所有操作，避免由于控制终端固定在仪器正前方时需要操作人员紧挨仪器操作所带来的风险；</w:t>
            </w:r>
          </w:p>
          <w:p w14:paraId="2A47CCF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7、具有智能程序升温、梯度升温功能，实时精确显示反应罐内的温度曲线；</w:t>
            </w:r>
          </w:p>
          <w:p w14:paraId="524089E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8、全自动消解罐识别系统，根据用户消解样品的数量和消解罐类型，全自动调节微波输出功率大小，确保每次试验的重现性；</w:t>
            </w:r>
          </w:p>
          <w:p w14:paraId="375717A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9、样品消解罐体积：≥55ml；同时处理的样品位数：≥40；</w:t>
            </w:r>
          </w:p>
          <w:p w14:paraId="4EC1DB7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10、样品消解罐最高耐压：≥1400psi；样品消解罐最高耐温：≥280℃。</w:t>
            </w:r>
          </w:p>
          <w:p w14:paraId="33C3573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11、仪器配置：全不锈钢微波消解萃取系统主机1套、高精度全罐温度控制系统1套、全罐压力控制系统1套、自动落锁系统1套、全塑不含金属材质整套高压消解转子1套（含全塑转子支架、内罐、外罐、内塞、盖子等）、分离式触摸屏控制终端1套等。</w:t>
            </w:r>
          </w:p>
          <w:p w14:paraId="5AB018B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3.1.6微波水分测定仪</w:t>
            </w:r>
          </w:p>
          <w:p w14:paraId="271B22D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1、水分/固含量/总悬浮物测量范围：0.01%到99. 99%，测试精度0.01%；</w:t>
            </w:r>
          </w:p>
          <w:p w14:paraId="79F05F0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2、检测时间：可在30-90S内完成测定样品的水分、固形物、总悬浮物、总挥发悬浮物等；</w:t>
            </w:r>
          </w:p>
          <w:p w14:paraId="1A09017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3、可自动计算样品的水分、固形物、稀释物百分比含量等；</w:t>
            </w:r>
          </w:p>
          <w:p w14:paraId="63BDD9D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4、采用红外与微波一体机技术，可快速去除自由水、结合水及挥发性物质，保证检测结果的精确性和稳定性；</w:t>
            </w:r>
          </w:p>
          <w:p w14:paraId="4467CE8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5、红外干燥功能和微波干燥功能，可根据不同样品分别独立使用或联合使用；</w:t>
            </w:r>
          </w:p>
          <w:p w14:paraId="675168B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6、主机内置能实时称量的天平，称量上限≥50g，精度±0.1mg；</w:t>
            </w:r>
          </w:p>
          <w:p w14:paraId="4F6E9EC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7、采用聚焦微波辐射八角形腔体，保证微波的均匀分布和高效吸收，可加速微波干燥样品过程，减少测定时间；</w:t>
            </w:r>
          </w:p>
          <w:p w14:paraId="7E0E3D6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8、配置可根据失重自动调整排风量的自动排风系统，确保能迅速的去除挥发物和稳定的称重环境；</w:t>
            </w:r>
          </w:p>
          <w:p w14:paraId="656602B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9、三连锁独立安全门设计以及红外传感装置用于防止微波外泄；</w:t>
            </w:r>
          </w:p>
          <w:p w14:paraId="6347306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10、采用温度闭环反馈系统可根据测试样品温度反馈，自动控制红外与微波的输出，实现干燥过程的温度、微波功率、红外功率的精确控制，避免样品过热燃烧造成结果偏差；</w:t>
            </w:r>
          </w:p>
          <w:p w14:paraId="0133A3B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11、整机防护等级不低于IP 65，减少外部环境对测试结果的影响，以及能够满足现场检测对仪器的要求。</w:t>
            </w:r>
          </w:p>
          <w:p w14:paraId="7A263AF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12、配置主机1台、内置聚焦微波辐射八角形腔体系统1套、内置微波发射系统1套、内置红外加热系统1套、内置天平1台。</w:t>
            </w:r>
          </w:p>
          <w:p w14:paraId="2039B6C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3.1.7紫外可见分光光度计</w:t>
            </w:r>
          </w:p>
          <w:p w14:paraId="43CE430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1、显示模式：透光率（%），吸光度和浓度； </w:t>
            </w:r>
          </w:p>
          <w:p w14:paraId="5F8A9BB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2、波长范围：190~1100nm；</w:t>
            </w:r>
          </w:p>
          <w:p w14:paraId="6BC8EC2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3、波长准确度：±1nm（200~900nm）；</w:t>
            </w:r>
          </w:p>
          <w:p w14:paraId="25A0E82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4、光谱带宽：2nm；</w:t>
            </w:r>
          </w:p>
          <w:p w14:paraId="6E90468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5、光度测量范围：±3.0 Abs（200~ 900nm）；</w:t>
            </w:r>
          </w:p>
          <w:p w14:paraId="04FD7FE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6、光度测量准确度 在0.0~0.5Abs时为5mAbs，在0.5~2.0Abs时为1%；</w:t>
            </w:r>
          </w:p>
          <w:p w14:paraId="0F0B065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7、杂散光：﹤3.3 Abs/﹤0.05%T（KI溶液，220nm）；</w:t>
            </w:r>
          </w:p>
          <w:p w14:paraId="40931B7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8、配置紫外可见光分光光度计主机，电源线，每套主机配置光程10mm、 20mm、30mm石英比色皿各一对，长光程池架两个，适用于10mm、20mm、30mm光程比色皿。</w:t>
            </w:r>
          </w:p>
          <w:p w14:paraId="7B55259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9、配套计算机1台，计算机Win10及以上版本系统，内存不低于8GB，硬盘不低于1TB，处理器不低于I5-13500，显示器尺寸不低于27英寸，分辨率不低于1920×1080，配同等品牌鼠标、键盘。</w:t>
            </w:r>
          </w:p>
          <w:p w14:paraId="2B3F024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3.1.8颚式破碎机</w:t>
            </w:r>
          </w:p>
          <w:p w14:paraId="74358EB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1、符合GB/T 474-2008《煤样的制备方法》；</w:t>
            </w:r>
          </w:p>
          <w:p w14:paraId="7D66C38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2、入料粒度：≤50mm；</w:t>
            </w:r>
          </w:p>
          <w:p w14:paraId="6295EAC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3、出料粒度：≤13mm（可根据需求调节）；</w:t>
            </w:r>
          </w:p>
          <w:p w14:paraId="4DA84AC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4、最大生产能力；≥500kg/h，最小生产能力：≤50kg/h；</w:t>
            </w:r>
          </w:p>
          <w:p w14:paraId="3AC2918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5、适应最高含水率：≤12%。</w:t>
            </w:r>
          </w:p>
          <w:p w14:paraId="1757960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3.1.9制样粉碎机</w:t>
            </w:r>
          </w:p>
          <w:p w14:paraId="4198B29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1、符合GB/T 474-2008《煤样的制备方法》；</w:t>
            </w:r>
          </w:p>
          <w:p w14:paraId="5EFA896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2、入料粒度≤13mm；</w:t>
            </w:r>
          </w:p>
          <w:p w14:paraId="61BAA0C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3、出料粒度≤0.2mm；</w:t>
            </w:r>
          </w:p>
          <w:p w14:paraId="18E243D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4、装料量：≥100g；</w:t>
            </w:r>
          </w:p>
          <w:p w14:paraId="4D01F3C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5、粉碎钵数：≥3。</w:t>
            </w:r>
          </w:p>
          <w:p w14:paraId="515C861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3.1.10振荡器</w:t>
            </w:r>
          </w:p>
          <w:p w14:paraId="37FFC85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1、振荡频率：0~3000rpm可调，转速显示精度1rpm；</w:t>
            </w:r>
          </w:p>
          <w:p w14:paraId="1032D29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2、振荡幅度：4mm；</w:t>
            </w:r>
          </w:p>
          <w:p w14:paraId="4F75E1C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3、体积小巧，动力强劲，适合在通风柜、超净工作台上使用；</w:t>
            </w:r>
          </w:p>
          <w:p w14:paraId="3B4E825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4、直流马达，不会产生电火花，内嵌过载电流安全切断功能；</w:t>
            </w:r>
          </w:p>
          <w:p w14:paraId="5845410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5、采用耐腐蚀材质外壳，一次压铸成型；</w:t>
            </w:r>
          </w:p>
          <w:p w14:paraId="4C7A3FE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6、具有定时功能，便捷操作；</w:t>
            </w:r>
          </w:p>
          <w:p w14:paraId="1029F53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7、配置多种振荡附件，可互换夹具和垫片应对不同应用需求。</w:t>
            </w:r>
          </w:p>
          <w:p w14:paraId="2DC1F75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3.1.11离心机</w:t>
            </w:r>
          </w:p>
          <w:p w14:paraId="5097FDF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1、最高转速21000r/min，转速控制精度±10r/min；</w:t>
            </w:r>
          </w:p>
          <w:p w14:paraId="3876FA7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2、最大相对离心力32752×g；</w:t>
            </w:r>
          </w:p>
          <w:p w14:paraId="78E559E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3、最大容量4×750ml；</w:t>
            </w:r>
          </w:p>
          <w:p w14:paraId="3BF6C42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4、温度设置范围-20~40℃，温度控制精度±1℃；</w:t>
            </w:r>
          </w:p>
          <w:p w14:paraId="1089CBA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5、高灵敏度摸屏控制，可以快速对离心机参数进行设置，转速与离心力一键切换设置，并有启动计时、达到预设转速计时等多种计时方式；</w:t>
            </w:r>
          </w:p>
          <w:p w14:paraId="5B44582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6、多款转子，既可高速离心，也可大容量离心，满足多样化实验需求，一机多用；</w:t>
            </w:r>
          </w:p>
          <w:p w14:paraId="227E361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7、根据实验的时间间隔可设置预约预冷功能和仪器休眠功能，既保证实验时的制冷效果，又能使实验后仪器进入休眠，增加仪器的使用寿命；</w:t>
            </w:r>
          </w:p>
          <w:p w14:paraId="7387ECD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8、一键启动预冷程序，预冷参数可根据转子不同进行自定义设置，并且可以实现预约预冷，提前预约，进入实验室即可开始实验，节约时间；</w:t>
            </w:r>
          </w:p>
          <w:p w14:paraId="24369BB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9、交流变频电机，具有升降速快，转速稳定等特点；</w:t>
            </w:r>
          </w:p>
          <w:p w14:paraId="1E66405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10、最多可选中五组程序，实现阶梯离心，使实验可以多元化、多步骤一次执行；</w:t>
            </w:r>
          </w:p>
          <w:p w14:paraId="3124CEF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11、多种升速曲线、减速曲线，同时具备升降速时间的自定义功能，进一步保障离心效果，防止样品二次悬沉；</w:t>
            </w:r>
          </w:p>
          <w:p w14:paraId="63AFF78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12、运行记录、故障记录自动保存，可以有效查看仪器运行情况与每批样品的分离情况；</w:t>
            </w:r>
          </w:p>
          <w:p w14:paraId="0CB74D4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13、整机噪音≤60dB（A）。</w:t>
            </w:r>
          </w:p>
          <w:p w14:paraId="476C970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3.1.12恒温干燥箱</w:t>
            </w:r>
          </w:p>
          <w:p w14:paraId="704C7BC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1、温度范围：RT+10~+300℃，控温精度0.1℃，温度波动度±1℃；</w:t>
            </w:r>
          </w:p>
          <w:p w14:paraId="4B5E66D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2、工作室尺寸不低于500×600×750mm；</w:t>
            </w:r>
          </w:p>
          <w:p w14:paraId="166F668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3、箱体采用优质钢板，工作室采用304不锈钢板，造型美观；</w:t>
            </w:r>
          </w:p>
          <w:p w14:paraId="3E42F6A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4、微电脑智能控温仪，具有设定、测定温度双数字显示、定时、功率抑制和自整定功能，控温精确可靠；</w:t>
            </w:r>
          </w:p>
          <w:p w14:paraId="5430D4D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5、热风循环系统由能在高温下连续运转的风机和合适的风道组成，工作室内温度均匀；</w:t>
            </w:r>
          </w:p>
          <w:p w14:paraId="323A19F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6、超温报警系统，超过限制温度仪表可进行声光报警并切断加热管电源，保证实验安全运行不发生意外。</w:t>
            </w:r>
          </w:p>
          <w:p w14:paraId="7A83189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3.1.13马弗炉</w:t>
            </w:r>
          </w:p>
          <w:p w14:paraId="3E00BB0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1、容积：≥12L；</w:t>
            </w:r>
          </w:p>
          <w:p w14:paraId="52C21D8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2、采用PID控温技术，温度范围：RT+15~1100℃，温度稳定性（最高温时）：±1 ℃；</w:t>
            </w:r>
          </w:p>
          <w:p w14:paraId="189CFCE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3、采用智能导航式操作，操作简单，可直接进入温控，时间等设置，LCD主界面显示设置温度，实际温度，输出功率，历史数据，报警记录等信息，方便直接进入目的菜单；</w:t>
            </w:r>
          </w:p>
          <w:p w14:paraId="711029A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4、具有程序控制功能，可存储 10 组程序，每组编程步数最多可达 30 步；</w:t>
            </w:r>
          </w:p>
          <w:p w14:paraId="59356C4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5、可显示实时运行数据曲线图，运行历史记录和报警信息可通过 U 盘拷贝和导出；</w:t>
            </w:r>
          </w:p>
          <w:p w14:paraId="51335E8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6、主机带有数据存储功能；</w:t>
            </w:r>
          </w:p>
          <w:p w14:paraId="6FEFD53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7、具有RS232/485/RJ45 以太网接口，可连接 PC 或 SCADA 控制系统；</w:t>
            </w:r>
          </w:p>
          <w:p w14:paraId="14CACD0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8、采用数字设定与物理超温保护双重安全保护，发生异常时可进行自我诊断、过载及漏电保护开关等安全保护功能；</w:t>
            </w:r>
          </w:p>
          <w:p w14:paraId="52E9BA4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9、带有控制密码保护功能，防止运行过程中设置参数被更改；</w:t>
            </w:r>
          </w:p>
          <w:p w14:paraId="5EA37F8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10、配备物理被动式排气口，保证气体压力安全。</w:t>
            </w:r>
          </w:p>
          <w:p w14:paraId="7D92E99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3.1.14立式压力蒸汽灭菌器</w:t>
            </w:r>
          </w:p>
          <w:p w14:paraId="1811500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1、容积：≥50L；</w:t>
            </w:r>
          </w:p>
          <w:p w14:paraId="44B0147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2、灭菌温度可根据需要设定，最高工作温度134℃；</w:t>
            </w:r>
          </w:p>
          <w:p w14:paraId="0B59DA8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3、采用304不锈钢材质；</w:t>
            </w:r>
          </w:p>
          <w:p w14:paraId="732E4C3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4、自动排放冷空气，灭菌结束自动排放蒸汽；</w:t>
            </w:r>
          </w:p>
          <w:p w14:paraId="6D225F5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5、采用LED数显运行工作循环程序，灭菌结束（报警）后自动停机；</w:t>
            </w:r>
          </w:p>
          <w:p w14:paraId="470E780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6、灭菌过程具有动态指示，便于用户观察灭菌状态；</w:t>
            </w:r>
          </w:p>
          <w:p w14:paraId="182C866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7、具有风冷式快速冷却装置，确保灭菌结束时对锅体快速降温，从而起到缩短开启锅盖时间；</w:t>
            </w:r>
          </w:p>
          <w:p w14:paraId="5CD1731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8、具有灭菌时间的预约功能，方便用户定时开机；</w:t>
            </w:r>
          </w:p>
          <w:p w14:paraId="21CF02A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9、全自动控制，具有故障自动检测判断系统；</w:t>
            </w:r>
          </w:p>
          <w:p w14:paraId="535BE3C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10、具有自动排放冷空气功能；</w:t>
            </w:r>
          </w:p>
          <w:p w14:paraId="67AF949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11、具有安全联锁装置，采用电子与机械互动的安全联锁结构，确保有压力时自动锁盖，避免误操作而产生不安全；</w:t>
            </w:r>
          </w:p>
          <w:p w14:paraId="5DA351B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12、机械式安全泄压阀和电控式过压保护装置的双套保护系统；</w:t>
            </w:r>
          </w:p>
          <w:p w14:paraId="2851208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13、具有断水保护防干烧和漏电保护系统。</w:t>
            </w:r>
          </w:p>
          <w:p w14:paraId="57E19A7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3.1.15生物显微镜</w:t>
            </w:r>
          </w:p>
          <w:p w14:paraId="41CA72A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1、光路要求：无限远色差校正光学系统；</w:t>
            </w:r>
          </w:p>
          <w:p w14:paraId="5358102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2、观察筒：铰链式双目目镜筒，C接口水平向后，避免进灰，同步分光，视度调节（±5 屈光度）；瞳距范围可适应最小瞳距为48mm和最大瞳距为76mm的使用人。铰链组可 360°旋转和上翻，通过旋转或上翻双目筒，即可将眼点高度提升，快速适应不同身高的使用者，方便快捷；</w:t>
            </w:r>
          </w:p>
          <w:p w14:paraId="4853940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3、目镜：倍率为10X，视野范围不低于20mm，无需摘眼镜也可直接观察，其中一只带指针；目镜与目镜筒可锁定，防止拔出或者旋出；</w:t>
            </w:r>
          </w:p>
          <w:p w14:paraId="569CB71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4、物镜5只：4X，10X，20XPH，40X，100X；</w:t>
            </w:r>
          </w:p>
          <w:p w14:paraId="32F1DE1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5、双层机械移动平台，低手位 X、Y 方向同轴调节，片夹带有防损限位装置，避免学生因过度扳动片夹导致过早损坏； </w:t>
            </w:r>
          </w:p>
          <w:p w14:paraId="63B4FCE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6、物镜转换器：向机身内倾式内定位5孔转换器，带防霉装置；</w:t>
            </w:r>
          </w:p>
          <w:p w14:paraId="5AAAD77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7、调焦装置：粗微动同轴调焦，微调格值2um；调焦行程不小于25mm，便于放入和移除切片； </w:t>
            </w:r>
          </w:p>
          <w:p w14:paraId="1BB92C8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8、安全照明电路：不低于3W的高亮度LED冷光源，不高于5~12V低电压输入，确保产品用电安全；</w:t>
            </w:r>
          </w:p>
          <w:p w14:paraId="10BBD64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9、显微镜具备亮度均衡适应功能，通过光强自适应物镜实现；</w:t>
            </w:r>
          </w:p>
          <w:p w14:paraId="71A2750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10、聚光镜：NA1.25阿贝聚光镜，带可变孔径光阑，带独立相称插板1个，与配套物镜匹配；</w:t>
            </w:r>
          </w:p>
          <w:p w14:paraId="7DBD2EA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11、相机：高性能SONY IMX系列逐行扫描芯片（非CCD芯片），最高分辨率不低于3,200,000像素，像元尺寸不小于3.7um×3.7um；</w:t>
            </w:r>
          </w:p>
          <w:p w14:paraId="31D3B5D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12、配套软件（供货时须提供计算机软件著作权证书，与显微镜为同一品牌）。</w:t>
            </w:r>
          </w:p>
          <w:p w14:paraId="1DCC1AE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3.1.16恒温培养箱</w:t>
            </w:r>
          </w:p>
          <w:p w14:paraId="171E898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1、容积：≥70L； </w:t>
            </w:r>
          </w:p>
          <w:p w14:paraId="5999AA5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2、控温范围：0~65℃； </w:t>
            </w:r>
          </w:p>
          <w:p w14:paraId="25890F4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3、分辨率：0.1℃；</w:t>
            </w:r>
          </w:p>
          <w:p w14:paraId="1FD3522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4、波动度：±0.5℃；</w:t>
            </w:r>
          </w:p>
          <w:p w14:paraId="7E1E07B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5、镜面不锈钢内胆，便于工作室的清洁工作；</w:t>
            </w:r>
          </w:p>
          <w:p w14:paraId="4799EA7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6、采用强制对流循环方式；</w:t>
            </w:r>
          </w:p>
          <w:p w14:paraId="6BA3835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7、标配程序模式，带定时等待功能。</w:t>
            </w:r>
          </w:p>
          <w:p w14:paraId="0B7B9C9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3.1.17单门冷藏箱</w:t>
            </w:r>
          </w:p>
          <w:p w14:paraId="7FC6235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1、有效容积：≥500L；</w:t>
            </w:r>
          </w:p>
          <w:p w14:paraId="55148B4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2、箱内控温范围2~8℃，控温精度显示精度均为0.1℃；</w:t>
            </w:r>
          </w:p>
          <w:p w14:paraId="1FCAADC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3、高清液晶触摸屏，直观显示，操作方便，可显示及查询温度曲线、工作状态、事件和报警记录等信息；</w:t>
            </w:r>
          </w:p>
          <w:p w14:paraId="14A58BA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4、立式结构，单开真空玻璃门体，采用高性能保温材料，保温效果好，风冷系统，保证箱体温度均匀度±2℃；</w:t>
            </w:r>
          </w:p>
          <w:p w14:paraId="2850865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5、外壳采用预涂钢板外壳，内胆采用PS吸附成型内胆，便于箱内清洁、消毒；</w:t>
            </w:r>
          </w:p>
          <w:p w14:paraId="7A5E89A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6、具有蜂鸣报警、灯光闪烁报警方式；</w:t>
            </w:r>
          </w:p>
          <w:p w14:paraId="3FF8269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7、箱内配置多层搁架，搁架间距可调，充分利用箱内空间。</w:t>
            </w:r>
          </w:p>
          <w:p w14:paraId="2BE9774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3.1.18双门冷藏箱</w:t>
            </w:r>
          </w:p>
          <w:p w14:paraId="584DB78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1、有效容积：≥1000L；</w:t>
            </w:r>
          </w:p>
          <w:p w14:paraId="2700589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2、箱内控温范围2~8℃，控温精度显示精度均为0.1℃；</w:t>
            </w:r>
          </w:p>
          <w:p w14:paraId="44899B3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3、高清液晶触摸屏，直观显示，操作方便，可显示及查询温度曲线、工作状态、事件和报警记录等信息；</w:t>
            </w:r>
          </w:p>
          <w:p w14:paraId="6A39C8F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4、立式结构，双开真空玻璃门体，采用高性能保温材料，保温效果好，风冷系统，保证箱体温度均匀度±2℃；</w:t>
            </w:r>
          </w:p>
          <w:p w14:paraId="5850DBF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5、外壳采用预涂钢板外壳，内胆采用PS吸附成型内胆，便于箱内清洁、消毒；</w:t>
            </w:r>
          </w:p>
          <w:p w14:paraId="1C42467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6、具有蜂鸣报警、灯光闪烁报警方式；</w:t>
            </w:r>
          </w:p>
          <w:p w14:paraId="21DD6EA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7、箱内配置多层搁架，搁架间距可调，充分利用箱内空间。</w:t>
            </w:r>
          </w:p>
          <w:p w14:paraId="3D71B90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3.1.19医用冰箱</w:t>
            </w:r>
          </w:p>
          <w:p w14:paraId="379AF60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1、有效容积 ：≥450L，冷藏室容积≥250L，冷冻室容积≥200L；</w:t>
            </w:r>
          </w:p>
          <w:p w14:paraId="19EA1AD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2、微电脑控制，触摸按键，大屏幕LED显示，可同时显示冷藏、冷冻室温度。冷藏室控制显示精度0.1 ℃，冷冻室控制、显示精度1 ℃，冷藏室温度范围2～8℃，冷冻室温度范围-10~-40℃，用户可自行调节温度；</w:t>
            </w:r>
          </w:p>
          <w:p w14:paraId="795BD5A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3、立式双门设计，采用高性能保温材料，保温性能优，保证冷藏室均匀性≤3℃，波动性≤3℃；</w:t>
            </w:r>
          </w:p>
          <w:p w14:paraId="3624AAF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4、箱体采用喷涂钢板材质，内胆采用304不锈钢材质，防菌防腐蚀；</w:t>
            </w:r>
          </w:p>
          <w:p w14:paraId="2214968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5、采用碳氢制冷剂，节能环保，制冷效果佳；采用双压缩机、双制冷系统，上冷藏室和下冷冻室可独立控制运行，其中一个出现故障不影响另外一个正常运行使用；</w:t>
            </w:r>
          </w:p>
          <w:p w14:paraId="6C88368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6、具有蜂鸣报警和灯光闪烁两种报警方式；多重故障报警类型，可实现高温报警、低温报警、传感器故障报警、断电报警、开门报警、环温高报警、电池电量低报警；</w:t>
            </w:r>
          </w:p>
          <w:p w14:paraId="694D434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7、自带数据存储模块，自带温度数据可存储十年，实现温度数据的可追溯性；</w:t>
            </w:r>
            <w:r>
              <w:rPr>
                <w:rFonts w:hint="default" w:ascii="宋体" w:hAnsi="宋体" w:eastAsia="宋体" w:cs="Times New Roman"/>
                <w:bCs/>
                <w:color w:val="auto"/>
                <w:kern w:val="0"/>
                <w:szCs w:val="21"/>
                <w:highlight w:val="none"/>
              </w:rPr>
              <w:tab/>
            </w:r>
          </w:p>
          <w:p w14:paraId="42CEE92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8、冷藏室、冷冻室内搁架间距可调节，满足不同物品放置位置易于清擦；</w:t>
            </w:r>
          </w:p>
          <w:p w14:paraId="14FEBFB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9、冷藏室、冷冻室各配置一个锁扣，每个锁扣均可外挂锁，满足多人管理的安全要求。</w:t>
            </w:r>
          </w:p>
          <w:p w14:paraId="06D6EB0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3.1.20超声波清洗器</w:t>
            </w:r>
          </w:p>
          <w:p w14:paraId="747BBD0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1、容量：≥20L；</w:t>
            </w:r>
          </w:p>
          <w:p w14:paraId="1DF15FB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2、标准超声频率：40kHz；</w:t>
            </w:r>
          </w:p>
          <w:p w14:paraId="66E681E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3、超声功率：≥500W，超声功率可调范围：40%~100%；</w:t>
            </w:r>
          </w:p>
          <w:p w14:paraId="17DE4B1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4、温度设定范围：室温~80℃；</w:t>
            </w:r>
          </w:p>
          <w:p w14:paraId="0A782CD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5、工作时间可调：1~480min；</w:t>
            </w:r>
          </w:p>
          <w:p w14:paraId="2E0441D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6、配有不锈钢降音盖及不锈钢网架、托架。</w:t>
            </w:r>
          </w:p>
          <w:p w14:paraId="4A32662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3.1.21百分之一天平</w:t>
            </w:r>
          </w:p>
          <w:p w14:paraId="59D0456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1、最大称量：≥1000g；</w:t>
            </w:r>
          </w:p>
          <w:p w14:paraId="7B86210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2、可读性：0.01g；</w:t>
            </w:r>
          </w:p>
          <w:p w14:paraId="3D594AD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3、重复性：≤±0.01g；</w:t>
            </w:r>
          </w:p>
          <w:p w14:paraId="3068D8D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4、线性：≤±0.02g。</w:t>
            </w:r>
          </w:p>
          <w:p w14:paraId="4CA50F5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3.1.22千分之一天平</w:t>
            </w:r>
          </w:p>
          <w:p w14:paraId="64F3D5D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1、最大秤量：≥500g；</w:t>
            </w:r>
          </w:p>
          <w:p w14:paraId="664A27B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2、可读性：0.001g；</w:t>
            </w:r>
          </w:p>
          <w:p w14:paraId="4346A83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3、重复性：≤±0.002g。</w:t>
            </w:r>
          </w:p>
          <w:p w14:paraId="4A64F9E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3.1.23万分之一天平</w:t>
            </w:r>
          </w:p>
          <w:p w14:paraId="109B1B0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1、最大秤量：≥220g；</w:t>
            </w:r>
          </w:p>
          <w:p w14:paraId="130B3EA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2、可读性：0.1mg；</w:t>
            </w:r>
          </w:p>
          <w:p w14:paraId="5A1DB2B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3、重复性：≤±0.08mg（负载为5%时），≤±0.1mg（满量程时）；</w:t>
            </w:r>
          </w:p>
          <w:p w14:paraId="5E1E431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4、线性偏差典型值：≤±0.06mg；</w:t>
            </w:r>
          </w:p>
          <w:p w14:paraId="7A0514D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5、灵敏度漂移（+10°C ~+30°C）：≤±1.5ppm/K；</w:t>
            </w:r>
          </w:p>
          <w:p w14:paraId="4DB0ECA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6、稳定时间典型值：≤1.5s；</w:t>
            </w:r>
          </w:p>
          <w:p w14:paraId="23A3F55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7、防静电涂层五面玻璃防风罩能有效地屏蔽外界静电荷的干扰，视野清晰；</w:t>
            </w:r>
          </w:p>
          <w:p w14:paraId="5D1844B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8、超级单体传感器，确保快速准确的称重；</w:t>
            </w:r>
          </w:p>
          <w:p w14:paraId="2D27C72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9、LED触摸屏，操作容易，读数方便。</w:t>
            </w:r>
          </w:p>
          <w:p w14:paraId="4F1C90B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3.1.24十万分之一天平</w:t>
            </w:r>
          </w:p>
          <w:p w14:paraId="079E4A0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1、最大秤量：≥80g；</w:t>
            </w:r>
          </w:p>
          <w:p w14:paraId="01AB1A2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2、可读性：0.01mg；</w:t>
            </w:r>
          </w:p>
          <w:p w14:paraId="5C2530E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3、典型重复性：≤±0.015mg（负载为5%时），≤±0.02mg（满量程时）；</w:t>
            </w:r>
          </w:p>
          <w:p w14:paraId="3C73E74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4、线性：≤±0.05mg；</w:t>
            </w:r>
          </w:p>
          <w:p w14:paraId="12AB431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5、灵敏度漂移（+10°C ~+30°C）：≤±1ppm/K；</w:t>
            </w:r>
          </w:p>
          <w:p w14:paraId="6FAC0DC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6、稳定时间：≤4s；</w:t>
            </w:r>
          </w:p>
          <w:p w14:paraId="46FC289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7、采用特殊涂层的玻璃，最大限度地减小样品带静电引起的称量误差；</w:t>
            </w:r>
          </w:p>
          <w:p w14:paraId="0BECAE7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8、超级单体传感器，确保快速准确的称重；</w:t>
            </w:r>
          </w:p>
          <w:p w14:paraId="3B49D7A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9、LED触摸屏，操作容易，读数方便；</w:t>
            </w:r>
          </w:p>
          <w:p w14:paraId="11EEBFE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10、自动检测并通知校准结果是否超出正常范围，确保操作符合要求。</w:t>
            </w:r>
          </w:p>
          <w:p w14:paraId="4594463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3.1.25超纯水机</w:t>
            </w:r>
          </w:p>
          <w:p w14:paraId="32D58F8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1、进水为城市自来水，可同时制取RO纯水和UP超纯水。</w:t>
            </w:r>
          </w:p>
          <w:p w14:paraId="062B775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2、制水量：≥40L/h（25℃），取水瞬时流速：1.5~2L/min；</w:t>
            </w:r>
          </w:p>
          <w:p w14:paraId="3FD444D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3、RO出水电导率：1-5μS/cm(在线监测）；</w:t>
            </w:r>
          </w:p>
          <w:p w14:paraId="49EC25A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4、UP出水水质：</w:t>
            </w:r>
          </w:p>
          <w:p w14:paraId="062A73D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（1）电阻率：≤18.2MΩ.cm（25℃，在线监测）；</w:t>
            </w:r>
          </w:p>
          <w:p w14:paraId="4AA796D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（2）微颗粒物：≤1个/ml；</w:t>
            </w:r>
          </w:p>
          <w:p w14:paraId="4470D84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（3）TOC：≤20ppb；</w:t>
            </w:r>
          </w:p>
          <w:p w14:paraId="2A87D4F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（4）微生物：≤1CFU/ml；</w:t>
            </w:r>
          </w:p>
          <w:p w14:paraId="0681BF1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（5）重金属离子：≤0.1ppb；</w:t>
            </w:r>
          </w:p>
          <w:p w14:paraId="3B8660B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5、具有耗材寿命管理功能，显示耗材使用时间，到期自动提醒更换；</w:t>
            </w:r>
          </w:p>
          <w:p w14:paraId="5D36ECB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6、在线监测原水/RO制水/预约超纯化柱制水/RO取水/UP取水水质和温度/UP超纯水TOC等参数；</w:t>
            </w:r>
          </w:p>
          <w:p w14:paraId="535A3C5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7、具备多重取水功能，快速取水/预约取水/定质定量取水三种方式可供选择；</w:t>
            </w:r>
          </w:p>
          <w:p w14:paraId="5491BB4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8、在线显示取水类型/温度/水质/流量/取水量等参数；</w:t>
            </w:r>
          </w:p>
          <w:p w14:paraId="138C401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9、具有缺水保护报警/高、低液位保护报警/专用耗材识别报警/水质不达标保护报警/耗材配件达到额定使用值报警/故障报警/漏水保护等系统保护报警功能；</w:t>
            </w:r>
          </w:p>
          <w:p w14:paraId="293565F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10、配置机箱、预处理、反渗透模块（含两级反渗透柱、隔膜泵等）、超纯化模块（含两支超纯化柱、隔膜泵、超滤膜、终端微滤器等）、水箱及配套电器等。</w:t>
            </w:r>
          </w:p>
          <w:p w14:paraId="1D30B45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3.1.26溶解氧测定仪</w:t>
            </w:r>
          </w:p>
          <w:p w14:paraId="7020012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1、测量范围：0~20 mg/L；</w:t>
            </w:r>
          </w:p>
          <w:p w14:paraId="3E3E39E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2、最小分辨率：0.01 mg/L；</w:t>
            </w:r>
          </w:p>
          <w:p w14:paraId="0795D64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3、测量精度：低于5 ppm时为±0.1 ppm，高于5 ppm 时为±0.2 ppm；</w:t>
            </w:r>
          </w:p>
          <w:p w14:paraId="4D1D3B6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4、支持测量溶解氧浓度、溶解氧饱和度、温度值；</w:t>
            </w:r>
          </w:p>
          <w:p w14:paraId="78FB5C0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5、采用荧光法溶解氧测量技术，测量稳定，使用方便；</w:t>
            </w:r>
          </w:p>
          <w:p w14:paraId="33BBA3E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6、支持现场原位测量，测量数据实时、及时、准确；</w:t>
            </w:r>
          </w:p>
          <w:p w14:paraId="27F0918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7、支持零氧和满度校正、大气压自动补偿、备断电保护功能。</w:t>
            </w:r>
          </w:p>
          <w:p w14:paraId="4995736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3.1.27微量溶解氧测定仪</w:t>
            </w:r>
          </w:p>
          <w:p w14:paraId="6F29198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1、量程适用于中温中压锅炉水微量溶解氧的测定，投标人供货时提供详细的产品手册及相关的业绩使用证明材料；</w:t>
            </w:r>
          </w:p>
          <w:p w14:paraId="03B0E6E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2、氧气测量范围：0.1ppb～20ppm最大显示分辨率：0.1ppb；</w:t>
            </w:r>
          </w:p>
          <w:p w14:paraId="10EFB23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3、准确性：读数的±1%或0.1ppb；</w:t>
            </w:r>
          </w:p>
          <w:p w14:paraId="0CE9BD9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4、样品无需预处理；</w:t>
            </w:r>
          </w:p>
          <w:p w14:paraId="74DAB2B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5、检测分析迅速，测量出结果时间≤3分钟；</w:t>
            </w:r>
          </w:p>
          <w:p w14:paraId="5B2BFF7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6、具备气/液两相样品检测分析功能；</w:t>
            </w:r>
          </w:p>
          <w:p w14:paraId="1362259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7、温度操作极限：温度补偿范围：-5℃～+60℃；</w:t>
            </w:r>
          </w:p>
          <w:p w14:paraId="0B3A6B3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8、温度操作极限：-5℃～+100℃。</w:t>
            </w:r>
          </w:p>
          <w:p w14:paraId="6B663EF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3.1.28pH计</w:t>
            </w:r>
          </w:p>
          <w:p w14:paraId="373AC7B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1、测量范围：最小量程≤pH 0，最大量程≥pH 14；</w:t>
            </w:r>
          </w:p>
          <w:p w14:paraId="34DDFAB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2、分辨率：0.01/0.1；</w:t>
            </w:r>
          </w:p>
          <w:p w14:paraId="39D3A03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3、准确度：±0.01；</w:t>
            </w:r>
          </w:p>
          <w:p w14:paraId="1195B52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4、温度范围：-5 °C ~ 105 °C；</w:t>
            </w:r>
          </w:p>
          <w:p w14:paraId="7FDF9FB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5、温度分辨率：0.1 °C；</w:t>
            </w:r>
          </w:p>
          <w:p w14:paraId="110FEC4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6、温度准确度(±)：0.3 °C。</w:t>
            </w:r>
          </w:p>
          <w:p w14:paraId="0BE5164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3.1.29电导率仪</w:t>
            </w:r>
          </w:p>
          <w:p w14:paraId="736B3FE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1、符合《锅炉用水和冷却水分析方法　电导率的测定》（GB/T 6908-2018）；</w:t>
            </w:r>
          </w:p>
          <w:p w14:paraId="44D18F3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2、电导率仪及配套电极需满足样品电导率介于0.055μS/cm~1000 mS/cm的检测需求（应根据检测范围配置多支电导电极）；</w:t>
            </w:r>
          </w:p>
          <w:p w14:paraId="4D940D8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3、分辨率：0.01；</w:t>
            </w:r>
          </w:p>
          <w:p w14:paraId="347B440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4、精度：±0.5%；</w:t>
            </w:r>
          </w:p>
          <w:p w14:paraId="246FE1F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5、温度范围：-5 °C ~ 105 °C；</w:t>
            </w:r>
          </w:p>
          <w:p w14:paraId="56C9C20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6、温度分辨率：0.1 °C；</w:t>
            </w:r>
          </w:p>
          <w:p w14:paraId="6D98EFC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7、温度准确度(±)：0.3 °C。</w:t>
            </w:r>
          </w:p>
          <w:p w14:paraId="7F840E2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3.1.30电热恒温水浴锅</w:t>
            </w:r>
          </w:p>
          <w:p w14:paraId="497D898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1、控温范围：RT~100℃；</w:t>
            </w:r>
          </w:p>
          <w:p w14:paraId="4776C39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2、温度分辨率：0.1℃；</w:t>
            </w:r>
          </w:p>
          <w:p w14:paraId="4A12CED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3、控温精度：±0.5℃；</w:t>
            </w:r>
          </w:p>
          <w:p w14:paraId="1CA5C51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4、双列六孔结构；</w:t>
            </w:r>
          </w:p>
          <w:p w14:paraId="0C5D603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5、LCD液晶显示方式；</w:t>
            </w:r>
          </w:p>
          <w:p w14:paraId="670FCB9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6、外壳采用优质钢板制成，表面静电喷涂，内胆采用不锈钢板，烧杯孔可任意改变大小；</w:t>
            </w:r>
          </w:p>
          <w:p w14:paraId="01E153D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7、内胆连接排水管，打开阀塞可自动排水；</w:t>
            </w:r>
          </w:p>
          <w:p w14:paraId="75E9BAD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8、带磁力搅拌功能，加速水温均匀。</w:t>
            </w:r>
          </w:p>
          <w:p w14:paraId="4D15206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3.1.31电磁搅拌器</w:t>
            </w:r>
          </w:p>
          <w:p w14:paraId="5934EB8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1、带温度传感器，并具备过温保护功能；</w:t>
            </w:r>
          </w:p>
          <w:p w14:paraId="3CD49C8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2、搅拌器具备正反转功能；</w:t>
            </w:r>
          </w:p>
          <w:p w14:paraId="1704124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3、最大搅拌量 （H2O）：≥20 L；</w:t>
            </w:r>
          </w:p>
          <w:p w14:paraId="177EC81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4、转速范围100~2000rpm，转速控制精度±10rpm；</w:t>
            </w:r>
          </w:p>
          <w:p w14:paraId="58CBBC0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5、盘面温控范围：RT~350℃；</w:t>
            </w:r>
          </w:p>
          <w:p w14:paraId="6266331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6、LCD液晶显示方式。</w:t>
            </w:r>
          </w:p>
          <w:p w14:paraId="2FCD254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3.1.32电炉</w:t>
            </w:r>
          </w:p>
          <w:p w14:paraId="3390305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1、规格：双联；</w:t>
            </w:r>
          </w:p>
          <w:p w14:paraId="1828AD6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2、功率：2×1000W；</w:t>
            </w:r>
          </w:p>
          <w:p w14:paraId="6AC200C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3、外壳采用冷轧钢板制成，表面静电喷涂工艺处理，耐腐蚀性强；</w:t>
            </w:r>
          </w:p>
          <w:p w14:paraId="2195B43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4、无极调温。</w:t>
            </w:r>
          </w:p>
          <w:p w14:paraId="1B7E636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3.1.33电热板</w:t>
            </w:r>
          </w:p>
          <w:p w14:paraId="7033A42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1、支持程序升温，双温度探头，支持双温度传感器；</w:t>
            </w:r>
          </w:p>
          <w:p w14:paraId="152A2C2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2、温控范围：室温~450℃；</w:t>
            </w:r>
          </w:p>
          <w:p w14:paraId="3793D18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3、控温精度：±2℃；</w:t>
            </w:r>
          </w:p>
          <w:p w14:paraId="0011E86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4、加热材质：石墨；</w:t>
            </w:r>
          </w:p>
          <w:p w14:paraId="3E1DCE2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5、智能恒温加热台，控温稳定，加热均匀。</w:t>
            </w:r>
          </w:p>
          <w:p w14:paraId="26887CF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3.1.34抽滤装置</w:t>
            </w:r>
          </w:p>
          <w:p w14:paraId="6283B38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1、真空泵类型：无油真空泵；</w:t>
            </w:r>
          </w:p>
          <w:p w14:paraId="6BE6DF8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2、真空泵抽气速度：≥30L/min，极限压力：≥0.095Mpa，噪音：＜60dB；</w:t>
            </w:r>
          </w:p>
          <w:p w14:paraId="7F7E47D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3、最高工作温度：40℃ （104℉）；</w:t>
            </w:r>
          </w:p>
          <w:p w14:paraId="6C3F038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4、滤膜规格：0.45μm滤膜；</w:t>
            </w:r>
          </w:p>
          <w:p w14:paraId="1F5A863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5、砂芯过滤装置规格：接收瓶1000ml；筛板采用高硼硅玻璃。</w:t>
            </w:r>
          </w:p>
          <w:p w14:paraId="33FEFCE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3.1.35BOD5分析仪</w:t>
            </w:r>
          </w:p>
          <w:p w14:paraId="6569DE2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1、分析方法：呼吸法，无汞压力传感器测量，直读BOD值；</w:t>
            </w:r>
          </w:p>
          <w:p w14:paraId="11922E1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2、一次可同时分析样品数：≥6个；</w:t>
            </w:r>
          </w:p>
          <w:p w14:paraId="3249D2D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3、测定范围：0~35mg/L，0~70mg/L，0~350mg/L，0~700 mg/L （不需要稀释）；</w:t>
            </w:r>
          </w:p>
          <w:p w14:paraId="2C61FDA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4、显示：LCD数显，并可实时显示BOD变化趋势曲线；</w:t>
            </w:r>
          </w:p>
          <w:p w14:paraId="19A3330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5、漂移：5日内小于3mg/L BOD；</w:t>
            </w:r>
          </w:p>
          <w:p w14:paraId="68501EC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6、分辨率：1mg/L BOD；</w:t>
            </w:r>
          </w:p>
          <w:p w14:paraId="4A65698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7、精确度：测试 44个150 mg/L 的葡萄糖和谷氨酸标准溶液，95%置信区间内均值为235mg/L BOD（分布在224至 246mg/L之间）。</w:t>
            </w:r>
          </w:p>
          <w:p w14:paraId="15B7CAC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8、配生化培养箱</w:t>
            </w:r>
          </w:p>
          <w:p w14:paraId="0E6CF64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3.1.36COD冷凝回流消解仪</w:t>
            </w:r>
          </w:p>
          <w:p w14:paraId="700EBC5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1、测量范围：4~700mg/L；</w:t>
            </w:r>
          </w:p>
          <w:p w14:paraId="45F92BE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2、消解时间：可依据用户需求自行设定时间，1~999分钟；</w:t>
            </w:r>
          </w:p>
          <w:p w14:paraId="4B66703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3、邻苯二甲酸氢钾标准溶液（500mg /L），相对标准偏不大于5.0% ；工业废水（500mg /L）、相对标准偏不大于8.0%；</w:t>
            </w:r>
          </w:p>
          <w:p w14:paraId="49904EA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4、环境温度：-5℃～40℃</w:t>
            </w:r>
          </w:p>
          <w:p w14:paraId="4418822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5、消解样数：8样/批；</w:t>
            </w:r>
          </w:p>
          <w:p w14:paraId="0E286E7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6、触屏显示方式；</w:t>
            </w:r>
          </w:p>
          <w:p w14:paraId="1D9E462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7、风扇设置：自动/手动。</w:t>
            </w:r>
          </w:p>
          <w:p w14:paraId="6C5360B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3.1.37全玻璃蒸馏装置</w:t>
            </w:r>
          </w:p>
          <w:p w14:paraId="57B00F8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1、符合：（1）GB/T 5750.5-2023 生活饮用水标准检验方法 第5部分：无机非金属指标 氰化物/挥发酚；（2）GB 8538-2016食品安全国家标准 饮用天然矿泉水检验方法；（3）HJ 1191-2021 水质 叠氮化物的测定分光光度法；（4）HJ 537-2009 水质 氨氮的测定 蒸馏-中和滴定法；（5）HJ 535-2009 水质氨氮的测定 纳氏试剂分光光度法；（6） HJ 536-2009 水质氨氮的测定 水杨酸分光光度法；（7）HJ 484-2009 水质 氰化物的测定 容量法和分光光度法；（8）HJ 503-2009 水质 挥发酚的测定 4-氨基安替比林分光光度法；（9）HJ 745-2015 土壤 氰化物和总氰化物的测定 分光光度法等现行国家及行业标准。</w:t>
            </w:r>
          </w:p>
          <w:p w14:paraId="6445B30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2、可同时蒸馏6个样品，可单孔单控；</w:t>
            </w:r>
          </w:p>
          <w:p w14:paraId="23DF8D9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3、加热功率可调，加热温度可调，常温～450摄氏度任意调节；</w:t>
            </w:r>
          </w:p>
          <w:p w14:paraId="4EF4814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4、加热时间可调，大定时时间为3小时，间隔1分钟；</w:t>
            </w:r>
          </w:p>
          <w:p w14:paraId="1EB9888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5、配备外置冷却水循环装置，同时对6根冷凝管冷却。</w:t>
            </w:r>
          </w:p>
        </w:tc>
        <w:tc>
          <w:tcPr>
            <w:tcW w:w="348" w:type="pct"/>
            <w:vAlign w:val="center"/>
          </w:tcPr>
          <w:p w14:paraId="1C9E7A09">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16C61C32">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7A15760F">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4702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01F3703">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69" w:type="pct"/>
            <w:vAlign w:val="center"/>
          </w:tcPr>
          <w:p w14:paraId="59F94619">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3.2柜台设备技术要求</w:t>
            </w:r>
          </w:p>
        </w:tc>
        <w:tc>
          <w:tcPr>
            <w:tcW w:w="3078" w:type="pct"/>
            <w:vAlign w:val="center"/>
          </w:tcPr>
          <w:p w14:paraId="6340462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柜台的颜色由投标人报招标人审核确认后实施。</w:t>
            </w:r>
          </w:p>
          <w:p w14:paraId="12A7AE9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3.2.1中央台、边台、仪器台、转角台</w:t>
            </w:r>
          </w:p>
          <w:p w14:paraId="7289502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1、产品符合GB 24820-2009《实验室家具通用技术条件》、GB/T 3325-2017《金属家具通用技术条件》等相关规范的要求；</w:t>
            </w:r>
          </w:p>
          <w:p w14:paraId="2695E28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柜体框架、门板及抽屉均采用优质冷轧钢板制作，门板及抽屉钢板厚度≥1.0mm，表面经除油、酸洗、磷化作防锈处理，再静电粉末喷涂环氧树脂防护层做耐酸碱耐腐蚀表面处理，环氧树脂喷涂厚度≥75um，烤房180°高温固化，保证型材不生锈不被腐蚀；所有工件经模具冲压折弯焊接而成，焊接部分打磨、抛光处理平滑过渡，焊点无毛刺及假焊。柜体为独立可拆装结构，各个柜体可以单独或组合使用，单元柜体含单门柜、双门柜和三抽屉柜等；</w:t>
            </w:r>
          </w:p>
          <w:p w14:paraId="003137E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3、台面采用12.7mm厚的实心理化板，结构坚固致密，能抗强冲击，不易弯曲变形，耐刮划；耐腐蚀性能优越，按照GB/T 17657-2022《人造板及饰面人造板理化性能试验方法》标准检验，其中65%硝酸、98%硫酸、37%盐酸、40%氢氟酸、88%甲酸、99%乙酸、10%氯化铁、1%硝酸银、20%磷酸、无水甲醇、铬酸洗液等不少于75种溶液或试剂检验结果达到5级并无明显变化；甲醛释放量检测结果达到GB/T 39600-2021《人造板及其制品甲醛释放量分级》的ENF级；燃烧性能符合GB 20286-2006《公共场所阻燃制品及组件燃烧性能要求和标识》标准中B1级；</w:t>
            </w:r>
          </w:p>
          <w:p w14:paraId="46EF80D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4、拉手与柜门一体成型；</w:t>
            </w:r>
          </w:p>
          <w:p w14:paraId="52D3232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5、导轨采用优质三节静音轨道，伸缩自如、承重力强，抽屉可以全部向外拉出，方便存取物品；铰链采用304不锈钢材质平板合页，开启角度可达180度，使用过程中无噪音；</w:t>
            </w:r>
          </w:p>
          <w:p w14:paraId="6BC1597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6、可调地脚为专业模具组合式结构，可调螺丝采用不锈钢，外盖为注塑模具一次成型，内嵌橡胶模垫，可承重、防潮、防滑、减震、抑菌、耐腐蚀、高低可调节。</w:t>
            </w:r>
          </w:p>
          <w:p w14:paraId="2E81337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3.2.2高温台</w:t>
            </w:r>
          </w:p>
          <w:p w14:paraId="3CFCF75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柜体框架、门板及抽屉均采用优质冷轧钢板制作，门板及抽屉钢板厚度≥1.0mm，表面经除油、酸洗、磷化作防锈处理，再静电粉末喷涂环氧树脂防护层做耐酸碱耐腐蚀表面处理，环氧树脂喷涂厚度≥75um，烤房180 度高温固化，保证型材不生锈不被腐蚀；所有工件经模具冲压折弯焊接而成，焊接部分打磨、抛光处理平滑过渡，焊点无毛刺及假焊；</w:t>
            </w:r>
          </w:p>
          <w:p w14:paraId="451088E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2、台面采用不低于20mm大理石板，四周圆弧收边处理，台面具有良好的耐高温性能，常规耐200℃高温，机械、物理性能突出，耐磨、耐刻刮、抗潮湿；</w:t>
            </w:r>
          </w:p>
          <w:p w14:paraId="794068D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3、铰链采用304不锈钢材质，拉手与柜门一体成型；</w:t>
            </w:r>
          </w:p>
          <w:p w14:paraId="4543EBD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4、可调地脚为专业模具组合式结构，可调螺丝为不锈钢，不锈钢罩盖一次成型，内嵌橡胶模垫，可承重、防潮、防滑、减震、抑菌、耐腐蚀、高低可调节。</w:t>
            </w:r>
          </w:p>
          <w:p w14:paraId="3B94588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3.2.3天平台</w:t>
            </w:r>
          </w:p>
          <w:p w14:paraId="354169E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1、天平台应设有三级避震装置，适用于十万分之一的分析天平；</w:t>
            </w:r>
          </w:p>
          <w:p w14:paraId="79A21D0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柜体框架、门板及抽屉均采用优质冷轧钢板制作，门板及抽屉钢板厚度≥1.0mm，表面经除油、酸洗、磷化作防锈处理，再静电粉末喷涂环氧树脂防护层做耐酸碱耐腐蚀表面处理，环氧树脂喷涂厚度≥75um，烤房180 度高温固化，保证型材不生锈不被腐蚀；所有工件经模具冲压折弯焊接而成，焊接部分打磨、抛光处理平滑过渡，焊点无毛刺及假焊；</w:t>
            </w:r>
          </w:p>
          <w:p w14:paraId="2EF5AB5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3、天平台台面采用不低于40mm厚花岗岩台面。</w:t>
            </w:r>
          </w:p>
          <w:p w14:paraId="42E8292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3.2.4不锈钢台</w:t>
            </w:r>
          </w:p>
          <w:p w14:paraId="391BFD8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采用厚度为1.0mm以上304不锈钢，边缘圆滑处理。</w:t>
            </w:r>
          </w:p>
          <w:p w14:paraId="253282A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3.2.5试剂架</w:t>
            </w:r>
          </w:p>
          <w:p w14:paraId="0CA088D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采用材质优质冷轧钢板制作，表面经除油、酸洗、磷化作防锈处理，再静电粉末喷涂环氧树脂防护层做耐酸碱耐腐蚀表面处理，环氧树脂喷涂厚度≥75um；柜体所有焊接件均为满焊，焊接牢固，无松动现象，无砂眼、虚焊、明显焊瘤及飞溅物，焊痕光滑平整；</w:t>
            </w:r>
          </w:p>
          <w:p w14:paraId="4694C5D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2、层板高度无级自由可调，方便不同高度的试剂瓶放置；</w:t>
            </w:r>
          </w:p>
          <w:p w14:paraId="45B0321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3、每个立柱均设有活动维修板，拆装方便，隔板周边设有安全装置，内部根据功能进行分仓处理拆装方便；</w:t>
            </w:r>
          </w:p>
          <w:p w14:paraId="75BF206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4、电源插座采用多功能防溅插座，电源插座集成在立柱上，使桌面整洁。</w:t>
            </w:r>
          </w:p>
          <w:p w14:paraId="47669E6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3.2.6水盆、水龙头、滴水架</w:t>
            </w:r>
          </w:p>
          <w:p w14:paraId="68FB352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1、水盆采用高密度高品质PP材质，模具一体成型，壁厚不低于7mm，耐酸碱腐蚀性能优异，经GB/T 11547-2008《塑料 耐液体化学试剂性能的测定》规定的酸碱试剂浸泡24小时后，无明显变化；台下托底式或台上托面式安装，有利于台面残水自然回流，美观实用，规格由小号到大号，用户可根据实际需要选用，依据标准；配有与水槽同等材质、品牌的下水系统，应能防止虹吸现象；紧固螺丝采用优质不锈钢材质螺丝；</w:t>
            </w:r>
          </w:p>
          <w:p w14:paraId="2547373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水龙头采用材质为纯铜质，表面处理采用环氧树脂粉末喷涂，耐酸碱，耐腐蚀；出水嘴采用铜质和PP两种材质，可拆卸，加接安装起泡器，鹅颈、折角出水管可360°旋转，有成型螺纹，可方便连接循环等特殊用水水管；阀芯采用精密陶瓷阀芯，90°旋转，开关使用寿命达50万次以上，静态最大耐压35bar；把手采用PP材质，符合人体工学设计，使用手感舒适、方便；</w:t>
            </w:r>
          </w:p>
          <w:p w14:paraId="636CD61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3、滴水架采用PP材质，带可调支架及导水管。</w:t>
            </w:r>
          </w:p>
          <w:p w14:paraId="0B212B3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3.2.7桌上洗眼器</w:t>
            </w:r>
          </w:p>
          <w:p w14:paraId="354EA40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1、主体材质为铜质，高亮度超厚电镀层，耐腐蚀、耐热、防紫外线辐射；</w:t>
            </w:r>
          </w:p>
          <w:p w14:paraId="18D193A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2、喷淋头铜质配环氧树脂涂层，外加软性橡胶，出水轻缓呈泡沫状水柱防止冲伤眼睛；防尘盖采用PP材质，使用时自动被水冲开；</w:t>
            </w:r>
          </w:p>
          <w:p w14:paraId="358DCE7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3、水流开启，锁定功能一次完成；</w:t>
            </w:r>
          </w:p>
          <w:p w14:paraId="50BB5F9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4、供水软管1.5m，软性PVC管，外敷不锈钢网，外层包裹PE管，防止生锈或渗漏；</w:t>
            </w:r>
          </w:p>
          <w:p w14:paraId="15676E1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5、最大工作压力不低于6bar。</w:t>
            </w:r>
          </w:p>
          <w:p w14:paraId="48AC29A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3.2.8超净工作台</w:t>
            </w:r>
          </w:p>
          <w:p w14:paraId="1C6F7BF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1、箱体、台面全不锈钢结构，外观细腻，整体具有较强的耐蚀性；</w:t>
            </w:r>
          </w:p>
          <w:p w14:paraId="7226528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2、垂直准闭合式台面，有效防止外部气体诱入和操作区异味对人体的伤害；</w:t>
            </w:r>
          </w:p>
          <w:p w14:paraId="522B52C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3、采用可调风量风机系统，轻触型开关及多档调节电压大小，保证工作区风速始终处于理想状态；</w:t>
            </w:r>
          </w:p>
          <w:p w14:paraId="4DF7F4B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4、拉门采用双悬式玻璃门，上下开启，操作方便灵活，拉门底部嵌有橡胶减震垫，以减少开关时的冲击，无段式平衡砝码，拉门时上下自如，可任意位置停留；</w:t>
            </w:r>
          </w:p>
          <w:p w14:paraId="0BC2067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5、采用双悬玻璃门通过导轨、配重滑轮组、钢索、配重等同步传动，上下开启灵活方便，噪音小；</w:t>
            </w:r>
          </w:p>
          <w:p w14:paraId="210094A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6、前盖可以直接打开，便于更换过滤器，电子元件配件等；</w:t>
            </w:r>
          </w:p>
          <w:p w14:paraId="2B57086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7、技术参数</w:t>
            </w:r>
          </w:p>
          <w:p w14:paraId="0670C98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（1）洁净等级：100级@≥0.5μm；</w:t>
            </w:r>
          </w:p>
          <w:p w14:paraId="6DB0022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（2）菌落数：≤0.5个/皿•时(φ90mm培养平皿)；</w:t>
            </w:r>
          </w:p>
          <w:p w14:paraId="72E24CF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（3）平均风速：0.3～0.6m/s（可调）；</w:t>
            </w:r>
          </w:p>
          <w:p w14:paraId="49702AA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（4）噪音：≤58dB；</w:t>
            </w:r>
          </w:p>
          <w:p w14:paraId="1D919E1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（5）光照度：≥300LX。</w:t>
            </w:r>
          </w:p>
          <w:p w14:paraId="66DE644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3.2.9更衣柜、鞋架、洗手池</w:t>
            </w:r>
          </w:p>
          <w:p w14:paraId="303A761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更衣柜、鞋架、洗手池均采用全304不锈钢材质制作，更衣柜内部配有不锈钢挂衣杆。</w:t>
            </w:r>
          </w:p>
          <w:p w14:paraId="3FD190A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3.2.10通风柜</w:t>
            </w:r>
          </w:p>
          <w:p w14:paraId="78C102F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1、通风柜需满足JG/T 222-2007《实验室变风量排风柜》、JB/T 6412-1999 《排风柜》的等国标规范检测相关要求，产品供货时提供第三方检测报告；</w:t>
            </w:r>
          </w:p>
          <w:p w14:paraId="502BB47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通风柜采用全钢结构，外壳采用不低于1.0mm厚冷轧钢板，经折弯、冲压，表面经除油、酸洗、磷化作防锈处理，再静电粉末喷涂环氧树脂防护层做耐酸碱耐腐蚀表面处理，涂层厚度为≥75um；柜体所有焊接件均为满焊，焊接牢固，无松动现象，无砂眼、虚焊、明显焊瘤及飞溅物，焊痕光滑平整；</w:t>
            </w:r>
          </w:p>
          <w:p w14:paraId="26BD0F1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内衬及导流板均采用≥5mm的陶瓷纤维，内衬组装螺丝以塑料材质盖板遮盖，避免和柜内气体接触，耐稀酸碱及有机溶剂、易清洗并保持美观；内部采用三段式排风设计，可消除排气死角，保证不同密度气体的有效排放；</w:t>
            </w:r>
          </w:p>
          <w:p w14:paraId="63AEC81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4、台面采用优质实芯理化板台面（标准厚度为 12.7mm），抗强酸碱和各种有机试剂，抗刻刮性能好，不易弯曲变形，边缘加厚至26mm，四边圆弧抛光打磨，防止液体外溢；</w:t>
            </w:r>
          </w:p>
          <w:p w14:paraId="3956931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5、可视窗采用≥5mm厚防爆钢化玻璃，滑动自如，可停留于轨道任何位置，主视窗玻璃可左右自由滑动，方便使用者操作；为保证使用安全，视窗门设置向上门高机械限位器，向下设置安全防撞结构；</w:t>
            </w:r>
          </w:p>
          <w:p w14:paraId="4FD79C0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6、铰链采用不锈钢材料，可调节组合地脚由不锈钢螺丝、尼龙罩盖、橡胶材料组合，具有防滑、减震、耐酸碱、耐腐蚀、承重力强等特点；</w:t>
            </w:r>
          </w:p>
          <w:p w14:paraId="5BF9734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7、插座采用防尘、防溅带有自动闭合功能防护盖的安全插座，适合实验室内各种仪器设备；</w:t>
            </w:r>
          </w:p>
          <w:p w14:paraId="79704E8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8、照明采用节能孔灯，隐藏于顶板上，不与通风柜内实验气体直接接触，易更换，亮度完全满足实验要求；</w:t>
            </w:r>
          </w:p>
          <w:p w14:paraId="2BD11C8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9、配优质PP杯槽，实验室专用，耐酸碱、耐腐蚀和有机物；</w:t>
            </w:r>
          </w:p>
          <w:p w14:paraId="0A45BF7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水龙头采用优质单口水龙头，材质为纯铜质，表面处理采用环氧树脂粉末喷涂，耐酸碱，耐腐蚀；出水嘴采用铜质和PP两种材质，可拆卸，加接安装起泡器，鹅颈、折角出水管可360°旋转，有成型螺纹，可方便连接循环等特殊用水水管；阀芯采用精密陶瓷阀芯，90°旋转，开关使用寿命达50万次以上，静态最大耐压35bar；把手采用PP材质，符合人体工学设计，使用手感舒适、方便。下水系统采用高密度PP材质沉水弯，耐腐蚀、耐酸碱和有机物，具有过滤、堵臭功能；</w:t>
            </w:r>
          </w:p>
          <w:p w14:paraId="5121912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11、操作区需配备有防爆泄压装置，一旦发生爆炸，泄压仓门将快速打开而泄压；</w:t>
            </w:r>
          </w:p>
          <w:p w14:paraId="0C7CEAB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12、通风柜的饰板上配置有液晶显示触摸型操作面板，控制照明、风阀及风机等。</w:t>
            </w:r>
          </w:p>
          <w:p w14:paraId="53E2BEE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3.2.11器皿柜</w:t>
            </w:r>
          </w:p>
          <w:p w14:paraId="76481D3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器皿柜采用全钢落地结构，柜体采用≥1.0mm厚冷轧钢板，经折弯、冲压，表面经除油、酸洗、磷化作防锈处理，再静电粉末喷涂环氧树脂防护层做耐酸碱耐腐蚀表面处理，涂层厚度为≥75um；柜体所有焊接件均为满焊，焊接牢固，无松动现象，无砂眼、虚焊、明显焊瘤及飞溅物，焊痕光滑平整；</w:t>
            </w:r>
          </w:p>
          <w:p w14:paraId="7CD3875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2、视窗采用6mm钢化玻璃制作；</w:t>
            </w:r>
          </w:p>
          <w:p w14:paraId="73279F4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3、铰链采用304不锈钢材质，开启角度可达180度；</w:t>
            </w:r>
          </w:p>
          <w:p w14:paraId="1F5A2A3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4、拉手采用柜门一体暗拉手；</w:t>
            </w:r>
          </w:p>
          <w:p w14:paraId="07C924A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5、底部带PP盛水盘；</w:t>
            </w:r>
          </w:p>
          <w:p w14:paraId="29476C2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6、可调地脚专业模具组合式结构，可调螺丝为不锈钢，外盖为注塑模具一次成型，可根据室内地坪适当调整柜体高度。</w:t>
            </w:r>
          </w:p>
          <w:p w14:paraId="7441F67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3.2.12毒品存放柜</w:t>
            </w:r>
          </w:p>
          <w:p w14:paraId="1C21236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整柜专业防火结构，两层钢板之间相隔净尺寸38mm，形成良好的防火绝缘层，柜体和门板均由双层1.2mm优质镀锌钢板通过折边焊接构造整体成型，柜体表面无焊缝，内外表面经酸洗、磷化、环氧树脂粉末喷涂，环氧树脂喷涂厚度≥75um；柜体所有焊接件均为满焊，焊接牢固，无松动现象，无砂眼、虚焊、明显焊瘤及飞溅物，焊痕光滑平整；</w:t>
            </w:r>
          </w:p>
          <w:p w14:paraId="2929319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2、柜体下部设计不低于5cm深的盛漏槽防止泄漏的液体外溢，符合盛漏规范；</w:t>
            </w:r>
          </w:p>
          <w:p w14:paraId="3798D3C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柜体左右两侧设置通风孔，火焰阻隔器，外部火焰无法进入，可外接通风系统降低挥发性物质浓度，通风孔在未接通风系统时有封堵盖，保证柜子可独立使用，化学品异味不逸散，高密度挥发物接下方通风，低密度挥发物外接上方通风；</w:t>
            </w:r>
          </w:p>
          <w:p w14:paraId="5ECF9B2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4、连续的琴式铰链使得柜门平稳闭合开启180度；</w:t>
            </w:r>
          </w:p>
          <w:p w14:paraId="358E23C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5、点联动式门锁，防静电设计，减少摩擦或机械火花，降低静电积蓄；</w:t>
            </w:r>
          </w:p>
          <w:p w14:paraId="205AD1E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6、每台柜子除三点联动式门锁外，可选配专用挂锁，实现双人双锁管理，符合中国《危险化学品安全管理条例》的规定；</w:t>
            </w:r>
          </w:p>
          <w:p w14:paraId="14C9611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7、据放置化学品性能，防火柜的每层均可选配防腐蚀塑料托盘；</w:t>
            </w:r>
          </w:p>
          <w:p w14:paraId="507D2DE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8、身设有静电接地传导端口，根据现场条件，方便连接静电接地导线，符合OSHA规范；</w:t>
            </w:r>
          </w:p>
          <w:p w14:paraId="3FD4167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9、配风机、时控开关、自闭门器、熔断丝开门器、温湿度报警器、烟雾报警器等；</w:t>
            </w:r>
          </w:p>
          <w:p w14:paraId="1E9C4AE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10、贴有专业规范的警示标签，标识醒目，易于分辨。</w:t>
            </w:r>
          </w:p>
          <w:p w14:paraId="30EC46A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3.2.13防爆试剂柜</w:t>
            </w:r>
          </w:p>
          <w:p w14:paraId="44D8A5C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1、产品取得CE强制认证及FM认证，供货时提供相关认证报告；</w:t>
            </w:r>
          </w:p>
          <w:p w14:paraId="39FDC8E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柜体采用双层防火钢板构造，两层钢板之间相隔有38mm的绝缘层，形成良好的防火绝缘层，顶部释压设计，爆炸能量向上释放；柜体外壳全部采用1.2mm的冷轧钢板，内外表面经酸洗、磷化、环氧树脂粉末喷涂，环氧树脂喷涂厚度≥75um；柜体所有焊接件均为满焊，焊接牢固，无松动现象，无砂眼、虚焊、明显焊瘤及飞溅物，焊痕光滑平整；</w:t>
            </w:r>
          </w:p>
          <w:p w14:paraId="7B582C3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3、每台柜子配置一定数量层板，单块层板承载量不低于100kg，层板承载面设计可防止意外泄漏的化学品四溢，层板可在每6cm层档上下之间自由调节，根据放置化学品性能，每层均可选配防腐蚀托盘；</w:t>
            </w:r>
          </w:p>
          <w:p w14:paraId="7712721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4、柜体下部设计有53mm深的盛漏槽防止泄漏的液体外溢，符合盛漏规范；</w:t>
            </w:r>
          </w:p>
          <w:p w14:paraId="5CA17C5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5、柜体设有通风孔，可外接通风系统降低挥发性物质浓度，通风孔在未接通风系统时有封堵盖，保证柜子可独立使用，化学品异味不逸散，高密度挥发物接下方通风，低密度挥发物外接上方通风；</w:t>
            </w:r>
          </w:p>
          <w:p w14:paraId="62F3ECF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6、采用琴式铰链使得柜门平稳闭合开启180°，采用手动单开门设计，确保毒品柜防火防爆性能，门缝上下大小一致；</w:t>
            </w:r>
          </w:p>
          <w:p w14:paraId="2FF4DBE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7、采用优质三点联动式门锁，防静电设计，减少摩擦或机械火花，降低静电积蓄；每台柜子除三点联动式门锁外，可选配专用挂锁，实现双人双锁管理，符合中国《危险化学品安全管理条例》的规定；</w:t>
            </w:r>
          </w:p>
          <w:p w14:paraId="22FD16C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8、柜体侧面标配MSDS存放盒，规范存放柜内危化品说明书；</w:t>
            </w:r>
          </w:p>
          <w:p w14:paraId="327F5AF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9、柜门适当位置张贴带优质反光性能贴纸，提高安全柜在弱视环境下的警示性，耐久不易脱落。</w:t>
            </w:r>
          </w:p>
          <w:p w14:paraId="0EE04A8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3.2.14试剂柜、排风试剂柜</w:t>
            </w:r>
          </w:p>
          <w:p w14:paraId="60D7C18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1、柜体采用不低于8mm的瓷白色PP板制作，具有卓越的耐腐蚀性，PP焊条满焊连接，结构稳固，承重性能好；</w:t>
            </w:r>
          </w:p>
          <w:p w14:paraId="619E029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2、层板采用瓷白色PP（聚丙烯）板制作，整体设计为活动式，可随意抽取放在合适的隔层，自由组合各层空间；需要加强筋确保不变形，每层可负重不小于50kg，采用防漏式设计；</w:t>
            </w:r>
          </w:p>
          <w:p w14:paraId="6BAD45D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3、视窗采用6mm钢化玻璃制作；</w:t>
            </w:r>
          </w:p>
          <w:p w14:paraId="612BB76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4、把手采用PP拉手；</w:t>
            </w:r>
          </w:p>
          <w:p w14:paraId="762A4EB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5、铰链采用高强度PP材料铰链；</w:t>
            </w:r>
          </w:p>
          <w:p w14:paraId="35470A8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6、门吸采用PS材料制成；</w:t>
            </w:r>
          </w:p>
          <w:p w14:paraId="5D8C3DC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7、上下柜门均带双人双锁，锁具采用PP抗腐蚀塑料锁；</w:t>
            </w:r>
          </w:p>
          <w:p w14:paraId="3D8F678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8、螺丝采用316L不锈钢或其他耐腐蚀材质；</w:t>
            </w:r>
          </w:p>
          <w:p w14:paraId="2926C92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9、排风试剂柜带出风口，带排风功能；</w:t>
            </w:r>
          </w:p>
          <w:p w14:paraId="153B03F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10、采用不锈钢可调脚，可承重、防潮、防滑、减震、抑菌、耐腐蚀，可根据室内地坪适当调整柜体高度。</w:t>
            </w:r>
          </w:p>
          <w:p w14:paraId="3857E3A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3.2.15气瓶柜</w:t>
            </w:r>
          </w:p>
          <w:p w14:paraId="3EC03E4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柜体均采用≥1.0mm厚优质冷轧钢板制作，经酸洗、磷化、环氧树脂粉末喷涂，环氧树脂喷涂厚度≥75um，耐酸碱，抗腐蚀，防水；柜体所有焊接件均为满焊，焊接牢固，无松动现象，无砂眼、虚焊、明显焊瘤及飞溅物，焊痕光滑平整；</w:t>
            </w:r>
          </w:p>
          <w:p w14:paraId="601F718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2、柜体内附带钢瓶固定带；</w:t>
            </w:r>
          </w:p>
          <w:p w14:paraId="3A7CC98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3、铰链采用不锈钢铰链，使用过程中无噪音，耐腐蚀，使用寿命长；</w:t>
            </w:r>
          </w:p>
          <w:p w14:paraId="523FC29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4、采用不锈钢可调脚，可承重、防潮、防滑、减震、抑菌、耐腐蚀，可根据室内地坪适当调整柜体高度；</w:t>
            </w:r>
          </w:p>
          <w:p w14:paraId="483ADB6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5、应配置可燃性气体报警装置及排风装置，报警装置应具有声、光显示功能。</w:t>
            </w:r>
          </w:p>
          <w:p w14:paraId="5443D31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3.2.16留样柜</w:t>
            </w:r>
          </w:p>
          <w:p w14:paraId="4BD4893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柜体均采用≥1.0mm厚优质冷轧钢板制作，经酸洗、磷化、环氧树脂粉末喷涂，环氧树脂喷涂厚度≥75um，耐酸碱，抗腐蚀，防水；柜体所有焊接件均为满焊，焊接牢固，无松动现象，无砂眼、虚焊、明显焊瘤及飞溅物，焊痕光滑平整。柜门为双包结构，每一个包层需先喷涂再包合，不会因局部的破损而导致柜门内部的损伤；</w:t>
            </w:r>
          </w:p>
          <w:p w14:paraId="67BDFF3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2、柜体内部双层结构，上下两层，配有多层活动式层板，每块配四个钢制支撑扣，承重力≥35Kg，高度可自由调节；</w:t>
            </w:r>
          </w:p>
          <w:p w14:paraId="3433CD8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3、视柜门四门，上箱采用钢质门框带玻璃窗，玻璃采用≥4mm，下箱采用钢制实门；</w:t>
            </w:r>
          </w:p>
          <w:p w14:paraId="641CCBB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4、门把手采用304拉丝不锈钢材质或与柜门一体折弯隐形拉手；</w:t>
            </w:r>
          </w:p>
          <w:p w14:paraId="49CC135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5、铰链采用304不锈钢合页；</w:t>
            </w:r>
          </w:p>
          <w:p w14:paraId="49B7567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6、采用不锈钢可调脚，具有承重、防潮、抑菌、耐腐蚀，可根据室内地坪适当调整柜体高度。</w:t>
            </w:r>
          </w:p>
          <w:p w14:paraId="3FCE33C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3.2.17货架</w:t>
            </w:r>
          </w:p>
          <w:p w14:paraId="5FA48E1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由≥1.0mm厚冷轧钢板制作，表面经环氧树脂粉末静电喷涂，配四层钢制可调节层板，每层承重要求≥100kg；设计时考虑货架稳定性，安装时货架与地板连接固定，无倾覆风险。</w:t>
            </w:r>
          </w:p>
          <w:p w14:paraId="280A5A8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3.2.18实验室工作凳</w:t>
            </w:r>
          </w:p>
          <w:p w14:paraId="15A70D7E">
            <w:pPr>
              <w:keepNext w:val="0"/>
              <w:keepLines w:val="0"/>
              <w:suppressLineNumbers w:val="0"/>
              <w:spacing w:before="0" w:beforeAutospacing="0" w:after="0" w:afterAutospacing="0"/>
              <w:ind w:left="0" w:right="0" w:firstLine="420" w:firstLineChars="200"/>
              <w:jc w:val="left"/>
              <w:rPr>
                <w:rFonts w:hint="default"/>
                <w:color w:val="auto"/>
                <w:highlight w:val="none"/>
              </w:rPr>
            </w:pPr>
            <w:r>
              <w:rPr>
                <w:rFonts w:hint="default" w:ascii="宋体" w:hAnsi="宋体" w:eastAsia="宋体" w:cs="Times New Roman"/>
                <w:bCs/>
                <w:color w:val="auto"/>
                <w:kern w:val="0"/>
                <w:szCs w:val="21"/>
                <w:highlight w:val="none"/>
              </w:rPr>
              <w:t>不锈钢金属骨架框架，凳面采用防静电PU发泡材料，五角星款/钢圈款椅脚，静音防滑尼龙椅轮，可实现360°旋转和上下自由升降，配调节手柄气杆。</w:t>
            </w:r>
          </w:p>
        </w:tc>
        <w:tc>
          <w:tcPr>
            <w:tcW w:w="348" w:type="pct"/>
            <w:vAlign w:val="center"/>
          </w:tcPr>
          <w:p w14:paraId="13446413">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3EB8A15E">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3BD5479C">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5406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73C815C">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69" w:type="pct"/>
            <w:vAlign w:val="center"/>
          </w:tcPr>
          <w:p w14:paraId="1C090AA0">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3.3微生物实验区技术要求</w:t>
            </w:r>
          </w:p>
        </w:tc>
        <w:tc>
          <w:tcPr>
            <w:tcW w:w="3078" w:type="pct"/>
            <w:vAlign w:val="center"/>
          </w:tcPr>
          <w:p w14:paraId="1DF07D2F">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3.3.1结构及材料要求</w:t>
            </w:r>
          </w:p>
          <w:p w14:paraId="5F6CC8AB">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1、间隔墙采用50mm厚灰色企口彩钢板，夹芯为不燃烧体A级玻镁中空机制板，基板厚度不小于0.426mm钢板作间隔墙；</w:t>
            </w:r>
          </w:p>
          <w:p w14:paraId="117D0750">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2、阴阳角处理：采用专用白色R50铝合金及配套铝合金底条，处理部位包括墙与地面、墙与墙、墙与天花板、墙与固定窗，阴角三维接点处用三维球面接件处理；</w:t>
            </w:r>
          </w:p>
          <w:p w14:paraId="2146F30A">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3、内墙面、柱面：土建结构柱均用灰白色彩钢板包封，采用专用白色铝材做阴、阳角处理，阴、阳角接点采用专用成形配套铝材；</w:t>
            </w:r>
          </w:p>
          <w:p w14:paraId="703A8B23">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4、天花：彩钢板天花，采用玻镁中空机制板，在混凝土楼板底打D10膨胀螺栓，反吊φ10吊杆，接调节螺栓至吊顶高，铺L10×10×5角钢，装上50mm厚白色企口彩钢板，用拉钉固定，缝面要求平滑，当跨距超过2.5米应增设专用白色T型55*100铝材吊梁。彩钢板与门窗框、空气过滤器开口、回风口、灯座、灯接线开口、管道穿板开口、烟感头接口、各种支架固螺钉、地面等之间接缝用优质硅胶密封；</w:t>
            </w:r>
          </w:p>
          <w:p w14:paraId="3386E5A4">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5、地面：采用焊接进口2mm厚 PVC胶地板，底层2mm厚水泥自流平，所有材料达到环保要求，无任何刺激性气味，安全无毒；</w:t>
            </w:r>
          </w:p>
          <w:p w14:paraId="668E432F">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6、门窗结构：门采用50mm厚灰白色彩钢板，夹芯为不燃烧体A级玻镁中空机制板，基板厚度不小于0.426mm钢板，采用净化专用带带双密封封胶条门包边，门框采用专用白色净化铝材框厚度为1.0mm以上，门框采用的材料与包边材料相同，门的上半部位要留观察窗。合页采用升降可拆式铝合金，门锁采用肘式门锁；</w:t>
            </w:r>
          </w:p>
          <w:p w14:paraId="1016ED7C">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7、缝隙密封与平整度：密封嵌缝材料选择不含刺激性挥发物、耐老化、抗腐蚀的优质中性材料，用于表面的应加抑菌剂。</w:t>
            </w:r>
          </w:p>
          <w:p w14:paraId="50364166">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注：微生物实验区各室的四周及天花均需敷设彩钢板。</w:t>
            </w:r>
          </w:p>
          <w:p w14:paraId="0503075C">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3.3.2无菌区洁净指标</w:t>
            </w:r>
          </w:p>
          <w:p w14:paraId="60102C5D">
            <w:pPr>
              <w:keepNext w:val="0"/>
              <w:keepLines w:val="0"/>
              <w:numPr>
                <w:ilvl w:val="0"/>
                <w:numId w:val="88"/>
              </w:numPr>
              <w:suppressLineNumbers w:val="0"/>
              <w:autoSpaceDE w:val="0"/>
              <w:spacing w:before="0" w:beforeAutospacing="0" w:after="0" w:afterAutospacing="0"/>
              <w:ind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尘埃粒子个数</w:t>
            </w:r>
          </w:p>
          <w:tbl>
            <w:tblPr>
              <w:tblStyle w:val="44"/>
              <w:tblW w:w="4999" w:type="pct"/>
              <w:jc w:val="center"/>
              <w:tblLayout w:type="autofit"/>
              <w:tblCellMar>
                <w:top w:w="0" w:type="dxa"/>
                <w:left w:w="108" w:type="dxa"/>
                <w:bottom w:w="0" w:type="dxa"/>
                <w:right w:w="108" w:type="dxa"/>
              </w:tblCellMar>
            </w:tblPr>
            <w:tblGrid>
              <w:gridCol w:w="2544"/>
              <w:gridCol w:w="1813"/>
              <w:gridCol w:w="1813"/>
            </w:tblGrid>
            <w:tr w14:paraId="21927435">
              <w:tblPrEx>
                <w:tblCellMar>
                  <w:top w:w="0" w:type="dxa"/>
                  <w:left w:w="108" w:type="dxa"/>
                  <w:bottom w:w="0" w:type="dxa"/>
                  <w:right w:w="108" w:type="dxa"/>
                </w:tblCellMar>
              </w:tblPrEx>
              <w:trPr>
                <w:trHeight w:val="270" w:hRule="atLeast"/>
                <w:jc w:val="center"/>
              </w:trPr>
              <w:tc>
                <w:tcPr>
                  <w:tcW w:w="20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24C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净化级别（静态）</w:t>
                  </w:r>
                </w:p>
              </w:tc>
              <w:tc>
                <w:tcPr>
                  <w:tcW w:w="2938" w:type="pct"/>
                  <w:gridSpan w:val="2"/>
                  <w:tcBorders>
                    <w:top w:val="single" w:color="000000" w:sz="4" w:space="0"/>
                    <w:left w:val="nil"/>
                    <w:bottom w:val="single" w:color="000000" w:sz="4" w:space="0"/>
                    <w:right w:val="single" w:color="000000" w:sz="4" w:space="0"/>
                  </w:tcBorders>
                  <w:shd w:val="clear" w:color="auto" w:fill="auto"/>
                  <w:noWrap/>
                  <w:vAlign w:val="center"/>
                </w:tcPr>
                <w:p w14:paraId="07BF2328">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悬浮粒子最大允许数（个/m</w:t>
                  </w:r>
                  <w:r>
                    <w:rPr>
                      <w:rFonts w:hint="eastAsia" w:ascii="宋体" w:hAnsi="宋体" w:eastAsia="宋体" w:cs="宋体"/>
                      <w:color w:val="auto"/>
                      <w:kern w:val="0"/>
                      <w:szCs w:val="21"/>
                      <w:highlight w:val="none"/>
                      <w:vertAlign w:val="superscript"/>
                      <w:lang w:bidi="ar"/>
                    </w:rPr>
                    <w:t>3</w:t>
                  </w:r>
                  <w:r>
                    <w:rPr>
                      <w:rFonts w:hint="eastAsia" w:ascii="宋体" w:hAnsi="宋体" w:eastAsia="宋体" w:cs="宋体"/>
                      <w:color w:val="auto"/>
                      <w:kern w:val="0"/>
                      <w:szCs w:val="21"/>
                      <w:highlight w:val="none"/>
                      <w:lang w:bidi="ar"/>
                    </w:rPr>
                    <w:t>）</w:t>
                  </w:r>
                </w:p>
              </w:tc>
            </w:tr>
            <w:tr w14:paraId="691C5152">
              <w:tblPrEx>
                <w:tblCellMar>
                  <w:top w:w="0" w:type="dxa"/>
                  <w:left w:w="108" w:type="dxa"/>
                  <w:bottom w:w="0" w:type="dxa"/>
                  <w:right w:w="108" w:type="dxa"/>
                </w:tblCellMar>
              </w:tblPrEx>
              <w:trPr>
                <w:trHeight w:val="90" w:hRule="atLeast"/>
                <w:jc w:val="center"/>
              </w:trPr>
              <w:tc>
                <w:tcPr>
                  <w:tcW w:w="20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155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69" w:type="pct"/>
                  <w:tcBorders>
                    <w:top w:val="single" w:color="000000" w:sz="4" w:space="0"/>
                    <w:left w:val="nil"/>
                    <w:bottom w:val="single" w:color="000000" w:sz="4" w:space="0"/>
                    <w:right w:val="single" w:color="000000" w:sz="4" w:space="0"/>
                  </w:tcBorders>
                  <w:shd w:val="clear" w:color="auto" w:fill="auto"/>
                  <w:noWrap/>
                  <w:vAlign w:val="center"/>
                </w:tcPr>
                <w:p w14:paraId="6F805F0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≥0.5μm</w:t>
                  </w:r>
                </w:p>
              </w:tc>
              <w:tc>
                <w:tcPr>
                  <w:tcW w:w="1469" w:type="pct"/>
                  <w:tcBorders>
                    <w:top w:val="single" w:color="000000" w:sz="4" w:space="0"/>
                    <w:left w:val="nil"/>
                    <w:bottom w:val="single" w:color="000000" w:sz="4" w:space="0"/>
                    <w:right w:val="single" w:color="000000" w:sz="4" w:space="0"/>
                  </w:tcBorders>
                  <w:shd w:val="clear" w:color="auto" w:fill="auto"/>
                  <w:noWrap/>
                  <w:vAlign w:val="center"/>
                </w:tcPr>
                <w:p w14:paraId="7F304F8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≥5μm</w:t>
                  </w:r>
                </w:p>
              </w:tc>
            </w:tr>
            <w:tr w14:paraId="189F881A">
              <w:tblPrEx>
                <w:tblCellMar>
                  <w:top w:w="0" w:type="dxa"/>
                  <w:left w:w="108" w:type="dxa"/>
                  <w:bottom w:w="0" w:type="dxa"/>
                  <w:right w:w="108" w:type="dxa"/>
                </w:tblCellMar>
              </w:tblPrEx>
              <w:trPr>
                <w:trHeight w:val="270" w:hRule="atLeast"/>
                <w:jc w:val="center"/>
              </w:trPr>
              <w:tc>
                <w:tcPr>
                  <w:tcW w:w="2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E8F1">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C级（GB50457-2019）</w:t>
                  </w:r>
                </w:p>
              </w:tc>
              <w:tc>
                <w:tcPr>
                  <w:tcW w:w="1469" w:type="pct"/>
                  <w:tcBorders>
                    <w:top w:val="single" w:color="000000" w:sz="4" w:space="0"/>
                    <w:left w:val="nil"/>
                    <w:bottom w:val="single" w:color="000000" w:sz="4" w:space="0"/>
                    <w:right w:val="single" w:color="000000" w:sz="4" w:space="0"/>
                  </w:tcBorders>
                  <w:shd w:val="clear" w:color="auto" w:fill="auto"/>
                  <w:noWrap/>
                  <w:vAlign w:val="center"/>
                </w:tcPr>
                <w:p w14:paraId="0959ECD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352000</w:t>
                  </w:r>
                </w:p>
              </w:tc>
              <w:tc>
                <w:tcPr>
                  <w:tcW w:w="1469" w:type="pct"/>
                  <w:tcBorders>
                    <w:top w:val="single" w:color="000000" w:sz="4" w:space="0"/>
                    <w:left w:val="nil"/>
                    <w:bottom w:val="single" w:color="000000" w:sz="4" w:space="0"/>
                    <w:right w:val="single" w:color="000000" w:sz="4" w:space="0"/>
                  </w:tcBorders>
                  <w:shd w:val="clear" w:color="auto" w:fill="auto"/>
                  <w:noWrap/>
                  <w:vAlign w:val="center"/>
                </w:tcPr>
                <w:p w14:paraId="3818563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2900</w:t>
                  </w:r>
                </w:p>
              </w:tc>
            </w:tr>
          </w:tbl>
          <w:p w14:paraId="7F052B94">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2、温度：22℃~26℃可调；</w:t>
            </w:r>
          </w:p>
          <w:p w14:paraId="3C088324">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3、噪音：≤70dB（A）；</w:t>
            </w:r>
          </w:p>
          <w:p w14:paraId="2E74FE70">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4、照度：300Lux/m2；</w:t>
            </w:r>
          </w:p>
          <w:p w14:paraId="27B13403">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5、万级换气次数：15次~25次；</w:t>
            </w:r>
          </w:p>
          <w:p w14:paraId="477606A6">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6、静压差：5Pa~15Pa。</w:t>
            </w:r>
          </w:p>
          <w:p w14:paraId="3C903430">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3.3.3杀菌系统</w:t>
            </w:r>
          </w:p>
          <w:p w14:paraId="03DC4FB8">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室内安装紫外线光管，紫外线强度满足杀菌要求。</w:t>
            </w:r>
          </w:p>
        </w:tc>
        <w:tc>
          <w:tcPr>
            <w:tcW w:w="348" w:type="pct"/>
            <w:vAlign w:val="center"/>
          </w:tcPr>
          <w:p w14:paraId="6894AC83">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73C353AC">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0D788E58">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3209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78DBD0F1">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69" w:type="pct"/>
            <w:vAlign w:val="center"/>
          </w:tcPr>
          <w:p w14:paraId="3C0360A7">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3.4电气设备技术要求</w:t>
            </w:r>
          </w:p>
        </w:tc>
        <w:tc>
          <w:tcPr>
            <w:tcW w:w="3078" w:type="pct"/>
            <w:vAlign w:val="center"/>
          </w:tcPr>
          <w:p w14:paraId="3149D6DA">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3.4.1配电箱</w:t>
            </w:r>
          </w:p>
          <w:p w14:paraId="551D40D0">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1、配电箱采用304不锈钢材质，壁厚≥2mm，防护等级IP54；</w:t>
            </w:r>
          </w:p>
          <w:p w14:paraId="78FC26B0">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2、引进柜盘的电缆应排列整齐，避免交叉，用固定体固定牢固，不应使用所接的端子板受到机械应力；</w:t>
            </w:r>
          </w:p>
          <w:p w14:paraId="50FB7208">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3、箱（盘）内配线整齐，无绞接现象，导线连接紧密，不伤芯线，不断股，垫圈下螺丝两侧压的导线截面积相同，同一端子上导线连接不多于２根，防松垫圈等零件齐全；</w:t>
            </w:r>
          </w:p>
          <w:p w14:paraId="2E818870">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4、箱内开关动作灵活可靠，带有漏电保护的回路，漏电保护装置动作电流不大于30mＡ，动作时间不大于0.1s；</w:t>
            </w:r>
          </w:p>
          <w:p w14:paraId="7A1A433B">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5、照明、空调、仪器设备各自独立回路配电；</w:t>
            </w:r>
          </w:p>
          <w:p w14:paraId="2FD04E3A">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6、照明线路，分别设置零线（Ｎ）和保护地线（ＰＥ线）汇流排，零线和保护地线经汇流排配出；</w:t>
            </w:r>
          </w:p>
          <w:p w14:paraId="7F9C4849">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7、配电箱内导线连接牢固，绑扎成束，留有适当的余量，无绞结、死弯，包扎紧密但不伤线芯；</w:t>
            </w:r>
          </w:p>
          <w:p w14:paraId="2E4956E5">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8、配电箱内外应清洁、整齐，部件齐全油漆完整、规格型号与图纸相符；</w:t>
            </w:r>
          </w:p>
          <w:p w14:paraId="78D43920">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9、配电箱安装完成后应及时上锁，非电工人员不得随意操作；</w:t>
            </w:r>
          </w:p>
          <w:p w14:paraId="0E74D46B">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10、产品符合3C认证要求，提供3C认证证书。</w:t>
            </w:r>
          </w:p>
          <w:p w14:paraId="3F4C2EF1">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3.4.2灯具</w:t>
            </w:r>
          </w:p>
          <w:p w14:paraId="169EB811">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1、灯具的数量、功率、防护等级及型号规格必须符合设计要求和国家标准的规定，灯具配线严禁外露，灯具配件齐全，无机械损伤，变形，尤其 剥落，灯罩破裂等现象，所有等级具有产品合格证，检验报告；</w:t>
            </w:r>
          </w:p>
          <w:p w14:paraId="1624ABEF">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2、灯具安装应牢固可靠，同一楼层壁灯安装高度应一致、间距均匀，吸顶灯排列整齐；</w:t>
            </w:r>
          </w:p>
          <w:p w14:paraId="09634735">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3、当灯具距离地面高度小于2.4m时，灯具的可接近裸露导体必须接地或接零可靠，并应有专门的接地螺栓及明显标识；</w:t>
            </w:r>
          </w:p>
          <w:p w14:paraId="09F50772">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4、安装完成后应对所有灯具通电检查是否能够正常使用；</w:t>
            </w:r>
          </w:p>
          <w:p w14:paraId="6D002167">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5、提供灯具国家强制性认证证明，3C认证证书。</w:t>
            </w:r>
          </w:p>
          <w:p w14:paraId="1C05B72F">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3.4.3开关、插座</w:t>
            </w:r>
          </w:p>
          <w:p w14:paraId="532D01EE">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1、产品应有国家认可的质量检测机构出具的检验合格报告和3C认证；</w:t>
            </w:r>
          </w:p>
          <w:p w14:paraId="3CB1239E">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2、开关、插座的壳体应采用阻燃工程塑料制造；</w:t>
            </w:r>
          </w:p>
          <w:p w14:paraId="7CBFAF07">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3、开关安装位置便于操作，开关边缘距门框边缘的距离0.15m~0.2m，开关距地面高度1.3m；</w:t>
            </w:r>
          </w:p>
          <w:p w14:paraId="4B12E4DD">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4、普通照明灯、紫外灯应分别独立开关，紫外灯开关应设置在洁净区外。</w:t>
            </w:r>
          </w:p>
          <w:p w14:paraId="4FF8E2CF">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3.4.4电缆</w:t>
            </w:r>
          </w:p>
          <w:p w14:paraId="4C2DEED8">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 xml:space="preserve">1、符合设计及国家有关 标准、规范、规定的相关要求，所有软电线均采用镀锡铜线芯，所有电线、 电缆内铜导体的铜含量不低于 99.95%。 </w:t>
            </w:r>
          </w:p>
        </w:tc>
        <w:tc>
          <w:tcPr>
            <w:tcW w:w="348" w:type="pct"/>
            <w:vAlign w:val="center"/>
          </w:tcPr>
          <w:p w14:paraId="22B467D3">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7380F9BF">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37FA5B1E">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67A6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7EF4AC18">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69" w:type="pct"/>
            <w:vAlign w:val="center"/>
          </w:tcPr>
          <w:p w14:paraId="058F8333">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3.5其他附属配套技术要求</w:t>
            </w:r>
          </w:p>
        </w:tc>
        <w:tc>
          <w:tcPr>
            <w:tcW w:w="3078" w:type="pct"/>
            <w:vAlign w:val="center"/>
          </w:tcPr>
          <w:p w14:paraId="0CA072C3">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3.5.1传递窗</w:t>
            </w:r>
          </w:p>
          <w:p w14:paraId="41E49FAD">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箱体采及内胆采用304不锈钢制作，门采用双层透明玻璃，两侧门带有机械互锁或电子互锁装置，使两门不能同时打开，电子联锁配套传递窗箱体两侧装有开门信号指示灯，可知道对面窗门的开启情况，传递窗上装有专用密封条，确保气密性能，窗内配置紫外线杀菌灯。</w:t>
            </w:r>
          </w:p>
          <w:p w14:paraId="1775C989">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3.5.2落地式紧急喷淋装置</w:t>
            </w:r>
          </w:p>
          <w:p w14:paraId="2B35521E">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采用洗眼/脸及全身冲淋一体整合式安全装置，主体材料采用 304不锈钢，紧急冲淋洗眼器产品符合GB/T 38144.1-2019《眼面部防护 应急喷淋和洗眼设备 第1部分：技术要求》标准的要求，产品供货时提供第三方检测报告。</w:t>
            </w:r>
          </w:p>
          <w:p w14:paraId="0E397737">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3.5.3除湿机</w:t>
            </w:r>
          </w:p>
          <w:p w14:paraId="6E8E49D0">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1、除湿机主要用于ICP-MS室、离子色谱室、元素分析室及天平室等精密仪器室环境空气湿度控制，根据各仪器室的面积选型匹配的机型；</w:t>
            </w:r>
          </w:p>
          <w:p w14:paraId="11104D1E">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2、除 湿 量:≥50 L/D(30℃ RH80%)，额定功率:≥800W，噪音≤52dB(A)；</w:t>
            </w:r>
          </w:p>
          <w:p w14:paraId="32FF8E49">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3、湿度调节范围40％～80％，适用温度：5～38℃，能效不低于2级；</w:t>
            </w:r>
          </w:p>
          <w:p w14:paraId="2015DDD7">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4、采用微电脑式控制方式，支持定时功能、具备停机保护；</w:t>
            </w:r>
          </w:p>
          <w:p w14:paraId="13F38189">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5、排水方式：外接下水管连续下水。</w:t>
            </w:r>
          </w:p>
          <w:p w14:paraId="421D1102">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3.5.4空调</w:t>
            </w:r>
          </w:p>
          <w:p w14:paraId="7D680472">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1、准备室、洗涤灭菌室、培养室设置普通空调，空调的能效等级不低于二级（需具备节能认证证书），品牌及型号宜与综合楼施工标段品牌一致；</w:t>
            </w:r>
          </w:p>
          <w:p w14:paraId="22F7A9DE">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2、无菌区设置一套组合式净化空调系统，净化空调系统包括混合段、初效段、中效段、表冷段、风机段；</w:t>
            </w:r>
          </w:p>
          <w:p w14:paraId="36B5EF29">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3、高效过滤送风口安装在室内天花上，并设置散流板，保持风量均匀送到室内，无菌室的净化空调系统设有新风阀带过滤网；</w:t>
            </w:r>
          </w:p>
          <w:p w14:paraId="5FFB2DA9">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4、通风管均采用镀锌板制作，高效过滤送风口连接风管均安装软管和调节阀，净化系统的风管在保温前应做漏风试验，保温为B1级橡塑保温材料，送入室内的空气经初、中、高三级过滤，送风、回风、新风按要求均可调节，通风管厚度及连接方式如下：</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96"/>
              <w:gridCol w:w="1505"/>
              <w:gridCol w:w="1439"/>
              <w:gridCol w:w="1321"/>
            </w:tblGrid>
            <w:tr w14:paraId="5336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8" w:type="pct"/>
                  <w:tcBorders>
                    <w:top w:val="single" w:color="auto" w:sz="4" w:space="0"/>
                    <w:left w:val="single" w:color="auto" w:sz="4" w:space="0"/>
                    <w:bottom w:val="single" w:color="auto" w:sz="4" w:space="0"/>
                    <w:right w:val="single" w:color="auto" w:sz="4" w:space="0"/>
                  </w:tcBorders>
                  <w:shd w:val="clear" w:color="auto" w:fill="auto"/>
                </w:tcPr>
                <w:p w14:paraId="6C6BEC1C">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风管最长边mm</w:t>
                  </w:r>
                </w:p>
              </w:tc>
              <w:tc>
                <w:tcPr>
                  <w:tcW w:w="1221" w:type="pct"/>
                  <w:tcBorders>
                    <w:top w:val="single" w:color="auto" w:sz="4" w:space="0"/>
                    <w:left w:val="nil"/>
                    <w:bottom w:val="single" w:color="auto" w:sz="4" w:space="0"/>
                    <w:right w:val="single" w:color="auto" w:sz="4" w:space="0"/>
                  </w:tcBorders>
                  <w:shd w:val="clear" w:color="auto" w:fill="auto"/>
                </w:tcPr>
                <w:p w14:paraId="15A80861">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钢板厚度mm</w:t>
                  </w:r>
                </w:p>
              </w:tc>
              <w:tc>
                <w:tcPr>
                  <w:tcW w:w="1167" w:type="pct"/>
                  <w:tcBorders>
                    <w:top w:val="single" w:color="auto" w:sz="4" w:space="0"/>
                    <w:left w:val="nil"/>
                    <w:bottom w:val="single" w:color="auto" w:sz="4" w:space="0"/>
                    <w:right w:val="single" w:color="auto" w:sz="4" w:space="0"/>
                  </w:tcBorders>
                  <w:shd w:val="clear" w:color="auto" w:fill="auto"/>
                </w:tcPr>
                <w:p w14:paraId="4A24C6F1">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连接方式</w:t>
                  </w:r>
                </w:p>
              </w:tc>
              <w:tc>
                <w:tcPr>
                  <w:tcW w:w="1071" w:type="pct"/>
                  <w:tcBorders>
                    <w:top w:val="single" w:color="auto" w:sz="4" w:space="0"/>
                    <w:left w:val="nil"/>
                    <w:bottom w:val="single" w:color="auto" w:sz="4" w:space="0"/>
                    <w:right w:val="single" w:color="auto" w:sz="4" w:space="0"/>
                  </w:tcBorders>
                  <w:shd w:val="clear" w:color="auto" w:fill="auto"/>
                </w:tcPr>
                <w:p w14:paraId="4097BE3F">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法兰垫料</w:t>
                  </w:r>
                </w:p>
              </w:tc>
            </w:tr>
            <w:tr w14:paraId="47D1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8" w:type="pct"/>
                  <w:tcBorders>
                    <w:top w:val="single" w:color="auto" w:sz="4" w:space="0"/>
                    <w:left w:val="single" w:color="auto" w:sz="4" w:space="0"/>
                    <w:bottom w:val="single" w:color="auto" w:sz="4" w:space="0"/>
                    <w:right w:val="single" w:color="auto" w:sz="4" w:space="0"/>
                  </w:tcBorders>
                  <w:shd w:val="clear" w:color="auto" w:fill="auto"/>
                </w:tcPr>
                <w:p w14:paraId="66D58F45">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≤320</w:t>
                  </w:r>
                </w:p>
              </w:tc>
              <w:tc>
                <w:tcPr>
                  <w:tcW w:w="1221" w:type="pct"/>
                  <w:tcBorders>
                    <w:top w:val="single" w:color="auto" w:sz="4" w:space="0"/>
                    <w:left w:val="nil"/>
                    <w:bottom w:val="single" w:color="auto" w:sz="4" w:space="0"/>
                    <w:right w:val="single" w:color="auto" w:sz="4" w:space="0"/>
                  </w:tcBorders>
                  <w:shd w:val="clear" w:color="auto" w:fill="auto"/>
                </w:tcPr>
                <w:p w14:paraId="41BC2087">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≥0.5</w:t>
                  </w:r>
                </w:p>
              </w:tc>
              <w:tc>
                <w:tcPr>
                  <w:tcW w:w="1167" w:type="pct"/>
                  <w:tcBorders>
                    <w:top w:val="single" w:color="auto" w:sz="4" w:space="0"/>
                    <w:left w:val="nil"/>
                    <w:bottom w:val="single" w:color="auto" w:sz="4" w:space="0"/>
                    <w:right w:val="single" w:color="auto" w:sz="4" w:space="0"/>
                  </w:tcBorders>
                  <w:shd w:val="clear" w:color="auto" w:fill="auto"/>
                </w:tcPr>
                <w:p w14:paraId="7F7317AD">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卡扣</w:t>
                  </w:r>
                </w:p>
              </w:tc>
              <w:tc>
                <w:tcPr>
                  <w:tcW w:w="1071" w:type="pct"/>
                  <w:tcBorders>
                    <w:top w:val="single" w:color="auto" w:sz="4" w:space="0"/>
                    <w:left w:val="nil"/>
                    <w:bottom w:val="single" w:color="auto" w:sz="4" w:space="0"/>
                    <w:right w:val="single" w:color="auto" w:sz="4" w:space="0"/>
                  </w:tcBorders>
                  <w:shd w:val="clear" w:color="auto" w:fill="auto"/>
                </w:tcPr>
                <w:p w14:paraId="42A24B91">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橡胶板</w:t>
                  </w:r>
                </w:p>
              </w:tc>
            </w:tr>
            <w:tr w14:paraId="750D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8" w:type="pct"/>
                  <w:tcBorders>
                    <w:top w:val="single" w:color="auto" w:sz="4" w:space="0"/>
                    <w:left w:val="single" w:color="auto" w:sz="4" w:space="0"/>
                    <w:bottom w:val="single" w:color="auto" w:sz="4" w:space="0"/>
                    <w:right w:val="single" w:color="auto" w:sz="4" w:space="0"/>
                  </w:tcBorders>
                  <w:shd w:val="clear" w:color="auto" w:fill="auto"/>
                </w:tcPr>
                <w:p w14:paraId="376C0EA9">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320＜d≤450</w:t>
                  </w:r>
                </w:p>
              </w:tc>
              <w:tc>
                <w:tcPr>
                  <w:tcW w:w="1221" w:type="pct"/>
                  <w:tcBorders>
                    <w:top w:val="single" w:color="auto" w:sz="4" w:space="0"/>
                    <w:left w:val="nil"/>
                    <w:bottom w:val="single" w:color="auto" w:sz="4" w:space="0"/>
                    <w:right w:val="single" w:color="auto" w:sz="4" w:space="0"/>
                  </w:tcBorders>
                  <w:shd w:val="clear" w:color="auto" w:fill="auto"/>
                </w:tcPr>
                <w:p w14:paraId="75F134D0">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≥0.6</w:t>
                  </w:r>
                </w:p>
              </w:tc>
              <w:tc>
                <w:tcPr>
                  <w:tcW w:w="1167" w:type="pct"/>
                  <w:tcBorders>
                    <w:top w:val="single" w:color="auto" w:sz="4" w:space="0"/>
                    <w:left w:val="nil"/>
                    <w:bottom w:val="single" w:color="auto" w:sz="4" w:space="0"/>
                    <w:right w:val="single" w:color="auto" w:sz="4" w:space="0"/>
                  </w:tcBorders>
                  <w:shd w:val="clear" w:color="auto" w:fill="auto"/>
                </w:tcPr>
                <w:p w14:paraId="39915DD9">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卡扣</w:t>
                  </w:r>
                </w:p>
              </w:tc>
              <w:tc>
                <w:tcPr>
                  <w:tcW w:w="1071" w:type="pct"/>
                  <w:tcBorders>
                    <w:top w:val="single" w:color="auto" w:sz="4" w:space="0"/>
                    <w:left w:val="nil"/>
                    <w:bottom w:val="single" w:color="auto" w:sz="4" w:space="0"/>
                    <w:right w:val="single" w:color="auto" w:sz="4" w:space="0"/>
                  </w:tcBorders>
                  <w:shd w:val="clear" w:color="auto" w:fill="auto"/>
                </w:tcPr>
                <w:p w14:paraId="26D17F4D">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橡胶板</w:t>
                  </w:r>
                </w:p>
              </w:tc>
            </w:tr>
            <w:tr w14:paraId="72D8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8" w:type="pct"/>
                  <w:tcBorders>
                    <w:top w:val="single" w:color="auto" w:sz="4" w:space="0"/>
                    <w:left w:val="single" w:color="auto" w:sz="4" w:space="0"/>
                    <w:bottom w:val="single" w:color="auto" w:sz="4" w:space="0"/>
                    <w:right w:val="single" w:color="auto" w:sz="4" w:space="0"/>
                  </w:tcBorders>
                  <w:shd w:val="clear" w:color="auto" w:fill="auto"/>
                </w:tcPr>
                <w:p w14:paraId="33B5158A">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450＜d≤1000</w:t>
                  </w:r>
                </w:p>
              </w:tc>
              <w:tc>
                <w:tcPr>
                  <w:tcW w:w="1221" w:type="pct"/>
                  <w:tcBorders>
                    <w:top w:val="single" w:color="auto" w:sz="4" w:space="0"/>
                    <w:left w:val="nil"/>
                    <w:bottom w:val="single" w:color="auto" w:sz="4" w:space="0"/>
                    <w:right w:val="single" w:color="auto" w:sz="4" w:space="0"/>
                  </w:tcBorders>
                  <w:shd w:val="clear" w:color="auto" w:fill="auto"/>
                </w:tcPr>
                <w:p w14:paraId="3D3558CE">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≥0.75</w:t>
                  </w:r>
                </w:p>
              </w:tc>
              <w:tc>
                <w:tcPr>
                  <w:tcW w:w="1167" w:type="pct"/>
                  <w:tcBorders>
                    <w:top w:val="single" w:color="auto" w:sz="4" w:space="0"/>
                    <w:left w:val="nil"/>
                    <w:bottom w:val="single" w:color="auto" w:sz="4" w:space="0"/>
                    <w:right w:val="single" w:color="auto" w:sz="4" w:space="0"/>
                  </w:tcBorders>
                  <w:shd w:val="clear" w:color="auto" w:fill="auto"/>
                </w:tcPr>
                <w:p w14:paraId="0A21FD89">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法兰</w:t>
                  </w:r>
                </w:p>
              </w:tc>
              <w:tc>
                <w:tcPr>
                  <w:tcW w:w="1071" w:type="pct"/>
                  <w:tcBorders>
                    <w:top w:val="single" w:color="auto" w:sz="4" w:space="0"/>
                    <w:left w:val="nil"/>
                    <w:bottom w:val="single" w:color="auto" w:sz="4" w:space="0"/>
                    <w:right w:val="single" w:color="auto" w:sz="4" w:space="0"/>
                  </w:tcBorders>
                  <w:shd w:val="clear" w:color="auto" w:fill="auto"/>
                </w:tcPr>
                <w:p w14:paraId="5FF84420">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橡胶板</w:t>
                  </w:r>
                </w:p>
              </w:tc>
            </w:tr>
            <w:tr w14:paraId="4A83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8" w:type="pct"/>
                  <w:tcBorders>
                    <w:top w:val="single" w:color="auto" w:sz="4" w:space="0"/>
                    <w:left w:val="single" w:color="auto" w:sz="4" w:space="0"/>
                    <w:bottom w:val="single" w:color="auto" w:sz="4" w:space="0"/>
                    <w:right w:val="single" w:color="auto" w:sz="4" w:space="0"/>
                  </w:tcBorders>
                  <w:shd w:val="clear" w:color="auto" w:fill="auto"/>
                </w:tcPr>
                <w:p w14:paraId="6DBC2022">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1000＜d≤1250</w:t>
                  </w:r>
                </w:p>
              </w:tc>
              <w:tc>
                <w:tcPr>
                  <w:tcW w:w="1221" w:type="pct"/>
                  <w:tcBorders>
                    <w:top w:val="single" w:color="auto" w:sz="4" w:space="0"/>
                    <w:left w:val="nil"/>
                    <w:bottom w:val="single" w:color="auto" w:sz="4" w:space="0"/>
                    <w:right w:val="single" w:color="auto" w:sz="4" w:space="0"/>
                  </w:tcBorders>
                  <w:shd w:val="clear" w:color="auto" w:fill="auto"/>
                </w:tcPr>
                <w:p w14:paraId="1EC52EE5">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1167" w:type="pct"/>
                  <w:tcBorders>
                    <w:top w:val="single" w:color="auto" w:sz="4" w:space="0"/>
                    <w:left w:val="nil"/>
                    <w:bottom w:val="single" w:color="auto" w:sz="4" w:space="0"/>
                    <w:right w:val="single" w:color="auto" w:sz="4" w:space="0"/>
                  </w:tcBorders>
                  <w:shd w:val="clear" w:color="auto" w:fill="auto"/>
                </w:tcPr>
                <w:p w14:paraId="18473633">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法兰</w:t>
                  </w:r>
                </w:p>
              </w:tc>
              <w:tc>
                <w:tcPr>
                  <w:tcW w:w="1071" w:type="pct"/>
                  <w:tcBorders>
                    <w:top w:val="single" w:color="auto" w:sz="4" w:space="0"/>
                    <w:left w:val="nil"/>
                    <w:bottom w:val="single" w:color="auto" w:sz="4" w:space="0"/>
                    <w:right w:val="single" w:color="auto" w:sz="4" w:space="0"/>
                  </w:tcBorders>
                  <w:shd w:val="clear" w:color="auto" w:fill="auto"/>
                </w:tcPr>
                <w:p w14:paraId="45E71247">
                  <w:pPr>
                    <w:keepNext w:val="0"/>
                    <w:keepLines w:val="0"/>
                    <w:widowControl/>
                    <w:suppressLineNumbers w:val="0"/>
                    <w:autoSpaceDE w:val="0"/>
                    <w:spacing w:before="0" w:beforeAutospacing="0" w:after="0" w:afterAutospacing="0" w:line="240" w:lineRule="auto"/>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橡胶板</w:t>
                  </w:r>
                </w:p>
              </w:tc>
            </w:tr>
          </w:tbl>
          <w:p w14:paraId="7BA292D2">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5、回风口采用固定叶片、可开启式，滤网清洗、更换方便；</w:t>
            </w:r>
          </w:p>
          <w:p w14:paraId="1BF50CAD">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6、送回风管均须保温，保温材料选用消防部门认可的符合消防要求的保温材料（B1级橡塑）；</w:t>
            </w:r>
          </w:p>
          <w:p w14:paraId="451F38A1">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7、风管均按规定设吊架。</w:t>
            </w:r>
          </w:p>
          <w:p w14:paraId="1D9A9025">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3.5.5万向罩</w:t>
            </w:r>
          </w:p>
          <w:p w14:paraId="2A7C21C5">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1、抽气罩主体采用PP材质，管道直径不小于75mm，罩口为拱型或杯型，罩口加装360°旋转装置，确保罩口能够360°旋转，做到无死角吸风；</w:t>
            </w:r>
          </w:p>
          <w:p w14:paraId="1AC2C340">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关节为高密度PP材质，可360°旋转调节方向，并可随意调节定位，具有紧固结构，关节不会松动下滑，操作灵活方便，易拆卸、重组及清洗；关节密封圈由高密度橡胶制成，不易老化；关节连接杆采用304不锈钢材质；</w:t>
            </w:r>
          </w:p>
          <w:p w14:paraId="3FC44167">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3、管件设有手动调节阀门旋转钮装置，能有效控制进气流量；抽气罩以固定支架为中心最大活动半径不低于1600mm。</w:t>
            </w:r>
          </w:p>
          <w:p w14:paraId="6E50E8CC">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3.5.6原子吸收罩/不锈钢排放罩</w:t>
            </w:r>
          </w:p>
          <w:p w14:paraId="23DCD2B1">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采用304不锈钢材质制作，外形和尺寸与仪器抽风系统匹配。</w:t>
            </w:r>
          </w:p>
          <w:p w14:paraId="69969B1D">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3.5.7不锈钢手推车</w:t>
            </w:r>
          </w:p>
          <w:p w14:paraId="32E0020F">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1、不锈钢框架结构，防水边式层板，不锈钢圆管护栏，整车氩弧焊接，四道打磨抛光，板面拉丝处理光洁亮丽，防腐防锈，2只万向轮，2只万向带刹车轮；</w:t>
            </w:r>
          </w:p>
          <w:p w14:paraId="642D7151">
            <w:pPr>
              <w:keepNext w:val="0"/>
              <w:keepLines w:val="0"/>
              <w:suppressLineNumbers w:val="0"/>
              <w:autoSpaceDE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2、承重≥220kg，聚氨酯材质脚轮，减震、耐磨、耐油污。</w:t>
            </w:r>
          </w:p>
        </w:tc>
        <w:tc>
          <w:tcPr>
            <w:tcW w:w="348" w:type="pct"/>
            <w:vAlign w:val="center"/>
          </w:tcPr>
          <w:p w14:paraId="68B09AFB">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28099699">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266957B6">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3073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vAlign w:val="center"/>
          </w:tcPr>
          <w:p w14:paraId="0A69558C">
            <w:pPr>
              <w:keepNext/>
              <w:keepLines/>
              <w:suppressLineNumbers w:val="0"/>
              <w:spacing w:before="0" w:beforeAutospacing="0" w:after="0" w:afterAutospacing="0"/>
              <w:ind w:left="0" w:right="0"/>
              <w:jc w:val="center"/>
              <w:outlineLvl w:val="2"/>
              <w:rPr>
                <w:rFonts w:hint="default" w:ascii="宋体" w:hAnsi="宋体" w:eastAsia="宋体" w:cs="宋体"/>
                <w:b/>
                <w:color w:val="auto"/>
                <w:kern w:val="0"/>
                <w:szCs w:val="21"/>
                <w:highlight w:val="none"/>
              </w:rPr>
            </w:pPr>
            <w:bookmarkStart w:id="1837" w:name="_Toc23513"/>
            <w:bookmarkStart w:id="1838" w:name="_Toc27941"/>
            <w:bookmarkStart w:id="1839" w:name="_Toc18815"/>
            <w:bookmarkStart w:id="1840" w:name="_Toc16543"/>
            <w:bookmarkStart w:id="1841" w:name="_Toc178076622"/>
            <w:r>
              <w:rPr>
                <w:rFonts w:hint="default" w:ascii="宋体" w:hAnsi="宋体" w:eastAsia="宋体" w:cs="Times New Roman"/>
                <w:b/>
                <w:color w:val="auto"/>
                <w:kern w:val="0"/>
                <w:szCs w:val="21"/>
                <w:highlight w:val="none"/>
              </w:rPr>
              <w:t>4供货、安装及验收要求</w:t>
            </w:r>
            <w:bookmarkEnd w:id="1837"/>
            <w:bookmarkEnd w:id="1838"/>
            <w:bookmarkEnd w:id="1839"/>
            <w:bookmarkEnd w:id="1840"/>
            <w:bookmarkEnd w:id="1841"/>
          </w:p>
        </w:tc>
      </w:tr>
      <w:tr w14:paraId="625C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9F37A0B">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69" w:type="pct"/>
            <w:vAlign w:val="center"/>
          </w:tcPr>
          <w:p w14:paraId="73B6D555">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4.1供货要求</w:t>
            </w:r>
          </w:p>
        </w:tc>
        <w:tc>
          <w:tcPr>
            <w:tcW w:w="3078" w:type="pct"/>
            <w:vAlign w:val="center"/>
          </w:tcPr>
          <w:p w14:paraId="55368511">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供货日期指该批设备到达现场的日期。由于东莞市污泥集中处理处置项目分两个区域先后验收，其中综合楼计划于2025年4月竣工验收，焚烧车间计划于2025年9月开始装饰装修工程、2026年3月竣工验收，因此本标段的货物的供货应符合现场实际工程建设进度的需要：柜台及配套设备的供货计划于</w:t>
            </w:r>
            <w:r>
              <w:rPr>
                <w:rFonts w:hint="eastAsia" w:ascii="宋体" w:hAnsi="宋体" w:eastAsia="宋体" w:cs="Times New Roman"/>
                <w:bCs/>
                <w:color w:val="auto"/>
                <w:kern w:val="0"/>
                <w:szCs w:val="21"/>
                <w:highlight w:val="none"/>
                <w:lang w:eastAsia="zh-CN"/>
              </w:rPr>
              <w:t>2025年5月30</w:t>
            </w:r>
            <w:r>
              <w:rPr>
                <w:rFonts w:hint="eastAsia" w:ascii="宋体" w:hAnsi="宋体" w:eastAsia="宋体" w:cs="Times New Roman"/>
                <w:bCs/>
                <w:color w:val="auto"/>
                <w:kern w:val="0"/>
                <w:szCs w:val="21"/>
                <w:highlight w:val="none"/>
              </w:rPr>
              <w:t>日前完成供货及安装（该段供货期不超过30日），仪器设备、常规器皿及热工实验室设备计划于2025年12月31日前完成供货及安装（该段供货期不超过60日），具体开始供货日期以招标人发出通知为准并在规定的日期内完成供货及安装；招标人有权根据项目进展情况调整设备供货日期，投标人自行考虑延迟供货而可能发生的设备涨价、仓储等风险，项目业主和招标人无需另行支付任何费用。</w:t>
            </w:r>
          </w:p>
          <w:p w14:paraId="10B87B8A">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2、对于进口设备，投标人应充分考虑采购时长，保证及时供货，并在供货计划中详细列出进口设备的供货计划，供货计划应合理，尽量减少精密仪器在现场的存放时间。</w:t>
            </w:r>
          </w:p>
          <w:p w14:paraId="5C06677F">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本工程的供货地点为东莞市沙田镇立沙岛精细化工园区东莞市污泥集中处理处置项目综合楼四楼或招标人指定的其他地点，投标人负责在设备最终验收前的设备保管，设备移交前发生的一切设备损坏、故障、遗失等问题由投标人承担。</w:t>
            </w:r>
          </w:p>
          <w:p w14:paraId="6AD2EFED">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4、仪器设备应具备完整的装箱单，并应采取防护措施，避免在运输和装卸时包装件内的部件产生滑动、撞击和磨损，造成部件的损坏。</w:t>
            </w:r>
          </w:p>
          <w:p w14:paraId="6A7A005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设备的供货由招标人发出供货通知后方可进场，投标人配合招标人根据项目进度制定供货计划，在接到招标人供货通知的30日内完成柜台及配套设备的供货及安装，在接到招标人供货通知的60日内完成仪器设备、常规器皿及热工实验室设备的供货及安装。</w:t>
            </w:r>
          </w:p>
        </w:tc>
        <w:tc>
          <w:tcPr>
            <w:tcW w:w="348" w:type="pct"/>
            <w:vAlign w:val="center"/>
          </w:tcPr>
          <w:p w14:paraId="1FA6BF25">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0B2B0927">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14703AA3">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25B1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70E3648">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69" w:type="pct"/>
            <w:vAlign w:val="center"/>
          </w:tcPr>
          <w:p w14:paraId="63DD5013">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4.2安装要求</w:t>
            </w:r>
          </w:p>
        </w:tc>
        <w:tc>
          <w:tcPr>
            <w:tcW w:w="3078" w:type="pct"/>
            <w:vAlign w:val="center"/>
          </w:tcPr>
          <w:p w14:paraId="0DA0E48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在货物安装、调试过程中，中标人应遵守项目业主和招标人现场的管理规定，并遵守工程施工、安全生产、消防安全的有关管理规定，采取必要的安全防范措施，消除事故隐患，并随时接受招标人（或招标人委托的第三方）安全检查人员的监督检查。在中标人搬运、安装、调试、验收过程中所产生的安全责任（包括但不限于对协助人员、施工人员、第三方所造成的财物毁损、人员损伤以及防火、防电、防盗责任等），中标人应承担全部赔偿及相关法律责任，与项目业主和招标人无关；如因此造成项目业主或招标人损失的，中标人应进行赔偿。</w:t>
            </w:r>
          </w:p>
          <w:p w14:paraId="354FD41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2、对于由中标人供货，但由综合楼施工标段安装的设备，中标人应提供现场安装指导，有责任对安装质量进行检查并出具意见，并对相关设备出现的安装质量问题负连带责任。</w:t>
            </w:r>
          </w:p>
          <w:p w14:paraId="0BF090F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施工设备、工器具等由中标人自行解决，施工中用水用电，项目业主或招标人只负责提供接入点，中标人自行负责电缆线、水管及相关附属件的敷设，同时需做好用水、用电安全防护措施并无条件接受项目业主监督。</w:t>
            </w:r>
          </w:p>
          <w:p w14:paraId="5B7D21F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中标人现场施工需服从、配合综合楼施工承包单位（由项目业主或招标人另行委托）的安全文明施工管理，并与施工总承包单位签订安全生产协议。由于中标人原因造成综合楼施工总承包单位或其他第三方参建单位人员伤亡、财物损失或者被监督部门行政处罚，中标人须承担相应赔偿责任。</w:t>
            </w:r>
          </w:p>
          <w:p w14:paraId="6872FA3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5、中标人应严格按照国家有关安全文明施工的标准与规范制定安全文明施工操作规程，配备必要的安全生产和劳动保护设施，加强对施工作业人员的施工安全教育培训，对他们的安全负责。</w:t>
            </w:r>
          </w:p>
          <w:p w14:paraId="366CEB4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6、中标人应对合同工程的安全文明施工负责，采取有效的安全措施消除安全事故隐患，并接受和配合依法实施的监督检查。</w:t>
            </w:r>
          </w:p>
          <w:p w14:paraId="5C8614B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中标人应遵守国家有关环境保护、卫生监督的法律法规，采取有效措施，保证施工场地达到环境保护、卫生部门的管理要求，为现场自有人员（含委派人员）提供并维护干净卫生的生活设施，保持施工场地的清洁整齐。</w:t>
            </w:r>
          </w:p>
          <w:p w14:paraId="34B81D5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8、招标人在深化设计中根据功能实用性、仪器布置操作性、摆放位置尺寸性、产品特性等对相关布置进行优化产生的费用包括在投标报价中，不另外进行增补。</w:t>
            </w:r>
          </w:p>
          <w:p w14:paraId="1BCA529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本项目处于化工园区，投标人必须服从园区相关管理规定，由此产生的费用由投标人自行承担。如投标人不服从管理，所造成的一切后果由投标人自行承担，造成招标人损失的，招标人有权另行追偿。投标人应根据工业园区内可能不允许工人留宿，且对现场办公人员人数有限制等情况，考虑项目部、工人宿舍驻地、工人上下班等问题，由此产生的费用由投标人自行承担。</w:t>
            </w:r>
          </w:p>
        </w:tc>
        <w:tc>
          <w:tcPr>
            <w:tcW w:w="348" w:type="pct"/>
            <w:vAlign w:val="center"/>
          </w:tcPr>
          <w:p w14:paraId="3AA76FA4">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21AB2DBB">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75727444">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2C57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E000D86">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69" w:type="pct"/>
            <w:vAlign w:val="center"/>
          </w:tcPr>
          <w:p w14:paraId="54CFEA28">
            <w:pPr>
              <w:keepNext w:val="0"/>
              <w:keepLines w:val="0"/>
              <w:suppressLineNumbers w:val="0"/>
              <w:spacing w:before="0" w:beforeAutospacing="0" w:after="0" w:afterAutospacing="0"/>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kern w:val="0"/>
                <w:szCs w:val="21"/>
                <w:highlight w:val="none"/>
              </w:rPr>
              <w:t>4.3验收要求</w:t>
            </w:r>
          </w:p>
        </w:tc>
        <w:tc>
          <w:tcPr>
            <w:tcW w:w="3078" w:type="pct"/>
            <w:vAlign w:val="center"/>
          </w:tcPr>
          <w:p w14:paraId="0A2825CF">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1、验收分为货到交货地点的交接验收、完成安装、调试的初步验收和最终验收。</w:t>
            </w:r>
          </w:p>
          <w:p w14:paraId="285EF5C3">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2、交接验收：</w:t>
            </w:r>
          </w:p>
          <w:p w14:paraId="377622B3">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（1）货物运抵交货地点现场后 7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4C3DEA01">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（2）若中标人所提供的设备或部件为国外制造，除提供技术资料外，还应提供原产地证书、报关资料及检验检疫证明、完税证明。</w:t>
            </w:r>
          </w:p>
          <w:p w14:paraId="540E7E74">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1EC76B42">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（4）由于非污泥项目工程管理处原因而引起的设备或部件的修理或更换的时间，如不影响进度，则不视为逾期交货，否则将视为中标人逾期交货，且污泥项目工程管理处有权追究中标人逾期交货的责任。</w:t>
            </w:r>
          </w:p>
          <w:p w14:paraId="7B49DF65">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（5）交接验收合格后，污泥项目工程管理处出具交接验收手续。</w:t>
            </w:r>
          </w:p>
          <w:p w14:paraId="2D31950D">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3、初步验收：</w:t>
            </w:r>
          </w:p>
          <w:p w14:paraId="3B2807D0">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5803C6A8">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xml:space="preserve">（2）中标人在货物安装、单机试运转过程中，应做好详细的检验、测试记录和试验结果，检验结果应符合合同及招标文件、投标文件、制造图纸、国家相关法律法规以及规范的规定标准。 </w:t>
            </w:r>
          </w:p>
          <w:p w14:paraId="5481F2FE">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xml:space="preserve">（3）达到验收标准，污泥项目工程管理处、中标人双方及相关单位共同签署初步验收记录，中标人同时提供单机试运转报告、测试报告等资料。 </w:t>
            </w:r>
          </w:p>
          <w:p w14:paraId="2751300E">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4、最终验收：</w:t>
            </w:r>
          </w:p>
          <w:p w14:paraId="2863A225">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0410CB72">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（2）合同下所有货物按上述程序验收合格的，中标人移交完所有资料文档后，污泥项目工程管理处向投标人出具书面的验收合格报告。</w:t>
            </w:r>
          </w:p>
          <w:p w14:paraId="10FAE070">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2E536605">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（4）污泥项目工程管理处根据本条规定对货物所做出的验收，仅作为起算付款及质保期之用，不视为对于货物质量的最终认可，中标人仍应在质保期内对产品质量承担保证责任。</w:t>
            </w:r>
          </w:p>
          <w:p w14:paraId="25EE5EA6">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63E64AC2">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（6）验收过程中，如对检验记录不能取得一致意见时，可委托项目所在地具有资质的权威的第三方检验机构联合进行检验，检验结果具有约束力，检验费用由责任方负担。</w:t>
            </w:r>
          </w:p>
          <w:p w14:paraId="5C821C4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根据本项目进度计划，柜台及配套设备的供货日期与仪器设备、常规器皿及热工实验室设备的供货日期可能存在时间间隔，若供货时间间隔超过90日，投标人可以提出分两部分验收的申请，经招标人书面同意后实施，分两部分验收是指天花、地板、柜台及配套设备等部分可先行提出验收申请，仪器设备、常规器皿及热工实验室设备在完成供货后申请验收，每部分的验收时间不应超过30日。</w:t>
            </w:r>
          </w:p>
        </w:tc>
        <w:tc>
          <w:tcPr>
            <w:tcW w:w="348" w:type="pct"/>
            <w:vAlign w:val="center"/>
          </w:tcPr>
          <w:p w14:paraId="6C499D6E">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4115DE20">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45CD041F">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440D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vAlign w:val="center"/>
          </w:tcPr>
          <w:p w14:paraId="439BDF8C">
            <w:pPr>
              <w:keepNext/>
              <w:keepLines/>
              <w:suppressLineNumbers w:val="0"/>
              <w:spacing w:before="0" w:beforeAutospacing="0" w:after="0" w:afterAutospacing="0"/>
              <w:ind w:left="0" w:right="0"/>
              <w:jc w:val="center"/>
              <w:outlineLvl w:val="2"/>
              <w:rPr>
                <w:rFonts w:hint="default" w:ascii="宋体" w:hAnsi="宋体" w:eastAsia="宋体" w:cs="宋体"/>
                <w:b/>
                <w:color w:val="auto"/>
                <w:kern w:val="0"/>
                <w:szCs w:val="21"/>
                <w:highlight w:val="none"/>
              </w:rPr>
            </w:pPr>
            <w:bookmarkStart w:id="1842" w:name="_Toc178076623"/>
            <w:bookmarkStart w:id="1843" w:name="_Toc11563"/>
            <w:bookmarkStart w:id="1844" w:name="_Toc25704"/>
            <w:bookmarkStart w:id="1845" w:name="_Toc4545"/>
            <w:bookmarkStart w:id="1846" w:name="_Toc26489"/>
            <w:r>
              <w:rPr>
                <w:rFonts w:hint="default" w:ascii="宋体" w:hAnsi="宋体" w:eastAsia="宋体" w:cs="Times New Roman"/>
                <w:b/>
                <w:color w:val="auto"/>
                <w:kern w:val="0"/>
                <w:szCs w:val="21"/>
                <w:highlight w:val="none"/>
              </w:rPr>
              <w:t>5质保服务及人员培训</w:t>
            </w:r>
            <w:bookmarkEnd w:id="1842"/>
            <w:bookmarkEnd w:id="1843"/>
            <w:bookmarkEnd w:id="1844"/>
            <w:bookmarkEnd w:id="1845"/>
            <w:bookmarkEnd w:id="1846"/>
          </w:p>
        </w:tc>
      </w:tr>
      <w:tr w14:paraId="4E18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B452654">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69" w:type="pct"/>
            <w:vAlign w:val="center"/>
          </w:tcPr>
          <w:p w14:paraId="0193709A">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5.1质保服务</w:t>
            </w:r>
          </w:p>
        </w:tc>
        <w:tc>
          <w:tcPr>
            <w:tcW w:w="3078" w:type="pct"/>
            <w:vAlign w:val="center"/>
          </w:tcPr>
          <w:p w14:paraId="4A2AB407">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1、中标人应以书面形式提供货物原厂家的质量保障承诺，该等承诺不应低于本合同约定的标准。当由制造商直接负责售后服务时，不免除中标人对货物的质量及售后服务责任，中标人与制造商就货物质量及售后服务向项目业主和招标人承担连带责任。 </w:t>
            </w:r>
          </w:p>
          <w:p w14:paraId="1526D79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本合同项下货物的质保期不低于24个月，质保期自当前批次验收的所有设备最终验收合格之日起计算（以当前批次供货的设备整体验收报告日期为准）。质保期内，中标人对所投设备供货、安装质量进行免费保修，免费保修包括但不限于由中标人承担完成质保期的工作而产生的运费、购置费、测试费、人工费等各项费用。</w:t>
            </w:r>
          </w:p>
          <w:p w14:paraId="4022BA10">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质保期内，中标人应提供免费上门维修、保养及其他售后服务，对设备出现的不符合合同要求的或有瑕疵之处提供免费维修或更换配件服务，经维修、更换配件后的设备质保期从维修或更换并经项目业主和招标人验收合格后重新计算。</w:t>
            </w:r>
          </w:p>
          <w:p w14:paraId="0AAEB35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在质保期内中标人应负责设备的保养，并实施每半年至少一次的整体检查，并在每次检查后15日内向招标人和项目业主提供书面的检查报告。此外，在质保期内，对于确实需要原厂工程师上门进行设备维护、清洗、部件更换等操作的，由此发生的所有费用均由投标人负责。</w:t>
            </w:r>
          </w:p>
          <w:p w14:paraId="4C43278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质保期间如在正常操作情况下，任何机件因设计不当、材质缺陷或制造欠佳等因素而发生故障，中标人应在接到报修通知后4小时内予以响应，24小时内到场修复故障，24小时内不能维修的，应提供替代设备供项目业主临时使用。如中标人未在规定的期限内修复，招标人有权采取必要措施如另行委托第三方对设备进行维护，由此产生的风险和费用由中标人承担，且项目业主有权从质保金中直接予以扣除或招标人有权从质量保函中提取质保金予以支付维护、修复等费用，质保金不足以支付的，不足部分由中标人承担，如造成其他损失的，中标人还应承担赔偿责任。</w:t>
            </w:r>
          </w:p>
          <w:p w14:paraId="1B795443">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在质保期内，项目业主和招标人有权拒绝使用带有缺陷的或与合同要求不符的设备或零件，这些设备或零件由中标人负责免费修好或更换，项目业主和招标人不负担所增加费用。项目业主或招标人如发现产品的质量、规格、性能、数量等与本招标文件规定不符，或发现产品无论由于任何原因存在隐藏缺陷、瑕疵、工艺问题或使用不良的材料的，或产品出现质量问题的，中标人应根据项目业主和招标人指示承担免费更换或退货责任。</w:t>
            </w:r>
          </w:p>
          <w:p w14:paraId="0DCC194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7、在质保期内，如设备出现故障（7日内）无法修复，或一个故障累计出现超过两次（含两次），或货物累计经三次维修后仍无法正常运行的，中标人应无条件根据项目业主和招标人要求承担免费更换或退货责任，由此产生的费用由中标人承担，包括但不限于运输、仓储、搬运、采购、调试、培训等全部费用。</w:t>
            </w:r>
          </w:p>
          <w:p w14:paraId="3799BA31">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8、质保期内全部服务费（含更换零部件，达到招标文件及合同约定条件的更换货物或退货）和维修费用及中标人技术服务人员的一切费用由中标人全部自理，项目业主和招标人保留索赔在质保期内设备缺陷导致的损失的权利。</w:t>
            </w:r>
          </w:p>
          <w:p w14:paraId="6D3EA2A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9、质保期内，投标人负责维修可更换原装产品的损坏部分，并提供维修（维修包括质保期满后的情况）。每次维修之后，投标人应将缺陷原因、修理内容、完成修理和恢复正常的日期和时间提交专门报告提交招标人。</w:t>
            </w:r>
          </w:p>
          <w:p w14:paraId="3EB0BF9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10、质保期内，当设备出现故障现场不能维修，影响项目业主工作的，投标人需提供相关的备用设备供项目业主使用，以保障项目业主工作的正常开展，需要检定/校准的计量仪器设备，维修后应能通过检定/校准，相应的检定/校准费用由投标人承担。</w:t>
            </w:r>
          </w:p>
          <w:p w14:paraId="661CA52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11、质保期内，中标人应建立质量跟踪档案，对项目业主和招标人进行每月一次的定期回访（电话或现场），以保证货物的正常运行。</w:t>
            </w:r>
          </w:p>
          <w:p w14:paraId="0DB6C0C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12、中标人未按上述要求提供售后服务的，项目业主或招标人有权要求其他第三方提供相关服务，因此产生的费用（包括但不限于合同所约定的总价款、项目业主或招标人为维护自身权益所支付的律师费、诉讼费、鉴定费、差旅费等）全部由中标人承担。</w:t>
            </w:r>
          </w:p>
          <w:p w14:paraId="3AC8FC9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13、投标人</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val="en-US" w:eastAsia="zh-CN"/>
              </w:rPr>
              <w:t>项目业主</w:t>
            </w:r>
            <w:r>
              <w:rPr>
                <w:rFonts w:hint="eastAsia" w:ascii="宋体" w:hAnsi="宋体" w:eastAsia="宋体" w:cs="宋体"/>
                <w:color w:val="auto"/>
                <w:kern w:val="0"/>
                <w:szCs w:val="21"/>
                <w:highlight w:val="none"/>
              </w:rPr>
              <w:t>提供</w:t>
            </w:r>
            <w:r>
              <w:rPr>
                <w:rFonts w:hint="eastAsia" w:ascii="宋体" w:hAnsi="宋体" w:eastAsia="宋体" w:cs="宋体"/>
                <w:color w:val="auto"/>
                <w:kern w:val="0"/>
                <w:szCs w:val="21"/>
                <w:highlight w:val="none"/>
                <w:lang w:val="en-US" w:eastAsia="zh-CN"/>
              </w:rPr>
              <w:t>10年免费</w:t>
            </w:r>
            <w:r>
              <w:rPr>
                <w:rFonts w:hint="eastAsia" w:ascii="宋体" w:hAnsi="宋体" w:eastAsia="宋体" w:cs="宋体"/>
                <w:color w:val="auto"/>
                <w:kern w:val="0"/>
                <w:szCs w:val="21"/>
                <w:highlight w:val="none"/>
              </w:rPr>
              <w:t>软件升级</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由项目业主</w:t>
            </w:r>
            <w:r>
              <w:rPr>
                <w:rFonts w:hint="eastAsia" w:ascii="宋体" w:hAnsi="宋体" w:eastAsia="宋体" w:cs="宋体"/>
                <w:color w:val="auto"/>
                <w:kern w:val="0"/>
                <w:szCs w:val="21"/>
                <w:highlight w:val="none"/>
              </w:rPr>
              <w:t>自主选择升级时间，与之相关的硬件升级收取成本费，成本费的计算届时通过项目业主市场询价和中标人成本费报价两种方式进行，价格更低者为最终的成本费标准</w:t>
            </w:r>
            <w:r>
              <w:rPr>
                <w:rFonts w:hint="default" w:ascii="宋体" w:hAnsi="宋体" w:eastAsia="宋体" w:cs="Times New Roman"/>
                <w:bCs/>
                <w:color w:val="auto"/>
                <w:kern w:val="0"/>
                <w:szCs w:val="21"/>
                <w:highlight w:val="none"/>
              </w:rPr>
              <w:t>。</w:t>
            </w:r>
          </w:p>
          <w:p w14:paraId="3CADC4A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14、在质保期结束前，必须由中标人和业主单位、招标人进行一次全面测试，任何缺陷必须由投标人免费修理，并得到招标人认可。</w:t>
            </w:r>
          </w:p>
        </w:tc>
        <w:tc>
          <w:tcPr>
            <w:tcW w:w="348" w:type="pct"/>
            <w:vAlign w:val="center"/>
          </w:tcPr>
          <w:p w14:paraId="4457B64A">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37C49781">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2E51BB42">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0304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3073D1C6">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69" w:type="pct"/>
            <w:vAlign w:val="center"/>
          </w:tcPr>
          <w:p w14:paraId="6212AAEE">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5.2人员培训</w:t>
            </w:r>
          </w:p>
        </w:tc>
        <w:tc>
          <w:tcPr>
            <w:tcW w:w="3078" w:type="pct"/>
            <w:vAlign w:val="center"/>
          </w:tcPr>
          <w:p w14:paraId="0353FEC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投标人应负责对招标人运行人员进行培训，根据项目进度或招标人要求，向招标人提交人员培训方案，包括培训的课程安排、培训内容等。培训的内容包括但不限于：仪器设备特性、组成及基本原理等；仪器设备的运行操作流程、方法及备品备件的更换操作方法；仪器设备的故障点、故障消除措施及设备的日常维护、检修等内容。理论培训可安排在设备厂家培训中心（人数不少于两人）或项目现场（人数不限）。</w:t>
            </w:r>
          </w:p>
          <w:p w14:paraId="6F402C4C">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除了理论培训外，投标人还应对招标人运行人员实操培训，投标人必须对现场实操进行确认，不得安排运行人员在未经认可下直接进行操作，投标人因前述原因导致设备发生故障而产生的维修费用和安全责任由投标人承担，实操培训宜安排在项目现场，人数不限，以受训人员能够熟练掌握现场设备运行操作、日常维护及简单维修，并能应对出现的紧急问题时，视为该人员培训合格。</w:t>
            </w:r>
          </w:p>
          <w:p w14:paraId="70EE1E74">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3、质保期内，当招标人分析化验人员发生调整，需要重新进行培训时，投标人应无偿提供相关的培训，满足上述第1、2条的相关要求。</w:t>
            </w:r>
          </w:p>
        </w:tc>
        <w:tc>
          <w:tcPr>
            <w:tcW w:w="348" w:type="pct"/>
            <w:vAlign w:val="center"/>
          </w:tcPr>
          <w:p w14:paraId="5EC7D662">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0EF7A5DF">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2D7FFBFE">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1B9E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vAlign w:val="center"/>
          </w:tcPr>
          <w:p w14:paraId="5DF0F9F0">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bookmarkStart w:id="1847" w:name="_Toc3513"/>
            <w:bookmarkStart w:id="1848" w:name="_Toc25330"/>
            <w:bookmarkStart w:id="1849" w:name="_Toc26121"/>
            <w:bookmarkStart w:id="1850" w:name="_Toc21823"/>
            <w:bookmarkStart w:id="1851" w:name="_Toc178076624"/>
            <w:r>
              <w:rPr>
                <w:rFonts w:hint="default" w:ascii="宋体" w:hAnsi="宋体" w:eastAsia="宋体" w:cs="Times New Roman"/>
                <w:b/>
                <w:color w:val="auto"/>
                <w:kern w:val="0"/>
                <w:szCs w:val="21"/>
                <w:highlight w:val="none"/>
              </w:rPr>
              <w:t>6资料交付要求</w:t>
            </w:r>
            <w:bookmarkEnd w:id="1847"/>
            <w:bookmarkEnd w:id="1848"/>
            <w:bookmarkEnd w:id="1849"/>
            <w:bookmarkEnd w:id="1850"/>
            <w:bookmarkEnd w:id="1851"/>
          </w:p>
        </w:tc>
      </w:tr>
      <w:tr w14:paraId="06D6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A6DBD7C">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69" w:type="pct"/>
            <w:vAlign w:val="center"/>
          </w:tcPr>
          <w:p w14:paraId="360BF260">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6.1一般要求</w:t>
            </w:r>
          </w:p>
        </w:tc>
        <w:tc>
          <w:tcPr>
            <w:tcW w:w="3078" w:type="pct"/>
            <w:vAlign w:val="center"/>
          </w:tcPr>
          <w:p w14:paraId="77D4E2A5">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（1）投标人提供的所有技术文件及相关书面资料将作为合同的必要组成部分与合同一起生效执行。</w:t>
            </w:r>
          </w:p>
          <w:p w14:paraId="1F109230">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（2）投标人提供的技术文件应是完整的、清晰易读的、容易阅读并且无错误。</w:t>
            </w:r>
          </w:p>
          <w:p w14:paraId="7F39DBBA">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（3）投标人提交的技术响应文件均用简体中文编写，所有尺寸单位应是国际单位(SI)制。</w:t>
            </w:r>
          </w:p>
          <w:p w14:paraId="30248F1F">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（4）进口设备除提交英文技术文件外必须同时提供简体中文对应译本，并以中文译本为准。</w:t>
            </w:r>
          </w:p>
          <w:p w14:paraId="55AEA866">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（5）图纸和资料的补充，在出现遗漏或发现错误时，有关设备的补充资料应及时提交招标人和设计人进行补充设计或设计变更。</w:t>
            </w:r>
          </w:p>
          <w:p w14:paraId="2A7E030C">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图纸的修改，本用户需求书的技术要求对投标人均是严格的规定，投标人应遵守这些规定。但投标人也可根据自己提供更优的设备对设计人的图纸提出必要的改动建议，是否采纳由招标人根据情况和合理性决定。</w:t>
            </w:r>
          </w:p>
          <w:p w14:paraId="2FDFD969">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7）图纸标准。所有图纸尺寸应用一种规格的图纸A2幅面（投标文件中的图纸采用A3幅面，但应折叠成A4规格），除非经设计人同意。所有计量采用国际单位制（SI制），所有注释，标题和说明应为中文。全部图纸必须清晰，完整，并与相应的工程图纸和技术规定的要求相符。</w:t>
            </w:r>
          </w:p>
          <w:p w14:paraId="0380D138">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（8）全部资料应分类清晰、适当的装订成册，文件夹为硬塑料夹，夹内文件应取放方便。但投标阶段，招标文件对投标文件的编制、装订另有规定的，从其规定。</w:t>
            </w:r>
          </w:p>
          <w:p w14:paraId="296F4A0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（9）除投标阶段的投标文件外，其他各阶段的资料均需以子项目为单位进行准备、递交。</w:t>
            </w:r>
          </w:p>
        </w:tc>
        <w:tc>
          <w:tcPr>
            <w:tcW w:w="348" w:type="pct"/>
            <w:vAlign w:val="center"/>
          </w:tcPr>
          <w:p w14:paraId="75CDFD4C">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011888E3">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5839BE04">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0643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33A490E1">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69" w:type="pct"/>
            <w:vAlign w:val="center"/>
          </w:tcPr>
          <w:p w14:paraId="666833A3">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6.2投标阶段提交的资料</w:t>
            </w:r>
          </w:p>
        </w:tc>
        <w:tc>
          <w:tcPr>
            <w:tcW w:w="3078" w:type="pct"/>
            <w:vAlign w:val="center"/>
          </w:tcPr>
          <w:p w14:paraId="59D70EA7">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投标人按照本用户需求书第三节“技术要求”的规定，以及招标文件对投标文件编制的要求递交尽可能详细的技术资料（含电子文件），内容包括但不限于：</w:t>
            </w:r>
          </w:p>
          <w:p w14:paraId="04BAD6BB">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1、通风及新风风量初步统计表、通风系统及新风系统管网初步布置图。</w:t>
            </w:r>
          </w:p>
          <w:p w14:paraId="64C475F3">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2、供货清单，包括化验室的仪器设备、柜台及附属配套、常规器皿以及热工实验室设备等，清单内容应至少包括货物名称、数量、品牌、规格型号、产地、生产商、主要技术参数等。</w:t>
            </w:r>
          </w:p>
          <w:p w14:paraId="05D16251">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3、详细的供货及安装计划，供货开始日期以接到招标人的通知之日起算；对于对现场环境条件有要求的精密设备，应备注清楚设备到货安装的条件要求。</w:t>
            </w:r>
          </w:p>
          <w:p w14:paraId="788CB5B4">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4、拟投入本项目的项目负责人及技术负责人情况，包括学历、职称、行业年限、项目经验情况等内容，并提交相关的佐证材料作为附件。</w:t>
            </w:r>
          </w:p>
          <w:p w14:paraId="2D47D553">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5、售后服务方案，应包括维修承诺响应时间承诺及质量保证承诺、详细的人员培训方案及其他服务（由投标人根据实际情况编写）等。</w:t>
            </w:r>
          </w:p>
          <w:p w14:paraId="5B75A3C4">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6、仪器设备性能验收方案。</w:t>
            </w:r>
          </w:p>
          <w:p w14:paraId="29D5DA0E">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7、备品备件供应承诺，备品备件供货量不低于两年（以性能验收通过之日起算）的使用量，具体的供货形式经双方后续沟通后，由招标人确定。</w:t>
            </w:r>
          </w:p>
          <w:p w14:paraId="5F8FC3E0">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8、投标人认为需要提供的其他材料（不做强制要求）。</w:t>
            </w:r>
          </w:p>
          <w:p w14:paraId="06119D6E">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上述文件必须包括电子文档备份，投标人投标时按投标文件组成的要求提供电子文件外，中标后还须将上述文件电子文档（和设计阶段的资料一起，含可编制的版本）分别提供给项目业主、招标人和设计人（中标后提交的电子文档以U盘作为存储介质交付）。</w:t>
            </w:r>
          </w:p>
        </w:tc>
        <w:tc>
          <w:tcPr>
            <w:tcW w:w="348" w:type="pct"/>
            <w:vAlign w:val="center"/>
          </w:tcPr>
          <w:p w14:paraId="76BE5CE1">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1726428C">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7D20A137">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513A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71A965D">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69" w:type="pct"/>
            <w:vAlign w:val="center"/>
          </w:tcPr>
          <w:p w14:paraId="28C2F56D">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6.3中标通知书发出后的两周内提交的资料</w:t>
            </w:r>
          </w:p>
        </w:tc>
        <w:tc>
          <w:tcPr>
            <w:tcW w:w="3078" w:type="pct"/>
            <w:vAlign w:val="center"/>
          </w:tcPr>
          <w:p w14:paraId="24C1C606">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提供化验室二次深化设计的资料，包括深化后的平面布置图、化验室装修装饰方案、给排水/电气/监控/消防等条件、通风管网及废气处理系统布置图、新风管网布置图、洁净空调布置图等内容，具体要求包括但不限于2.1节第6条的相关要求。同时，协助设计单位完成化验室二次深化设计。</w:t>
            </w:r>
          </w:p>
          <w:p w14:paraId="507601A1">
            <w:pPr>
              <w:keepNext w:val="0"/>
              <w:keepLines w:val="0"/>
              <w:suppressLineNumbers w:val="0"/>
              <w:spacing w:before="0" w:beforeAutospacing="0" w:after="0" w:afterAutospacing="0"/>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2、其他招标人认为需要提交的资料。</w:t>
            </w:r>
          </w:p>
          <w:p w14:paraId="68B9C65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综合楼计划于2025年4月竣工验收，要求中标人提交上述资料后，非原则性问题不允许进行大调整。</w:t>
            </w:r>
          </w:p>
        </w:tc>
        <w:tc>
          <w:tcPr>
            <w:tcW w:w="348" w:type="pct"/>
            <w:vAlign w:val="center"/>
          </w:tcPr>
          <w:p w14:paraId="22F89AE6">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2454A6AD">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7F02DEDA">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603F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727DC70F">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69" w:type="pct"/>
            <w:vAlign w:val="center"/>
          </w:tcPr>
          <w:p w14:paraId="2C9DE53F">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6.4交货阶段提交的资料</w:t>
            </w:r>
          </w:p>
        </w:tc>
        <w:tc>
          <w:tcPr>
            <w:tcW w:w="3078" w:type="pct"/>
            <w:vAlign w:val="center"/>
          </w:tcPr>
          <w:p w14:paraId="79E0C585">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1、完整的装箱单、各仪器设备样本和技术资料，包括说明书及操作手册、维修服务卡及仪器保养说明书等。</w:t>
            </w:r>
          </w:p>
          <w:p w14:paraId="113A1C18">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2、设备制造原产地证明、出厂许可证、性能测试报告、检测记录等。</w:t>
            </w:r>
          </w:p>
          <w:p w14:paraId="38B0B2D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3、运行保养维修手册内容要求</w:t>
            </w:r>
          </w:p>
          <w:p w14:paraId="054FF2EB">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（1）运行手册</w:t>
            </w:r>
          </w:p>
          <w:p w14:paraId="5DF6907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操作管理人员所用的运行手册，应当包括下列各项内容，但不限于这些内容：操作步骤；在运行中应采取的安全操作须知；基本保养常识；可能引起事故的原因及解除方法；其它要求。</w:t>
            </w:r>
          </w:p>
          <w:p w14:paraId="6998AFCA">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（2）保养手册</w:t>
            </w:r>
          </w:p>
          <w:p w14:paraId="0D18A936">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1）日常维修、试验和更换部件的手续、步骤和时间；</w:t>
            </w:r>
          </w:p>
          <w:p w14:paraId="0F49CAC2">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2）图示容易出事故的地方，并提出补救措施，以便操作人员可以迅速寻找出事故的原因和消灭这些误动作和误接合；</w:t>
            </w:r>
          </w:p>
          <w:p w14:paraId="053A313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3）备品备件清单，它应包括仪器设备上应该有的全部备品备件，并说明订货方法方面的参考资料和备件名称；</w:t>
            </w:r>
          </w:p>
          <w:p w14:paraId="7B83DE3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4）提供一份完整的制造商和供货商的名称表，它应包括有地址、电话号码、传真号码、邮政编码以及在中国的代理商；</w:t>
            </w:r>
          </w:p>
          <w:p w14:paraId="7D66423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5）提供一份完整的制造商提供的设备操作维修的指导事项表，按制造商名字序列排列，并用设备件号、型号、图号和文字相配。</w:t>
            </w:r>
          </w:p>
          <w:p w14:paraId="7E0DD6DD">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4、完整的装箱单、产品合格证、质保保证书、维修手册及服务卡。</w:t>
            </w:r>
          </w:p>
          <w:p w14:paraId="5189A659">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5、中标人应提供设备性能、测试性能、测试报告和其它重要资料。</w:t>
            </w:r>
          </w:p>
        </w:tc>
        <w:tc>
          <w:tcPr>
            <w:tcW w:w="348" w:type="pct"/>
            <w:vAlign w:val="center"/>
          </w:tcPr>
          <w:p w14:paraId="51F5BA0A">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6E53A227">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4C493907">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r w14:paraId="6849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9735C32">
            <w:pPr>
              <w:keepNext w:val="0"/>
              <w:keepLines w:val="0"/>
              <w:suppressLineNumbers w:val="0"/>
              <w:spacing w:before="0" w:beforeAutospacing="0" w:after="0" w:afterAutospacing="0"/>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469" w:type="pct"/>
            <w:vAlign w:val="center"/>
          </w:tcPr>
          <w:p w14:paraId="4642DE16">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6.5最终验收后提交的资料</w:t>
            </w:r>
          </w:p>
        </w:tc>
        <w:tc>
          <w:tcPr>
            <w:tcW w:w="3078" w:type="pct"/>
            <w:vAlign w:val="center"/>
          </w:tcPr>
          <w:p w14:paraId="7EA7CA0F">
            <w:pPr>
              <w:keepNext w:val="0"/>
              <w:keepLines w:val="0"/>
              <w:suppressLineNumbers w:val="0"/>
              <w:spacing w:before="0" w:beforeAutospacing="0" w:after="0" w:afterAutospacing="0"/>
              <w:ind w:left="0" w:right="0" w:firstLine="420" w:firstLineChars="200"/>
              <w:jc w:val="left"/>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xml:space="preserve">中标人在完成最终验收后20天内，向项目业主、招标人（或监理单位）分别移交四套符合现行工程验收规范的竣工资料和一套电子档扫描件（以光盘或U盘作为存储介质交付）。 </w:t>
            </w:r>
          </w:p>
        </w:tc>
        <w:tc>
          <w:tcPr>
            <w:tcW w:w="348" w:type="pct"/>
            <w:vAlign w:val="center"/>
          </w:tcPr>
          <w:p w14:paraId="61E0575C">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16" w:type="pct"/>
            <w:vAlign w:val="center"/>
          </w:tcPr>
          <w:p w14:paraId="24795B83">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c>
          <w:tcPr>
            <w:tcW w:w="406" w:type="pct"/>
            <w:vAlign w:val="center"/>
          </w:tcPr>
          <w:p w14:paraId="3269A5DF">
            <w:pPr>
              <w:keepNext/>
              <w:keepLines/>
              <w:suppressLineNumbers w:val="0"/>
              <w:spacing w:before="0" w:beforeAutospacing="0" w:after="0" w:afterAutospacing="0"/>
              <w:ind w:left="0" w:right="0"/>
              <w:jc w:val="center"/>
              <w:outlineLvl w:val="2"/>
              <w:rPr>
                <w:rFonts w:hint="default" w:ascii="宋体" w:hAnsi="宋体" w:eastAsia="宋体" w:cs="宋体"/>
                <w:color w:val="auto"/>
                <w:kern w:val="0"/>
                <w:szCs w:val="21"/>
                <w:highlight w:val="none"/>
              </w:rPr>
            </w:pPr>
          </w:p>
        </w:tc>
      </w:tr>
    </w:tbl>
    <w:p w14:paraId="0440FD3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08740562">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078839A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F978379">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5D3F134A">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0E9200EE">
      <w:pPr>
        <w:spacing w:line="360" w:lineRule="auto"/>
        <w:rPr>
          <w:rFonts w:ascii="宋体" w:hAnsi="宋体" w:eastAsia="宋体" w:cs="宋体"/>
          <w:color w:val="auto"/>
          <w:szCs w:val="21"/>
          <w:highlight w:val="none"/>
        </w:rPr>
      </w:pPr>
    </w:p>
    <w:p w14:paraId="7E015995">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6775676B">
      <w:pPr>
        <w:autoSpaceDE w:val="0"/>
        <w:autoSpaceDN w:val="0"/>
        <w:adjustRightInd w:val="0"/>
        <w:ind w:left="15" w:leftChars="-50" w:hanging="120"/>
        <w:jc w:val="left"/>
        <w:rPr>
          <w:rFonts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r>
        <w:rPr>
          <w:rFonts w:hint="eastAsia" w:ascii="宋体" w:hAnsi="宋体" w:eastAsia="宋体" w:cs="宋体"/>
          <w:b/>
          <w:color w:val="auto"/>
          <w:kern w:val="0"/>
          <w:sz w:val="30"/>
          <w:szCs w:val="30"/>
          <w:highlight w:val="none"/>
        </w:rPr>
        <w:br w:type="page"/>
      </w:r>
      <w:bookmarkStart w:id="1852" w:name="_Toc142508382"/>
      <w:bookmarkStart w:id="1853" w:name="_Toc140596942"/>
      <w:bookmarkStart w:id="1854" w:name="_Toc20665"/>
      <w:bookmarkStart w:id="1855" w:name="_Toc102860431"/>
      <w:bookmarkStart w:id="1856" w:name="_Toc102860087"/>
      <w:bookmarkStart w:id="1857" w:name="_Toc94107224"/>
      <w:bookmarkStart w:id="1858" w:name="_Toc28623"/>
      <w:bookmarkStart w:id="1859" w:name="_Toc104991889"/>
    </w:p>
    <w:p w14:paraId="0DE62F8B">
      <w:pPr>
        <w:autoSpaceDE w:val="0"/>
        <w:autoSpaceDN w:val="0"/>
        <w:adjustRightInd w:val="0"/>
        <w:spacing w:line="360" w:lineRule="auto"/>
        <w:jc w:val="left"/>
        <w:rPr>
          <w:rFonts w:ascii="宋体" w:hAnsi="宋体" w:eastAsia="宋体" w:cs="宋体"/>
          <w:b/>
          <w:color w:val="auto"/>
          <w:kern w:val="0"/>
          <w:sz w:val="30"/>
          <w:szCs w:val="30"/>
          <w:highlight w:val="none"/>
          <w:lang w:bidi="ar"/>
        </w:rPr>
        <w:sectPr>
          <w:pgSz w:w="12242" w:h="15842"/>
          <w:pgMar w:top="1191" w:right="1043" w:bottom="1191" w:left="1043" w:header="720" w:footer="720" w:gutter="0"/>
          <w:cols w:space="720" w:num="1"/>
          <w:titlePg/>
          <w:docGrid w:linePitch="326" w:charSpace="0"/>
        </w:sectPr>
      </w:pPr>
    </w:p>
    <w:p w14:paraId="4EFC0764">
      <w:pPr>
        <w:pageBreakBefore/>
        <w:autoSpaceDE w:val="0"/>
        <w:autoSpaceDN w:val="0"/>
        <w:adjustRightInd w:val="0"/>
        <w:spacing w:after="120" w:afterLines="50" w:line="360" w:lineRule="auto"/>
        <w:outlineLvl w:val="2"/>
        <w:rPr>
          <w:rFonts w:ascii="宋体" w:hAnsi="宋体" w:eastAsia="宋体" w:cs="宋体"/>
          <w:b/>
          <w:bCs/>
          <w:color w:val="auto"/>
          <w:sz w:val="32"/>
          <w:szCs w:val="32"/>
          <w:highlight w:val="none"/>
          <w:lang w:val="zh-CN"/>
        </w:rPr>
      </w:pPr>
      <w:bookmarkStart w:id="1860" w:name="_Toc7316"/>
      <w:bookmarkStart w:id="1861" w:name="_Toc32596"/>
      <w:bookmarkStart w:id="1862" w:name="_Toc15923"/>
      <w:bookmarkStart w:id="1863" w:name="_Toc178076625"/>
      <w:bookmarkStart w:id="1864" w:name="_Toc19453"/>
      <w:bookmarkStart w:id="1865" w:name="_Toc78709794"/>
      <w:bookmarkStart w:id="1866" w:name="_Toc176627938"/>
      <w:bookmarkStart w:id="1867" w:name="_Toc3608"/>
      <w:bookmarkStart w:id="1868" w:name="_Toc25583"/>
      <w:bookmarkStart w:id="1869" w:name="_Toc524"/>
      <w:r>
        <w:rPr>
          <w:rFonts w:hint="eastAsia" w:ascii="宋体" w:hAnsi="宋体" w:eastAsia="宋体" w:cs="宋体"/>
          <w:b/>
          <w:bCs/>
          <w:color w:val="auto"/>
          <w:sz w:val="32"/>
          <w:szCs w:val="32"/>
          <w:highlight w:val="none"/>
          <w:lang w:val="zh-CN"/>
        </w:rPr>
        <w:t>1</w:t>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val="zh-CN"/>
        </w:rPr>
        <w:t>2 供货货物清单格式</w:t>
      </w:r>
      <w:bookmarkEnd w:id="1860"/>
      <w:bookmarkEnd w:id="1861"/>
      <w:bookmarkEnd w:id="1862"/>
      <w:bookmarkEnd w:id="1863"/>
      <w:bookmarkEnd w:id="1864"/>
      <w:r>
        <w:rPr>
          <w:rFonts w:hint="eastAsia" w:ascii="宋体" w:hAnsi="宋体" w:eastAsia="宋体" w:cs="宋体"/>
          <w:b/>
          <w:bCs/>
          <w:color w:val="auto"/>
          <w:sz w:val="32"/>
          <w:szCs w:val="32"/>
          <w:highlight w:val="none"/>
          <w:lang w:val="zh-CN"/>
        </w:rPr>
        <w:t>（C包组）</w:t>
      </w:r>
    </w:p>
    <w:p w14:paraId="4374C52D">
      <w:pPr>
        <w:autoSpaceDE w:val="0"/>
        <w:autoSpaceDN w:val="0"/>
        <w:adjustRightInd w:val="0"/>
        <w:spacing w:line="380" w:lineRule="exact"/>
        <w:ind w:left="1039" w:leftChars="495" w:firstLine="2560" w:firstLineChars="850"/>
        <w:jc w:val="left"/>
        <w:rPr>
          <w:rFonts w:ascii="宋体" w:hAnsi="宋体" w:eastAsia="宋体" w:cs="宋体"/>
          <w:b/>
          <w:bCs/>
          <w:color w:val="auto"/>
          <w:kern w:val="0"/>
          <w:sz w:val="30"/>
          <w:szCs w:val="30"/>
          <w:highlight w:val="none"/>
          <w:lang w:val="zh-CN"/>
        </w:rPr>
      </w:pPr>
      <w:r>
        <w:rPr>
          <w:rFonts w:hint="eastAsia" w:ascii="宋体" w:hAnsi="宋体" w:eastAsia="宋体" w:cs="宋体"/>
          <w:b/>
          <w:color w:val="auto"/>
          <w:kern w:val="0"/>
          <w:sz w:val="30"/>
          <w:szCs w:val="30"/>
          <w:highlight w:val="none"/>
        </w:rPr>
        <w:t>供货货物清单（C包组）</w:t>
      </w:r>
    </w:p>
    <w:tbl>
      <w:tblPr>
        <w:tblStyle w:val="4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739"/>
        <w:gridCol w:w="832"/>
        <w:gridCol w:w="707"/>
        <w:gridCol w:w="919"/>
        <w:gridCol w:w="919"/>
        <w:gridCol w:w="919"/>
        <w:gridCol w:w="919"/>
        <w:gridCol w:w="1575"/>
        <w:gridCol w:w="910"/>
      </w:tblGrid>
      <w:tr w14:paraId="2CED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14:paraId="591EB7D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39" w:type="dxa"/>
            <w:tcBorders>
              <w:top w:val="single" w:color="auto" w:sz="4" w:space="0"/>
              <w:left w:val="single" w:color="auto" w:sz="4" w:space="0"/>
              <w:bottom w:val="single" w:color="auto" w:sz="4" w:space="0"/>
              <w:right w:val="single" w:color="auto" w:sz="4" w:space="0"/>
            </w:tcBorders>
            <w:vAlign w:val="center"/>
          </w:tcPr>
          <w:p w14:paraId="060B870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832" w:type="dxa"/>
            <w:tcBorders>
              <w:top w:val="single" w:color="auto" w:sz="4" w:space="0"/>
              <w:left w:val="single" w:color="auto" w:sz="4" w:space="0"/>
              <w:bottom w:val="single" w:color="auto" w:sz="4" w:space="0"/>
              <w:right w:val="single" w:color="auto" w:sz="4" w:space="0"/>
            </w:tcBorders>
            <w:vAlign w:val="center"/>
          </w:tcPr>
          <w:p w14:paraId="76AE1C1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vAlign w:val="center"/>
          </w:tcPr>
          <w:p w14:paraId="4FC5328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919" w:type="dxa"/>
            <w:tcBorders>
              <w:top w:val="single" w:color="auto" w:sz="4" w:space="0"/>
              <w:left w:val="single" w:color="auto" w:sz="4" w:space="0"/>
              <w:bottom w:val="single" w:color="auto" w:sz="4" w:space="0"/>
              <w:right w:val="single" w:color="auto" w:sz="4" w:space="0"/>
            </w:tcBorders>
            <w:vAlign w:val="center"/>
          </w:tcPr>
          <w:p w14:paraId="048ADC2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制造商</w:t>
            </w:r>
          </w:p>
        </w:tc>
        <w:tc>
          <w:tcPr>
            <w:tcW w:w="919" w:type="dxa"/>
            <w:tcBorders>
              <w:top w:val="single" w:color="auto" w:sz="4" w:space="0"/>
              <w:left w:val="single" w:color="auto" w:sz="4" w:space="0"/>
              <w:bottom w:val="single" w:color="auto" w:sz="4" w:space="0"/>
              <w:right w:val="single" w:color="auto" w:sz="4" w:space="0"/>
            </w:tcBorders>
            <w:vAlign w:val="center"/>
          </w:tcPr>
          <w:p w14:paraId="0061A89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919" w:type="dxa"/>
            <w:tcBorders>
              <w:top w:val="single" w:color="auto" w:sz="4" w:space="0"/>
              <w:left w:val="single" w:color="auto" w:sz="4" w:space="0"/>
              <w:bottom w:val="single" w:color="auto" w:sz="4" w:space="0"/>
              <w:right w:val="single" w:color="auto" w:sz="4" w:space="0"/>
            </w:tcBorders>
            <w:vAlign w:val="center"/>
          </w:tcPr>
          <w:p w14:paraId="143BE9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919" w:type="dxa"/>
            <w:tcBorders>
              <w:top w:val="single" w:color="auto" w:sz="4" w:space="0"/>
              <w:left w:val="single" w:color="auto" w:sz="4" w:space="0"/>
              <w:bottom w:val="single" w:color="auto" w:sz="4" w:space="0"/>
              <w:right w:val="single" w:color="auto" w:sz="4" w:space="0"/>
            </w:tcBorders>
            <w:vAlign w:val="center"/>
          </w:tcPr>
          <w:p w14:paraId="0C187AE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5" w:type="dxa"/>
            <w:tcBorders>
              <w:top w:val="single" w:color="auto" w:sz="4" w:space="0"/>
              <w:left w:val="single" w:color="auto" w:sz="4" w:space="0"/>
              <w:bottom w:val="single" w:color="auto" w:sz="4" w:space="0"/>
              <w:right w:val="single" w:color="auto" w:sz="4" w:space="0"/>
            </w:tcBorders>
            <w:vAlign w:val="center"/>
          </w:tcPr>
          <w:p w14:paraId="7443F55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主要技术参数</w:t>
            </w:r>
          </w:p>
        </w:tc>
        <w:tc>
          <w:tcPr>
            <w:tcW w:w="910" w:type="dxa"/>
            <w:tcBorders>
              <w:top w:val="single" w:color="auto" w:sz="4" w:space="0"/>
              <w:left w:val="single" w:color="auto" w:sz="4" w:space="0"/>
              <w:bottom w:val="single" w:color="auto" w:sz="4" w:space="0"/>
              <w:right w:val="single" w:color="auto" w:sz="4" w:space="0"/>
            </w:tcBorders>
            <w:vAlign w:val="center"/>
          </w:tcPr>
          <w:p w14:paraId="7D2D27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659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1A6C75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39" w:type="dxa"/>
            <w:tcBorders>
              <w:top w:val="single" w:color="auto" w:sz="4" w:space="0"/>
              <w:left w:val="single" w:color="auto" w:sz="4" w:space="0"/>
              <w:bottom w:val="single" w:color="auto" w:sz="4" w:space="0"/>
              <w:right w:val="single" w:color="auto" w:sz="4" w:space="0"/>
            </w:tcBorders>
            <w:vAlign w:val="center"/>
          </w:tcPr>
          <w:p w14:paraId="6A734A8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62E1AF2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60C7B18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6669580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750CC7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2103E06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047FD9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68A66E7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65795B1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1A68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F43555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39" w:type="dxa"/>
            <w:tcBorders>
              <w:top w:val="single" w:color="auto" w:sz="4" w:space="0"/>
              <w:left w:val="single" w:color="auto" w:sz="4" w:space="0"/>
              <w:bottom w:val="single" w:color="auto" w:sz="4" w:space="0"/>
              <w:right w:val="single" w:color="auto" w:sz="4" w:space="0"/>
            </w:tcBorders>
            <w:vAlign w:val="center"/>
          </w:tcPr>
          <w:p w14:paraId="1998F02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02F3BBF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5CA38E9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6B79957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480FACB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5DDD3A9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4935BC7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233D149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5879949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0389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14:paraId="17E18C1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39" w:type="dxa"/>
            <w:tcBorders>
              <w:top w:val="single" w:color="auto" w:sz="4" w:space="0"/>
              <w:left w:val="single" w:color="auto" w:sz="4" w:space="0"/>
              <w:bottom w:val="single" w:color="auto" w:sz="4" w:space="0"/>
              <w:right w:val="single" w:color="auto" w:sz="4" w:space="0"/>
            </w:tcBorders>
            <w:vAlign w:val="center"/>
          </w:tcPr>
          <w:p w14:paraId="63A6D11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26CD4C1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042F0B6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20B585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1B11B05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5E717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7968C05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80FCFF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79F4397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710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cBorders>
            <w:vAlign w:val="center"/>
          </w:tcPr>
          <w:p w14:paraId="774B443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39" w:type="dxa"/>
            <w:tcBorders>
              <w:top w:val="single" w:color="auto" w:sz="4" w:space="0"/>
              <w:left w:val="single" w:color="auto" w:sz="4" w:space="0"/>
              <w:bottom w:val="single" w:color="auto" w:sz="4" w:space="0"/>
              <w:right w:val="single" w:color="auto" w:sz="4" w:space="0"/>
            </w:tcBorders>
            <w:vAlign w:val="center"/>
          </w:tcPr>
          <w:p w14:paraId="301147B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2EBEAC9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32EE644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7DAB726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3AB1481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06C6D45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4F0651B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7ECBF03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2712D9D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bl>
    <w:p w14:paraId="042AD4B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注：1）投标人应列明按“用户需求书”所要求的全部货物（含软件）及其服务的明细清单；</w:t>
      </w:r>
    </w:p>
    <w:p w14:paraId="79250186">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rPr>
        <w:t>2）供货货物清单包括化验室的仪器设备、柜台及附属配套、常规器皿以及热工实验室设备等，提供供货货物清单的货物名称、品牌、产地、规格型号、单位、数量等必须与分项报价表中货物部分的货物名称、品牌、产地、规格型号、单位、数量完全一致</w:t>
      </w:r>
      <w:r>
        <w:rPr>
          <w:rFonts w:hint="eastAsia" w:ascii="宋体" w:hAnsi="宋体" w:eastAsia="宋体" w:cs="宋体"/>
          <w:color w:val="auto"/>
          <w:szCs w:val="21"/>
          <w:highlight w:val="none"/>
          <w:lang w:val="zh-CN"/>
        </w:rPr>
        <w:t>。</w:t>
      </w:r>
    </w:p>
    <w:p w14:paraId="7A2035EE">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3）表格可根据实际货物种类自行扩展。</w:t>
      </w:r>
    </w:p>
    <w:p w14:paraId="0E3DAED0">
      <w:pPr>
        <w:autoSpaceDE w:val="0"/>
        <w:autoSpaceDN w:val="0"/>
        <w:adjustRightInd w:val="0"/>
        <w:snapToGrid w:val="0"/>
        <w:spacing w:line="360" w:lineRule="auto"/>
        <w:jc w:val="left"/>
        <w:rPr>
          <w:rFonts w:ascii="宋体" w:hAnsi="宋体" w:eastAsia="宋体" w:cs="宋体"/>
          <w:color w:val="auto"/>
          <w:kern w:val="0"/>
          <w:sz w:val="24"/>
          <w:szCs w:val="24"/>
          <w:highlight w:val="none"/>
        </w:rPr>
      </w:pPr>
    </w:p>
    <w:p w14:paraId="793FE438">
      <w:pPr>
        <w:autoSpaceDE w:val="0"/>
        <w:autoSpaceDN w:val="0"/>
        <w:adjustRightInd w:val="0"/>
        <w:jc w:val="left"/>
        <w:rPr>
          <w:rFonts w:ascii="宋体" w:hAnsi="宋体" w:eastAsia="宋体" w:cs="宋体"/>
          <w:color w:val="auto"/>
          <w:kern w:val="0"/>
          <w:sz w:val="24"/>
          <w:szCs w:val="24"/>
          <w:highlight w:val="none"/>
        </w:rPr>
      </w:pPr>
    </w:p>
    <w:p w14:paraId="2CAC026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22AFE73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9E2A652">
      <w:pPr>
        <w:spacing w:line="360" w:lineRule="auto"/>
        <w:ind w:firstLine="4200" w:firstLineChars="2000"/>
        <w:rPr>
          <w:rFonts w:ascii="宋体" w:hAnsi="宋体" w:eastAsia="宋体" w:cs="宋体"/>
          <w:color w:val="auto"/>
          <w:szCs w:val="21"/>
          <w:highlight w:val="none"/>
        </w:rPr>
      </w:pPr>
    </w:p>
    <w:p w14:paraId="06D9EAC8">
      <w:pPr>
        <w:pageBreakBefore/>
        <w:autoSpaceDE w:val="0"/>
        <w:autoSpaceDN w:val="0"/>
        <w:adjustRightInd w:val="0"/>
        <w:spacing w:after="120" w:afterLines="50" w:line="360" w:lineRule="auto"/>
        <w:outlineLvl w:val="2"/>
        <w:rPr>
          <w:rFonts w:ascii="宋体" w:hAnsi="宋体" w:eastAsia="宋体" w:cs="宋体"/>
          <w:b/>
          <w:bCs/>
          <w:color w:val="auto"/>
          <w:sz w:val="32"/>
          <w:szCs w:val="32"/>
          <w:highlight w:val="none"/>
        </w:rPr>
      </w:pPr>
      <w:bookmarkStart w:id="1870" w:name="_Toc5693"/>
      <w:bookmarkStart w:id="1871" w:name="_Toc178076626"/>
      <w:bookmarkStart w:id="1872" w:name="_Toc6074"/>
      <w:bookmarkStart w:id="1873" w:name="_Toc23105"/>
      <w:bookmarkStart w:id="1874" w:name="_Toc29675"/>
      <w:r>
        <w:rPr>
          <w:rFonts w:hint="eastAsia" w:ascii="宋体" w:hAnsi="宋体" w:eastAsia="宋体" w:cs="宋体"/>
          <w:b/>
          <w:bCs/>
          <w:color w:val="auto"/>
          <w:sz w:val="32"/>
          <w:szCs w:val="32"/>
          <w:highlight w:val="none"/>
        </w:rPr>
        <w:t>12.3 主要设备</w:t>
      </w:r>
      <w:bookmarkEnd w:id="1870"/>
      <w:bookmarkEnd w:id="1871"/>
      <w:bookmarkEnd w:id="1872"/>
      <w:bookmarkEnd w:id="1873"/>
      <w:bookmarkEnd w:id="1874"/>
      <w:r>
        <w:rPr>
          <w:rFonts w:hint="eastAsia" w:ascii="宋体" w:hAnsi="宋体" w:eastAsia="宋体" w:cs="宋体"/>
          <w:b/>
          <w:bCs/>
          <w:color w:val="auto"/>
          <w:sz w:val="32"/>
          <w:szCs w:val="32"/>
          <w:highlight w:val="none"/>
        </w:rPr>
        <w:t>（C包组）</w:t>
      </w:r>
    </w:p>
    <w:p w14:paraId="0048D372">
      <w:pPr>
        <w:spacing w:line="360" w:lineRule="auto"/>
        <w:rPr>
          <w:rFonts w:ascii="宋体" w:hAnsi="宋体" w:eastAsia="宋体" w:cs="宋体"/>
          <w:color w:val="auto"/>
          <w:highlight w:val="none"/>
        </w:rPr>
      </w:pPr>
      <w:r>
        <w:rPr>
          <w:rFonts w:hint="eastAsia" w:ascii="宋体" w:hAnsi="宋体" w:eastAsia="宋体" w:cs="宋体"/>
          <w:color w:val="auto"/>
          <w:highlight w:val="none"/>
        </w:rPr>
        <w:t>说明：投标人自行提供书面说明和资料。</w:t>
      </w:r>
    </w:p>
    <w:p w14:paraId="6DC1E9EB">
      <w:pPr>
        <w:spacing w:line="360" w:lineRule="auto"/>
        <w:rPr>
          <w:rFonts w:ascii="宋体" w:hAnsi="宋体" w:eastAsia="宋体" w:cs="宋体"/>
          <w:color w:val="auto"/>
          <w:highlight w:val="none"/>
        </w:rPr>
      </w:pPr>
      <w:r>
        <w:rPr>
          <w:rFonts w:hint="eastAsia" w:ascii="宋体" w:hAnsi="宋体" w:eastAsia="宋体" w:cs="宋体"/>
          <w:color w:val="auto"/>
          <w:highlight w:val="none"/>
        </w:rPr>
        <w:t>备注：主要设备是指：原子荧光光度计、离子色谱仪、全自动紫外分光测油仪、氧弹量热仪、微波消解仪、微波水分测定仪、紫外可见分光光度计、十万分之一天平、马弗炉、BOD</w:t>
      </w:r>
      <w:r>
        <w:rPr>
          <w:rFonts w:hint="eastAsia" w:ascii="宋体" w:hAnsi="宋体" w:eastAsia="宋体" w:cs="宋体"/>
          <w:color w:val="auto"/>
          <w:highlight w:val="none"/>
          <w:vertAlign w:val="subscript"/>
        </w:rPr>
        <w:t>5</w:t>
      </w:r>
      <w:r>
        <w:rPr>
          <w:rFonts w:hint="eastAsia" w:ascii="宋体" w:hAnsi="宋体" w:eastAsia="宋体" w:cs="宋体"/>
          <w:color w:val="auto"/>
          <w:highlight w:val="none"/>
        </w:rPr>
        <w:t>分析仪、溶解氧测定仪、离心机。</w:t>
      </w:r>
    </w:p>
    <w:p w14:paraId="44499E93">
      <w:pPr>
        <w:pageBreakBefore/>
        <w:autoSpaceDE w:val="0"/>
        <w:autoSpaceDN w:val="0"/>
        <w:adjustRightInd w:val="0"/>
        <w:spacing w:after="120" w:afterLines="50" w:line="360" w:lineRule="auto"/>
        <w:outlineLvl w:val="2"/>
        <w:rPr>
          <w:rFonts w:ascii="宋体" w:hAnsi="宋体" w:eastAsia="宋体" w:cs="宋体"/>
          <w:b/>
          <w:bCs/>
          <w:color w:val="auto"/>
          <w:sz w:val="32"/>
          <w:szCs w:val="32"/>
          <w:highlight w:val="none"/>
        </w:rPr>
      </w:pPr>
      <w:bookmarkStart w:id="1875" w:name="_Toc9540"/>
      <w:bookmarkStart w:id="1876" w:name="_Toc27397"/>
      <w:bookmarkStart w:id="1877" w:name="_Toc178076627"/>
      <w:bookmarkStart w:id="1878" w:name="_Toc30740"/>
      <w:bookmarkStart w:id="1879" w:name="_Toc3184"/>
      <w:r>
        <w:rPr>
          <w:rFonts w:hint="eastAsia" w:ascii="宋体" w:hAnsi="宋体" w:eastAsia="宋体" w:cs="宋体"/>
          <w:b/>
          <w:bCs/>
          <w:color w:val="auto"/>
          <w:sz w:val="32"/>
          <w:szCs w:val="32"/>
          <w:highlight w:val="none"/>
        </w:rPr>
        <w:t>12.4 其他仪器设备、柜台及附属配套、实验室常规器皿、热工实验室设备</w:t>
      </w:r>
      <w:bookmarkEnd w:id="1875"/>
      <w:bookmarkEnd w:id="1876"/>
      <w:bookmarkEnd w:id="1877"/>
      <w:bookmarkEnd w:id="1878"/>
      <w:bookmarkEnd w:id="1879"/>
      <w:r>
        <w:rPr>
          <w:rFonts w:hint="eastAsia" w:ascii="宋体" w:hAnsi="宋体" w:eastAsia="宋体" w:cs="宋体"/>
          <w:b/>
          <w:bCs/>
          <w:color w:val="auto"/>
          <w:sz w:val="32"/>
          <w:szCs w:val="32"/>
          <w:highlight w:val="none"/>
        </w:rPr>
        <w:t>（C包组）</w:t>
      </w:r>
    </w:p>
    <w:p w14:paraId="1870E20A">
      <w:pPr>
        <w:autoSpaceDE w:val="0"/>
        <w:autoSpaceDN w:val="0"/>
        <w:adjustRightInd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说明：投标人自行提供书面说明和资料。</w:t>
      </w:r>
    </w:p>
    <w:p w14:paraId="5C4C4034">
      <w:pPr>
        <w:pStyle w:val="3"/>
        <w:rPr>
          <w:color w:val="auto"/>
          <w:highlight w:val="none"/>
          <w:lang w:val="en-US"/>
        </w:rPr>
      </w:pPr>
    </w:p>
    <w:p w14:paraId="4E9E2424">
      <w:pPr>
        <w:pStyle w:val="3"/>
        <w:rPr>
          <w:color w:val="auto"/>
          <w:highlight w:val="none"/>
          <w:lang w:val="en-US"/>
        </w:rPr>
      </w:pPr>
    </w:p>
    <w:bookmarkEnd w:id="1865"/>
    <w:bookmarkEnd w:id="1866"/>
    <w:bookmarkEnd w:id="1867"/>
    <w:bookmarkEnd w:id="1868"/>
    <w:bookmarkEnd w:id="1869"/>
    <w:p w14:paraId="3ABAB41F">
      <w:pPr>
        <w:pageBreakBefore/>
        <w:autoSpaceDE w:val="0"/>
        <w:autoSpaceDN w:val="0"/>
        <w:adjustRightInd w:val="0"/>
        <w:spacing w:after="120" w:afterLines="50" w:line="360" w:lineRule="auto"/>
        <w:outlineLvl w:val="2"/>
        <w:rPr>
          <w:rFonts w:ascii="宋体" w:hAnsi="宋体" w:eastAsia="宋体" w:cs="宋体"/>
          <w:b/>
          <w:color w:val="auto"/>
          <w:sz w:val="32"/>
          <w:szCs w:val="32"/>
          <w:highlight w:val="none"/>
        </w:rPr>
      </w:pPr>
      <w:bookmarkStart w:id="1880" w:name="_Toc78709795"/>
      <w:bookmarkStart w:id="1881" w:name="_Toc12902"/>
      <w:bookmarkStart w:id="1882" w:name="_Toc6669"/>
      <w:bookmarkStart w:id="1883" w:name="_Toc29046"/>
      <w:bookmarkStart w:id="1884" w:name="_Toc26723"/>
      <w:bookmarkStart w:id="1885" w:name="_Toc178076628"/>
      <w:bookmarkStart w:id="1886" w:name="_Toc18193"/>
      <w:bookmarkStart w:id="1887" w:name="_Toc6484"/>
      <w:bookmarkStart w:id="1888" w:name="_Toc176627939"/>
      <w:bookmarkStart w:id="1889" w:name="_Toc7312"/>
      <w:r>
        <w:rPr>
          <w:rFonts w:hint="eastAsia" w:ascii="宋体" w:hAnsi="宋体" w:eastAsia="宋体" w:cs="宋体"/>
          <w:b/>
          <w:color w:val="auto"/>
          <w:sz w:val="32"/>
          <w:szCs w:val="32"/>
          <w:highlight w:val="none"/>
        </w:rPr>
        <w:t>12.5 项目实施方案（C包组）[内容应包括：①项目实施工作计划及进度保证措施；②设备、仪表、主要材料的测试、试验、保险计划；③项目施工组织计划、设备安装、调试方案，安全防护、文明施工措施，投入本项目的主要管理、技术人员（格式见附件 12.3.1 拟投入本项目的主要管理、技术人员情况表格式，附件 12.3.2 人员简历表格式）；④验收计划等]；</w:t>
      </w:r>
      <w:bookmarkEnd w:id="1880"/>
      <w:bookmarkEnd w:id="1881"/>
      <w:bookmarkEnd w:id="1882"/>
      <w:bookmarkEnd w:id="1883"/>
      <w:bookmarkEnd w:id="1884"/>
      <w:bookmarkEnd w:id="1885"/>
      <w:bookmarkEnd w:id="1886"/>
      <w:bookmarkEnd w:id="1887"/>
      <w:bookmarkEnd w:id="1888"/>
      <w:bookmarkEnd w:id="1889"/>
    </w:p>
    <w:p w14:paraId="6A549EF2">
      <w:pPr>
        <w:autoSpaceDE w:val="0"/>
        <w:autoSpaceDN w:val="0"/>
        <w:adjustRightInd w:val="0"/>
        <w:jc w:val="left"/>
        <w:rPr>
          <w:rFonts w:ascii="宋体" w:hAnsi="宋体" w:eastAsia="宋体" w:cs="宋体"/>
          <w:color w:val="auto"/>
          <w:kern w:val="0"/>
          <w:sz w:val="24"/>
          <w:szCs w:val="24"/>
          <w:highlight w:val="none"/>
        </w:rPr>
      </w:pPr>
    </w:p>
    <w:p w14:paraId="0ACA1202">
      <w:pPr>
        <w:autoSpaceDE w:val="0"/>
        <w:autoSpaceDN w:val="0"/>
        <w:adjustRightInd w:val="0"/>
        <w:jc w:val="left"/>
        <w:rPr>
          <w:rFonts w:ascii="宋体" w:hAnsi="宋体" w:eastAsia="宋体" w:cs="宋体"/>
          <w:color w:val="auto"/>
          <w:kern w:val="0"/>
          <w:sz w:val="24"/>
          <w:szCs w:val="24"/>
          <w:highlight w:val="none"/>
        </w:rPr>
      </w:pPr>
    </w:p>
    <w:p w14:paraId="41CDE805">
      <w:pPr>
        <w:autoSpaceDE w:val="0"/>
        <w:autoSpaceDN w:val="0"/>
        <w:adjustRightInd w:val="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kern w:val="0"/>
          <w:sz w:val="32"/>
          <w:szCs w:val="32"/>
          <w:highlight w:val="none"/>
        </w:rPr>
        <w:t>附件 12.5.1 拟投入本项目的主要管理、技术人员情况表格式；</w:t>
      </w:r>
    </w:p>
    <w:p w14:paraId="34855AFD">
      <w:pPr>
        <w:autoSpaceDE w:val="0"/>
        <w:autoSpaceDN w:val="0"/>
        <w:adjustRightInd w:val="0"/>
        <w:jc w:val="left"/>
        <w:rPr>
          <w:rFonts w:ascii="宋体" w:hAnsi="宋体" w:eastAsia="宋体" w:cs="宋体"/>
          <w:color w:val="auto"/>
          <w:kern w:val="0"/>
          <w:sz w:val="24"/>
          <w:szCs w:val="24"/>
          <w:highlight w:val="none"/>
        </w:rPr>
      </w:pPr>
    </w:p>
    <w:p w14:paraId="7935450A">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拟投入本项目的主要管理、技术人员情况表</w:t>
      </w:r>
    </w:p>
    <w:tbl>
      <w:tblPr>
        <w:tblStyle w:val="4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138"/>
        <w:gridCol w:w="702"/>
        <w:gridCol w:w="2880"/>
        <w:gridCol w:w="947"/>
      </w:tblGrid>
      <w:tr w14:paraId="244F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14:paraId="5BF509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9" w:type="dxa"/>
            <w:vAlign w:val="center"/>
          </w:tcPr>
          <w:p w14:paraId="5C39E06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77" w:type="dxa"/>
            <w:vAlign w:val="center"/>
          </w:tcPr>
          <w:p w14:paraId="51F949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677" w:type="dxa"/>
            <w:vAlign w:val="center"/>
          </w:tcPr>
          <w:p w14:paraId="20E308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677" w:type="dxa"/>
            <w:vAlign w:val="center"/>
          </w:tcPr>
          <w:p w14:paraId="219276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138" w:type="dxa"/>
            <w:vAlign w:val="center"/>
          </w:tcPr>
          <w:p w14:paraId="7C5786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资格/职称证书</w:t>
            </w:r>
          </w:p>
        </w:tc>
        <w:tc>
          <w:tcPr>
            <w:tcW w:w="702" w:type="dxa"/>
            <w:vAlign w:val="center"/>
          </w:tcPr>
          <w:p w14:paraId="50A9C07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拟任职务</w:t>
            </w:r>
          </w:p>
        </w:tc>
        <w:tc>
          <w:tcPr>
            <w:tcW w:w="2880" w:type="dxa"/>
            <w:vAlign w:val="center"/>
          </w:tcPr>
          <w:p w14:paraId="570E37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从事本行业年限</w:t>
            </w:r>
          </w:p>
        </w:tc>
        <w:tc>
          <w:tcPr>
            <w:tcW w:w="947" w:type="dxa"/>
            <w:vAlign w:val="center"/>
          </w:tcPr>
          <w:p w14:paraId="7A4C19C0">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  备注</w:t>
            </w:r>
          </w:p>
        </w:tc>
      </w:tr>
      <w:tr w14:paraId="7F72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14:paraId="5ED230D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1E3038A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282FE02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79D0D0F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49ED89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692A22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553E32F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00D407C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2E500DC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0116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14:paraId="73475B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43A9CC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438CF0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3261289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533347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572C71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37B42B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392F93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1BA7A7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0048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114E5A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72BC68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30E1FC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1667D2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3C677F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27DE0E9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3E9BD5F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1D9803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2881A0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7C60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5503E1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4DB281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6A01F9F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53CE1AB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62AD4CD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262B5E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2B6605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48BC28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69D877B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5CED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0D3D6C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68E5A9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708B30A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08140B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45B1AB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62D3FF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35EF02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150C091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679C1E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60A1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5D14C4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18FE44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47F1FD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25241B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63A854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454BC2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37A7DA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6121992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0DA5B0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09EA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36C829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6F0B9E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462615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42FD5E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23D24D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6C436E3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18C939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55CE721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3FBB0A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2EEB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14:paraId="235257E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288109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17C16B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01B528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69A392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2B5711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206348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44E928F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5B711B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2718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14:paraId="360202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57BBA93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1A45B0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5EF9EC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4466B2C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1AE2E95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62B314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57A2D1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61EAFA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2870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14:paraId="057D5B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9" w:type="dxa"/>
            <w:vAlign w:val="center"/>
          </w:tcPr>
          <w:p w14:paraId="53D676C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4E36B4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536E9F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677" w:type="dxa"/>
            <w:vAlign w:val="center"/>
          </w:tcPr>
          <w:p w14:paraId="74DCC3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38" w:type="dxa"/>
            <w:vAlign w:val="center"/>
          </w:tcPr>
          <w:p w14:paraId="0C4EB6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702" w:type="dxa"/>
            <w:vAlign w:val="center"/>
          </w:tcPr>
          <w:p w14:paraId="356500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880" w:type="dxa"/>
            <w:vAlign w:val="center"/>
          </w:tcPr>
          <w:p w14:paraId="4F20646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947" w:type="dxa"/>
            <w:vAlign w:val="center"/>
          </w:tcPr>
          <w:p w14:paraId="4CE2F9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bl>
    <w:p w14:paraId="3FB9327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注：此表格式供参照，投标人可以根据本表格式内容自行划表填写。</w:t>
      </w:r>
    </w:p>
    <w:p w14:paraId="049798E3">
      <w:pPr>
        <w:autoSpaceDE w:val="0"/>
        <w:autoSpaceDN w:val="0"/>
        <w:adjustRightInd w:val="0"/>
        <w:spacing w:line="360" w:lineRule="auto"/>
        <w:ind w:firstLine="5040" w:firstLineChars="2400"/>
        <w:jc w:val="left"/>
        <w:rPr>
          <w:rFonts w:ascii="宋体" w:hAnsi="宋体" w:eastAsia="宋体" w:cs="宋体"/>
          <w:color w:val="auto"/>
          <w:szCs w:val="21"/>
          <w:highlight w:val="none"/>
          <w:lang w:val="zh-CN"/>
        </w:rPr>
      </w:pPr>
    </w:p>
    <w:p w14:paraId="7A064665">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081C40FF">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7284F0D7">
      <w:pPr>
        <w:autoSpaceDE w:val="0"/>
        <w:autoSpaceDN w:val="0"/>
        <w:adjustRightInd w:val="0"/>
        <w:spacing w:line="360" w:lineRule="auto"/>
        <w:ind w:firstLine="3465" w:firstLineChars="1650"/>
        <w:jc w:val="left"/>
        <w:rPr>
          <w:rFonts w:ascii="宋体" w:hAnsi="宋体" w:eastAsia="宋体" w:cs="宋体"/>
          <w:color w:val="auto"/>
          <w:kern w:val="3"/>
          <w:szCs w:val="21"/>
          <w:highlight w:val="none"/>
        </w:rPr>
      </w:pPr>
    </w:p>
    <w:p w14:paraId="5DC768F4">
      <w:pPr>
        <w:autoSpaceDE w:val="0"/>
        <w:autoSpaceDN w:val="0"/>
        <w:adjustRightInd w:val="0"/>
        <w:jc w:val="left"/>
        <w:rPr>
          <w:rFonts w:ascii="宋体" w:hAnsi="宋体" w:eastAsia="宋体" w:cs="宋体"/>
          <w:color w:val="auto"/>
          <w:kern w:val="0"/>
          <w:sz w:val="24"/>
          <w:szCs w:val="24"/>
          <w:highlight w:val="none"/>
        </w:rPr>
      </w:pPr>
    </w:p>
    <w:p w14:paraId="21BBAE5A">
      <w:pPr>
        <w:autoSpaceDE w:val="0"/>
        <w:autoSpaceDN w:val="0"/>
        <w:adjustRightInd w:val="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kern w:val="0"/>
          <w:sz w:val="32"/>
          <w:szCs w:val="32"/>
          <w:highlight w:val="none"/>
        </w:rPr>
        <w:t>附件 12.5.2 人员简历表格式；</w:t>
      </w:r>
    </w:p>
    <w:p w14:paraId="7A4A694D">
      <w:pPr>
        <w:autoSpaceDE w:val="0"/>
        <w:autoSpaceDN w:val="0"/>
        <w:adjustRightInd w:val="0"/>
        <w:jc w:val="left"/>
        <w:rPr>
          <w:rFonts w:ascii="宋体" w:hAnsi="宋体" w:eastAsia="宋体" w:cs="宋体"/>
          <w:color w:val="auto"/>
          <w:kern w:val="0"/>
          <w:sz w:val="24"/>
          <w:szCs w:val="24"/>
          <w:highlight w:val="none"/>
        </w:rPr>
      </w:pPr>
    </w:p>
    <w:p w14:paraId="48F91381">
      <w:pPr>
        <w:autoSpaceDE w:val="0"/>
        <w:autoSpaceDN w:val="0"/>
        <w:adjustRightInd w:val="0"/>
        <w:jc w:val="left"/>
        <w:rPr>
          <w:rFonts w:ascii="宋体" w:hAnsi="宋体" w:eastAsia="宋体" w:cs="宋体"/>
          <w:color w:val="auto"/>
          <w:kern w:val="0"/>
          <w:sz w:val="24"/>
          <w:szCs w:val="24"/>
          <w:highlight w:val="none"/>
        </w:rPr>
      </w:pPr>
    </w:p>
    <w:p w14:paraId="26991BCE">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拟担任本项目</w:t>
      </w:r>
      <w:r>
        <w:rPr>
          <w:rFonts w:hint="eastAsia" w:ascii="宋体" w:hAnsi="宋体" w:eastAsia="宋体" w:cs="宋体"/>
          <w:b/>
          <w:color w:val="auto"/>
          <w:kern w:val="0"/>
          <w:sz w:val="30"/>
          <w:szCs w:val="30"/>
          <w:highlight w:val="none"/>
          <w:u w:val="single"/>
        </w:rPr>
        <w:t xml:space="preserve">     （职位名称） </w:t>
      </w:r>
      <w:r>
        <w:rPr>
          <w:rFonts w:hint="eastAsia" w:ascii="宋体" w:hAnsi="宋体" w:eastAsia="宋体" w:cs="宋体"/>
          <w:b/>
          <w:color w:val="auto"/>
          <w:kern w:val="0"/>
          <w:sz w:val="30"/>
          <w:szCs w:val="30"/>
          <w:highlight w:val="none"/>
        </w:rPr>
        <w:t>人员简历表</w:t>
      </w:r>
    </w:p>
    <w:tbl>
      <w:tblPr>
        <w:tblStyle w:val="44"/>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44"/>
        <w:gridCol w:w="1353"/>
        <w:gridCol w:w="324"/>
        <w:gridCol w:w="1024"/>
        <w:gridCol w:w="554"/>
        <w:gridCol w:w="1048"/>
        <w:gridCol w:w="75"/>
        <w:gridCol w:w="434"/>
        <w:gridCol w:w="659"/>
        <w:gridCol w:w="1797"/>
      </w:tblGrid>
      <w:tr w14:paraId="3DD4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3" w:type="dxa"/>
            <w:vAlign w:val="center"/>
          </w:tcPr>
          <w:p w14:paraId="02B497F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097" w:type="dxa"/>
            <w:gridSpan w:val="2"/>
            <w:vAlign w:val="center"/>
          </w:tcPr>
          <w:p w14:paraId="62E5C4F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348" w:type="dxa"/>
            <w:gridSpan w:val="2"/>
            <w:vAlign w:val="center"/>
          </w:tcPr>
          <w:p w14:paraId="146C87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77" w:type="dxa"/>
            <w:gridSpan w:val="3"/>
            <w:vAlign w:val="center"/>
          </w:tcPr>
          <w:p w14:paraId="0D84B3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93" w:type="dxa"/>
            <w:gridSpan w:val="2"/>
            <w:vAlign w:val="center"/>
          </w:tcPr>
          <w:p w14:paraId="7A6CA4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797" w:type="dxa"/>
            <w:vAlign w:val="center"/>
          </w:tcPr>
          <w:p w14:paraId="5B0C3A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1A38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3" w:type="dxa"/>
            <w:vAlign w:val="center"/>
          </w:tcPr>
          <w:p w14:paraId="62BF66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097" w:type="dxa"/>
            <w:gridSpan w:val="2"/>
            <w:vAlign w:val="center"/>
          </w:tcPr>
          <w:p w14:paraId="561205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348" w:type="dxa"/>
            <w:gridSpan w:val="2"/>
            <w:vAlign w:val="center"/>
          </w:tcPr>
          <w:p w14:paraId="1CD760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资格/职称证书</w:t>
            </w:r>
          </w:p>
        </w:tc>
        <w:tc>
          <w:tcPr>
            <w:tcW w:w="1677" w:type="dxa"/>
            <w:gridSpan w:val="3"/>
            <w:vAlign w:val="center"/>
          </w:tcPr>
          <w:p w14:paraId="62C581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093" w:type="dxa"/>
            <w:gridSpan w:val="2"/>
            <w:vAlign w:val="center"/>
          </w:tcPr>
          <w:p w14:paraId="35B4CBB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797" w:type="dxa"/>
            <w:vAlign w:val="center"/>
          </w:tcPr>
          <w:p w14:paraId="2389F8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1EA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0" w:type="dxa"/>
            <w:gridSpan w:val="3"/>
            <w:vAlign w:val="center"/>
          </w:tcPr>
          <w:p w14:paraId="08D0AD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1902" w:type="dxa"/>
            <w:gridSpan w:val="3"/>
            <w:vAlign w:val="center"/>
          </w:tcPr>
          <w:p w14:paraId="1CDAB6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216" w:type="dxa"/>
            <w:gridSpan w:val="4"/>
            <w:vAlign w:val="center"/>
          </w:tcPr>
          <w:p w14:paraId="4A57C6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1797" w:type="dxa"/>
            <w:vAlign w:val="center"/>
          </w:tcPr>
          <w:p w14:paraId="77FB1D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0B33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830" w:type="dxa"/>
            <w:gridSpan w:val="3"/>
            <w:vAlign w:val="center"/>
          </w:tcPr>
          <w:p w14:paraId="3B56B6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2950" w:type="dxa"/>
            <w:gridSpan w:val="4"/>
            <w:vAlign w:val="center"/>
          </w:tcPr>
          <w:p w14:paraId="2520C5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168" w:type="dxa"/>
            <w:gridSpan w:val="3"/>
            <w:vAlign w:val="center"/>
          </w:tcPr>
          <w:p w14:paraId="66BFC7D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797" w:type="dxa"/>
            <w:vAlign w:val="center"/>
          </w:tcPr>
          <w:p w14:paraId="0DC460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7139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1"/>
            <w:vAlign w:val="center"/>
          </w:tcPr>
          <w:p w14:paraId="3D503C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目前在任及以往服务项目情况</w:t>
            </w:r>
          </w:p>
        </w:tc>
      </w:tr>
      <w:tr w14:paraId="60D4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gridSpan w:val="2"/>
            <w:vAlign w:val="center"/>
          </w:tcPr>
          <w:p w14:paraId="511FD9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1677" w:type="dxa"/>
            <w:gridSpan w:val="2"/>
            <w:vAlign w:val="center"/>
          </w:tcPr>
          <w:p w14:paraId="7BE4797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578" w:type="dxa"/>
            <w:gridSpan w:val="2"/>
            <w:vAlign w:val="center"/>
          </w:tcPr>
          <w:p w14:paraId="293674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项目规模</w:t>
            </w:r>
          </w:p>
        </w:tc>
        <w:tc>
          <w:tcPr>
            <w:tcW w:w="1557" w:type="dxa"/>
            <w:gridSpan w:val="3"/>
            <w:vAlign w:val="center"/>
          </w:tcPr>
          <w:p w14:paraId="11A87E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所任职务</w:t>
            </w:r>
          </w:p>
        </w:tc>
        <w:tc>
          <w:tcPr>
            <w:tcW w:w="2456" w:type="dxa"/>
            <w:gridSpan w:val="2"/>
            <w:vAlign w:val="center"/>
          </w:tcPr>
          <w:p w14:paraId="7635D4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14:paraId="1BE0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77" w:type="dxa"/>
            <w:gridSpan w:val="2"/>
            <w:vAlign w:val="center"/>
          </w:tcPr>
          <w:p w14:paraId="44F0D6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677" w:type="dxa"/>
            <w:gridSpan w:val="2"/>
            <w:vAlign w:val="center"/>
          </w:tcPr>
          <w:p w14:paraId="383478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78" w:type="dxa"/>
            <w:gridSpan w:val="2"/>
            <w:vAlign w:val="center"/>
          </w:tcPr>
          <w:p w14:paraId="240970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57" w:type="dxa"/>
            <w:gridSpan w:val="3"/>
            <w:vAlign w:val="center"/>
          </w:tcPr>
          <w:p w14:paraId="77FCA3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456" w:type="dxa"/>
            <w:gridSpan w:val="2"/>
            <w:vAlign w:val="center"/>
          </w:tcPr>
          <w:p w14:paraId="79EF3A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2B12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77" w:type="dxa"/>
            <w:gridSpan w:val="2"/>
            <w:vAlign w:val="center"/>
          </w:tcPr>
          <w:p w14:paraId="190B3D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677" w:type="dxa"/>
            <w:gridSpan w:val="2"/>
            <w:vAlign w:val="center"/>
          </w:tcPr>
          <w:p w14:paraId="4A1378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78" w:type="dxa"/>
            <w:gridSpan w:val="2"/>
            <w:vAlign w:val="center"/>
          </w:tcPr>
          <w:p w14:paraId="5F501E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57" w:type="dxa"/>
            <w:gridSpan w:val="3"/>
            <w:vAlign w:val="center"/>
          </w:tcPr>
          <w:p w14:paraId="5D30CA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456" w:type="dxa"/>
            <w:gridSpan w:val="2"/>
            <w:vAlign w:val="center"/>
          </w:tcPr>
          <w:p w14:paraId="63DA60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r w14:paraId="42FB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77" w:type="dxa"/>
            <w:gridSpan w:val="2"/>
            <w:vAlign w:val="center"/>
          </w:tcPr>
          <w:p w14:paraId="297537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677" w:type="dxa"/>
            <w:gridSpan w:val="2"/>
            <w:vAlign w:val="center"/>
          </w:tcPr>
          <w:p w14:paraId="341261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78" w:type="dxa"/>
            <w:gridSpan w:val="2"/>
            <w:vAlign w:val="center"/>
          </w:tcPr>
          <w:p w14:paraId="21EF64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1557" w:type="dxa"/>
            <w:gridSpan w:val="3"/>
            <w:vAlign w:val="center"/>
          </w:tcPr>
          <w:p w14:paraId="5D6214B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c>
          <w:tcPr>
            <w:tcW w:w="2456" w:type="dxa"/>
            <w:gridSpan w:val="2"/>
            <w:vAlign w:val="center"/>
          </w:tcPr>
          <w:p w14:paraId="4FA1E6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1"/>
                <w:highlight w:val="none"/>
              </w:rPr>
            </w:pPr>
          </w:p>
        </w:tc>
      </w:tr>
    </w:tbl>
    <w:p w14:paraId="3FEC7F33">
      <w:pPr>
        <w:autoSpaceDE w:val="0"/>
        <w:autoSpaceDN w:val="0"/>
        <w:adjustRightInd w:val="0"/>
        <w:spacing w:before="120" w:beforeLines="50"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需附有身份证、技术职称（或注册/执业/岗位等资格证书，非技术类人员可不提供）、社会保障部门出具的2024年9月在投标人单位缴纳社保有效凭证、业绩经验（业绩证明材料不作强制要求，但涉及评分因素的，不按要求提供将导致对应的评审内容不得分）等证明材料的复印件。</w:t>
      </w:r>
    </w:p>
    <w:p w14:paraId="4BFA4D61">
      <w:pPr>
        <w:autoSpaceDE w:val="0"/>
        <w:autoSpaceDN w:val="0"/>
        <w:adjustRightInd w:val="0"/>
        <w:ind w:firstLine="3465" w:firstLineChars="1650"/>
        <w:jc w:val="left"/>
        <w:rPr>
          <w:rFonts w:ascii="宋体" w:hAnsi="宋体" w:eastAsia="宋体" w:cs="宋体"/>
          <w:color w:val="auto"/>
          <w:kern w:val="3"/>
          <w:szCs w:val="21"/>
          <w:highlight w:val="none"/>
        </w:rPr>
      </w:pPr>
    </w:p>
    <w:p w14:paraId="1FF5DBC7">
      <w:pPr>
        <w:autoSpaceDE w:val="0"/>
        <w:autoSpaceDN w:val="0"/>
        <w:adjustRightInd w:val="0"/>
        <w:ind w:firstLine="3465" w:firstLineChars="1650"/>
        <w:jc w:val="left"/>
        <w:rPr>
          <w:rFonts w:ascii="宋体" w:hAnsi="宋体" w:eastAsia="宋体" w:cs="宋体"/>
          <w:color w:val="auto"/>
          <w:kern w:val="3"/>
          <w:szCs w:val="21"/>
          <w:highlight w:val="none"/>
        </w:rPr>
      </w:pPr>
    </w:p>
    <w:p w14:paraId="5C69629A">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63D844DE">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1B862483">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5F730137">
      <w:pPr>
        <w:autoSpaceDE w:val="0"/>
        <w:autoSpaceDN w:val="0"/>
        <w:adjustRightInd w:val="0"/>
        <w:ind w:firstLine="3465" w:firstLineChars="1650"/>
        <w:jc w:val="left"/>
        <w:rPr>
          <w:rFonts w:ascii="宋体" w:hAnsi="宋体" w:eastAsia="宋体" w:cs="宋体"/>
          <w:color w:val="auto"/>
          <w:kern w:val="3"/>
          <w:szCs w:val="21"/>
          <w:highlight w:val="none"/>
        </w:rPr>
      </w:pPr>
    </w:p>
    <w:p w14:paraId="661570DC">
      <w:pPr>
        <w:autoSpaceDE w:val="0"/>
        <w:autoSpaceDN w:val="0"/>
        <w:adjustRightInd w:val="0"/>
        <w:ind w:firstLine="3465" w:firstLineChars="1650"/>
        <w:jc w:val="left"/>
        <w:rPr>
          <w:rFonts w:ascii="宋体" w:hAnsi="宋体" w:eastAsia="宋体" w:cs="宋体"/>
          <w:color w:val="auto"/>
          <w:kern w:val="3"/>
          <w:szCs w:val="21"/>
          <w:highlight w:val="none"/>
        </w:rPr>
      </w:pPr>
    </w:p>
    <w:p w14:paraId="56A26D8B">
      <w:pPr>
        <w:autoSpaceDE w:val="0"/>
        <w:autoSpaceDN w:val="0"/>
        <w:adjustRightInd w:val="0"/>
        <w:ind w:firstLine="3465" w:firstLineChars="1650"/>
        <w:jc w:val="left"/>
        <w:rPr>
          <w:rFonts w:ascii="宋体" w:hAnsi="宋体" w:eastAsia="宋体" w:cs="宋体"/>
          <w:color w:val="auto"/>
          <w:kern w:val="3"/>
          <w:szCs w:val="21"/>
          <w:highlight w:val="none"/>
        </w:rPr>
      </w:pPr>
    </w:p>
    <w:p w14:paraId="64B1A47F">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24F7FF84">
      <w:pPr>
        <w:pageBreakBefore/>
        <w:widowControl/>
        <w:spacing w:line="360" w:lineRule="auto"/>
        <w:jc w:val="left"/>
        <w:outlineLvl w:val="2"/>
        <w:rPr>
          <w:rFonts w:ascii="宋体" w:hAnsi="宋体" w:eastAsia="宋体" w:cs="宋体"/>
          <w:b/>
          <w:color w:val="auto"/>
          <w:kern w:val="0"/>
          <w:sz w:val="32"/>
          <w:szCs w:val="32"/>
          <w:highlight w:val="none"/>
        </w:rPr>
      </w:pPr>
      <w:bookmarkStart w:id="1890" w:name="_Toc5326"/>
      <w:bookmarkStart w:id="1891" w:name="_Toc176627940"/>
      <w:bookmarkStart w:id="1892" w:name="_Toc8677"/>
      <w:bookmarkStart w:id="1893" w:name="_Toc4948"/>
      <w:bookmarkStart w:id="1894" w:name="_Toc14905"/>
      <w:bookmarkStart w:id="1895" w:name="_Toc178076629"/>
      <w:bookmarkStart w:id="1896" w:name="_Toc9275"/>
      <w:bookmarkStart w:id="1897" w:name="_Toc19451"/>
      <w:bookmarkStart w:id="1898" w:name="_Toc1203"/>
      <w:r>
        <w:rPr>
          <w:rFonts w:hint="eastAsia" w:ascii="宋体" w:hAnsi="宋体" w:eastAsia="宋体" w:cs="宋体"/>
          <w:b/>
          <w:color w:val="auto"/>
          <w:kern w:val="0"/>
          <w:sz w:val="32"/>
          <w:szCs w:val="32"/>
          <w:highlight w:val="none"/>
        </w:rPr>
        <w:t>12.6 售后服务质量保证和承诺（C包组）；</w:t>
      </w:r>
      <w:bookmarkEnd w:id="1890"/>
      <w:bookmarkEnd w:id="1891"/>
      <w:bookmarkEnd w:id="1892"/>
      <w:bookmarkEnd w:id="1893"/>
      <w:bookmarkEnd w:id="1894"/>
      <w:bookmarkEnd w:id="1895"/>
      <w:bookmarkEnd w:id="1896"/>
      <w:bookmarkEnd w:id="1897"/>
      <w:bookmarkEnd w:id="1898"/>
    </w:p>
    <w:p w14:paraId="7BBE550E">
      <w:pPr>
        <w:autoSpaceDE w:val="0"/>
        <w:autoSpaceDN w:val="0"/>
        <w:adjustRightInd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说明：投标人自行提供书面说明和资料。</w:t>
      </w:r>
    </w:p>
    <w:p w14:paraId="45BD3DB8">
      <w:pPr>
        <w:autoSpaceDE w:val="0"/>
        <w:autoSpaceDN w:val="0"/>
        <w:adjustRightInd w:val="0"/>
        <w:jc w:val="left"/>
        <w:rPr>
          <w:rFonts w:ascii="宋体" w:hAnsi="宋体" w:eastAsia="宋体" w:cs="宋体"/>
          <w:color w:val="auto"/>
          <w:kern w:val="3"/>
          <w:szCs w:val="21"/>
          <w:highlight w:val="none"/>
        </w:rPr>
      </w:pPr>
    </w:p>
    <w:p w14:paraId="72F21C8E">
      <w:pPr>
        <w:autoSpaceDE w:val="0"/>
        <w:autoSpaceDN w:val="0"/>
        <w:adjustRightInd w:val="0"/>
        <w:ind w:firstLine="3465" w:firstLineChars="1650"/>
        <w:jc w:val="left"/>
        <w:rPr>
          <w:rFonts w:ascii="宋体" w:hAnsi="宋体" w:eastAsia="宋体" w:cs="宋体"/>
          <w:color w:val="auto"/>
          <w:kern w:val="3"/>
          <w:szCs w:val="21"/>
          <w:highlight w:val="none"/>
        </w:rPr>
      </w:pPr>
    </w:p>
    <w:p w14:paraId="2FF3FBAF">
      <w:pPr>
        <w:autoSpaceDE w:val="0"/>
        <w:autoSpaceDN w:val="0"/>
        <w:adjustRightInd w:val="0"/>
        <w:ind w:firstLine="3465" w:firstLineChars="1650"/>
        <w:jc w:val="left"/>
        <w:rPr>
          <w:rFonts w:ascii="宋体" w:hAnsi="宋体" w:eastAsia="宋体" w:cs="宋体"/>
          <w:color w:val="auto"/>
          <w:kern w:val="3"/>
          <w:szCs w:val="21"/>
          <w:highlight w:val="none"/>
        </w:rPr>
      </w:pPr>
    </w:p>
    <w:p w14:paraId="46B79E03">
      <w:pPr>
        <w:autoSpaceDE w:val="0"/>
        <w:autoSpaceDN w:val="0"/>
        <w:adjustRightInd w:val="0"/>
        <w:ind w:firstLine="3465" w:firstLineChars="1650"/>
        <w:jc w:val="left"/>
        <w:rPr>
          <w:rFonts w:ascii="宋体" w:hAnsi="宋体" w:eastAsia="宋体" w:cs="宋体"/>
          <w:color w:val="auto"/>
          <w:kern w:val="3"/>
          <w:szCs w:val="21"/>
          <w:highlight w:val="none"/>
        </w:rPr>
      </w:pPr>
    </w:p>
    <w:p w14:paraId="3E1ABCA5">
      <w:pPr>
        <w:autoSpaceDE w:val="0"/>
        <w:autoSpaceDN w:val="0"/>
        <w:adjustRightInd w:val="0"/>
        <w:ind w:firstLine="3465" w:firstLineChars="1650"/>
        <w:jc w:val="left"/>
        <w:rPr>
          <w:rFonts w:ascii="宋体" w:hAnsi="宋体" w:eastAsia="宋体" w:cs="宋体"/>
          <w:color w:val="auto"/>
          <w:kern w:val="3"/>
          <w:szCs w:val="21"/>
          <w:highlight w:val="none"/>
        </w:rPr>
      </w:pPr>
    </w:p>
    <w:p w14:paraId="4FFE312B">
      <w:pPr>
        <w:autoSpaceDE w:val="0"/>
        <w:autoSpaceDN w:val="0"/>
        <w:adjustRightInd w:val="0"/>
        <w:jc w:val="left"/>
        <w:rPr>
          <w:rFonts w:ascii="宋体" w:hAnsi="宋体" w:eastAsia="宋体" w:cs="宋体"/>
          <w:color w:val="auto"/>
          <w:kern w:val="3"/>
          <w:szCs w:val="21"/>
          <w:highlight w:val="none"/>
        </w:rPr>
      </w:pPr>
    </w:p>
    <w:p w14:paraId="45F9F7A7">
      <w:pPr>
        <w:autoSpaceDE w:val="0"/>
        <w:autoSpaceDN w:val="0"/>
        <w:adjustRightInd w:val="0"/>
        <w:ind w:firstLine="3465" w:firstLineChars="1650"/>
        <w:jc w:val="left"/>
        <w:rPr>
          <w:rFonts w:ascii="宋体" w:hAnsi="宋体" w:eastAsia="宋体" w:cs="宋体"/>
          <w:color w:val="auto"/>
          <w:kern w:val="3"/>
          <w:szCs w:val="21"/>
          <w:highlight w:val="none"/>
        </w:rPr>
      </w:pPr>
    </w:p>
    <w:p w14:paraId="34B33919">
      <w:pPr>
        <w:autoSpaceDE w:val="0"/>
        <w:autoSpaceDN w:val="0"/>
        <w:adjustRightInd w:val="0"/>
        <w:jc w:val="left"/>
        <w:rPr>
          <w:rFonts w:ascii="宋体" w:hAnsi="宋体" w:eastAsia="宋体" w:cs="宋体"/>
          <w:color w:val="auto"/>
          <w:kern w:val="3"/>
          <w:szCs w:val="21"/>
          <w:highlight w:val="none"/>
        </w:rPr>
      </w:pPr>
    </w:p>
    <w:p w14:paraId="4A7ACD0E">
      <w:pPr>
        <w:autoSpaceDE w:val="0"/>
        <w:autoSpaceDN w:val="0"/>
        <w:adjustRightInd w:val="0"/>
        <w:ind w:firstLine="3465" w:firstLineChars="1650"/>
        <w:jc w:val="left"/>
        <w:rPr>
          <w:rFonts w:ascii="宋体" w:hAnsi="宋体" w:eastAsia="宋体" w:cs="宋体"/>
          <w:color w:val="auto"/>
          <w:kern w:val="3"/>
          <w:szCs w:val="21"/>
          <w:highlight w:val="none"/>
        </w:rPr>
      </w:pPr>
    </w:p>
    <w:p w14:paraId="74407D4A">
      <w:pPr>
        <w:autoSpaceDE w:val="0"/>
        <w:autoSpaceDN w:val="0"/>
        <w:adjustRightInd w:val="0"/>
        <w:jc w:val="left"/>
        <w:rPr>
          <w:rFonts w:ascii="宋体" w:hAnsi="宋体" w:eastAsia="宋体" w:cs="宋体"/>
          <w:color w:val="auto"/>
          <w:kern w:val="3"/>
          <w:szCs w:val="21"/>
          <w:highlight w:val="none"/>
        </w:rPr>
      </w:pPr>
    </w:p>
    <w:p w14:paraId="76F8381C">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66C6E228">
      <w:pPr>
        <w:pageBreakBefore/>
        <w:widowControl/>
        <w:spacing w:line="360" w:lineRule="auto"/>
        <w:jc w:val="left"/>
        <w:outlineLvl w:val="2"/>
        <w:rPr>
          <w:rFonts w:ascii="宋体" w:hAnsi="宋体" w:eastAsia="宋体" w:cs="宋体"/>
          <w:b/>
          <w:color w:val="auto"/>
          <w:kern w:val="0"/>
          <w:sz w:val="32"/>
          <w:szCs w:val="32"/>
          <w:highlight w:val="none"/>
        </w:rPr>
      </w:pPr>
      <w:bookmarkStart w:id="1899" w:name="_Toc32585"/>
      <w:bookmarkStart w:id="1900" w:name="_Toc29612"/>
      <w:bookmarkStart w:id="1901" w:name="_Toc31081"/>
      <w:bookmarkStart w:id="1902" w:name="_Toc26415"/>
      <w:bookmarkStart w:id="1903" w:name="_Toc178076630"/>
      <w:bookmarkStart w:id="1904" w:name="_Toc25157"/>
      <w:bookmarkStart w:id="1905" w:name="_Toc2150"/>
      <w:bookmarkStart w:id="1906" w:name="_Toc29075"/>
      <w:bookmarkStart w:id="1907" w:name="_Toc176627941"/>
      <w:r>
        <w:rPr>
          <w:rFonts w:hint="eastAsia" w:ascii="宋体" w:hAnsi="宋体" w:eastAsia="宋体" w:cs="宋体"/>
          <w:b/>
          <w:color w:val="auto"/>
          <w:kern w:val="0"/>
          <w:sz w:val="32"/>
          <w:szCs w:val="32"/>
          <w:highlight w:val="none"/>
        </w:rPr>
        <w:t>12.7 质保期、维修响应时间承诺表（C包组）；</w:t>
      </w:r>
      <w:bookmarkEnd w:id="1899"/>
      <w:bookmarkEnd w:id="1900"/>
      <w:bookmarkEnd w:id="1901"/>
      <w:bookmarkEnd w:id="1902"/>
      <w:bookmarkEnd w:id="1903"/>
      <w:bookmarkEnd w:id="1904"/>
      <w:bookmarkEnd w:id="1905"/>
      <w:bookmarkEnd w:id="1906"/>
      <w:bookmarkEnd w:id="1907"/>
    </w:p>
    <w:p w14:paraId="143E015C">
      <w:pPr>
        <w:autoSpaceDE w:val="0"/>
        <w:autoSpaceDN w:val="0"/>
        <w:adjustRightInd w:val="0"/>
        <w:jc w:val="center"/>
        <w:rPr>
          <w:rFonts w:ascii="宋体" w:hAnsi="宋体" w:eastAsia="宋体" w:cs="宋体"/>
          <w:b/>
          <w:color w:val="auto"/>
          <w:kern w:val="0"/>
          <w:sz w:val="28"/>
          <w:szCs w:val="30"/>
          <w:highlight w:val="none"/>
        </w:rPr>
      </w:pPr>
      <w:r>
        <w:rPr>
          <w:rFonts w:hint="eastAsia" w:ascii="宋体" w:hAnsi="宋体" w:eastAsia="宋体" w:cs="宋体"/>
          <w:b/>
          <w:color w:val="auto"/>
          <w:kern w:val="0"/>
          <w:sz w:val="28"/>
          <w:szCs w:val="30"/>
          <w:highlight w:val="none"/>
        </w:rPr>
        <w:t>质保期、维修响应时间承诺表（C包组）</w:t>
      </w:r>
    </w:p>
    <w:tbl>
      <w:tblPr>
        <w:tblStyle w:val="44"/>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237"/>
      </w:tblGrid>
      <w:tr w14:paraId="2176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vAlign w:val="center"/>
          </w:tcPr>
          <w:p w14:paraId="1E945B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237" w:type="dxa"/>
            <w:vAlign w:val="center"/>
          </w:tcPr>
          <w:p w14:paraId="411AE50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承诺事项</w:t>
            </w:r>
          </w:p>
        </w:tc>
      </w:tr>
      <w:tr w14:paraId="2FBA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Align w:val="center"/>
          </w:tcPr>
          <w:p w14:paraId="23D3E7C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237" w:type="dxa"/>
            <w:vAlign w:val="center"/>
          </w:tcPr>
          <w:p w14:paraId="0B68E4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我方承诺所投所有货物的质保期为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b/>
                <w:color w:val="auto"/>
                <w:kern w:val="0"/>
                <w:szCs w:val="21"/>
                <w:highlight w:val="none"/>
              </w:rPr>
              <w:t>个月</w:t>
            </w:r>
            <w:r>
              <w:rPr>
                <w:rFonts w:hint="eastAsia" w:ascii="宋体" w:hAnsi="宋体" w:eastAsia="宋体" w:cs="宋体"/>
                <w:color w:val="auto"/>
                <w:kern w:val="0"/>
                <w:szCs w:val="21"/>
                <w:highlight w:val="none"/>
              </w:rPr>
              <w:t>，质保期自当前批次验收的所有设备最终验收合格之日起计算（以当前批次供货的设备整体验收报告日期为准）。</w:t>
            </w:r>
          </w:p>
          <w:p w14:paraId="2B01C57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备注：承诺的质保期需按月（整数）填写，若填写数值为非整数，我方同意按小数点后的数字向上取整的方式调整承诺的质保期数值。</w:t>
            </w:r>
          </w:p>
        </w:tc>
      </w:tr>
      <w:tr w14:paraId="22F4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5" w:type="dxa"/>
            <w:vAlign w:val="center"/>
          </w:tcPr>
          <w:p w14:paraId="3FB1EE7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237" w:type="dxa"/>
            <w:vAlign w:val="center"/>
          </w:tcPr>
          <w:p w14:paraId="2A98287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我方承诺在合同规定的质保期内，承诺在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小时内予以响应</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小时内到达现场修复故障</w:t>
            </w:r>
            <w:r>
              <w:rPr>
                <w:rFonts w:hint="eastAsia" w:ascii="宋体" w:hAnsi="宋体" w:eastAsia="宋体" w:cs="宋体"/>
                <w:color w:val="auto"/>
                <w:kern w:val="0"/>
                <w:szCs w:val="21"/>
                <w:highlight w:val="none"/>
              </w:rPr>
              <w:t>。</w:t>
            </w:r>
          </w:p>
        </w:tc>
      </w:tr>
    </w:tbl>
    <w:p w14:paraId="65A64ED9">
      <w:pPr>
        <w:autoSpaceDE w:val="0"/>
        <w:autoSpaceDN w:val="0"/>
        <w:adjustRightInd w:val="0"/>
        <w:spacing w:line="360" w:lineRule="auto"/>
        <w:ind w:left="360" w:right="420" w:firstLine="3720" w:firstLineChars="1550"/>
        <w:jc w:val="left"/>
        <w:rPr>
          <w:rFonts w:ascii="宋体" w:hAnsi="宋体" w:eastAsia="宋体" w:cs="宋体"/>
          <w:color w:val="auto"/>
          <w:kern w:val="0"/>
          <w:sz w:val="24"/>
          <w:szCs w:val="21"/>
          <w:highlight w:val="none"/>
        </w:rPr>
      </w:pPr>
    </w:p>
    <w:p w14:paraId="6C39E95F">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w:t>
      </w:r>
    </w:p>
    <w:p w14:paraId="40331797">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1.本表承诺事项若未填或漏填的，视为投标人按用户需求书响应。</w:t>
      </w:r>
    </w:p>
    <w:p w14:paraId="02568826">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2.本表承诺事项若与投标文件其他地方表述不一致的，以本承诺表为准。</w:t>
      </w:r>
    </w:p>
    <w:p w14:paraId="086D2DB5">
      <w:pPr>
        <w:autoSpaceDE w:val="0"/>
        <w:autoSpaceDN w:val="0"/>
        <w:adjustRightInd w:val="0"/>
        <w:spacing w:line="360" w:lineRule="auto"/>
        <w:ind w:left="360" w:right="420" w:firstLine="3255" w:firstLineChars="1550"/>
        <w:jc w:val="left"/>
        <w:rPr>
          <w:rFonts w:ascii="宋体" w:hAnsi="宋体" w:eastAsia="宋体" w:cs="宋体"/>
          <w:color w:val="auto"/>
          <w:kern w:val="3"/>
          <w:szCs w:val="21"/>
          <w:highlight w:val="none"/>
        </w:rPr>
      </w:pPr>
    </w:p>
    <w:p w14:paraId="5D2EE698">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7FCEA017">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21413BB4">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16E0FC08">
      <w:pPr>
        <w:pageBreakBefore/>
        <w:widowControl/>
        <w:spacing w:line="360" w:lineRule="auto"/>
        <w:jc w:val="left"/>
        <w:outlineLvl w:val="2"/>
        <w:rPr>
          <w:rFonts w:ascii="宋体" w:hAnsi="宋体" w:eastAsia="宋体" w:cs="宋体"/>
          <w:b/>
          <w:color w:val="auto"/>
          <w:kern w:val="0"/>
          <w:sz w:val="32"/>
          <w:szCs w:val="32"/>
          <w:highlight w:val="none"/>
        </w:rPr>
      </w:pPr>
      <w:bookmarkStart w:id="1908" w:name="_Toc3881"/>
      <w:bookmarkStart w:id="1909" w:name="_Toc31761"/>
      <w:bookmarkStart w:id="1910" w:name="_Toc14320"/>
      <w:bookmarkStart w:id="1911" w:name="_Toc20649"/>
      <w:bookmarkStart w:id="1912" w:name="_Toc176627942"/>
      <w:bookmarkStart w:id="1913" w:name="_Toc20344"/>
      <w:bookmarkStart w:id="1914" w:name="_Toc78709796"/>
      <w:bookmarkStart w:id="1915" w:name="_Toc178076631"/>
      <w:bookmarkStart w:id="1916" w:name="_Toc24192"/>
      <w:bookmarkStart w:id="1917" w:name="_Toc6037"/>
      <w:r>
        <w:rPr>
          <w:rFonts w:hint="eastAsia" w:ascii="宋体" w:hAnsi="宋体" w:eastAsia="宋体" w:cs="宋体"/>
          <w:b/>
          <w:color w:val="auto"/>
          <w:kern w:val="0"/>
          <w:sz w:val="32"/>
          <w:szCs w:val="32"/>
          <w:highlight w:val="none"/>
        </w:rPr>
        <w:t>12.8 用户需求书要求提交的其他技术资料（含图纸、图表）（C包组）；</w:t>
      </w:r>
      <w:bookmarkEnd w:id="1908"/>
      <w:bookmarkEnd w:id="1909"/>
      <w:bookmarkEnd w:id="1910"/>
      <w:bookmarkEnd w:id="1911"/>
      <w:bookmarkEnd w:id="1912"/>
      <w:bookmarkEnd w:id="1913"/>
      <w:bookmarkEnd w:id="1914"/>
      <w:bookmarkEnd w:id="1915"/>
      <w:bookmarkEnd w:id="1916"/>
      <w:bookmarkEnd w:id="1917"/>
    </w:p>
    <w:p w14:paraId="6B5427B0">
      <w:pPr>
        <w:autoSpaceDE w:val="0"/>
        <w:autoSpaceDN w:val="0"/>
        <w:adjustRightInd w:val="0"/>
        <w:spacing w:line="360" w:lineRule="auto"/>
        <w:ind w:firstLine="424" w:firstLineChars="20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投标人按照</w:t>
      </w:r>
      <w:r>
        <w:rPr>
          <w:rFonts w:hint="eastAsia" w:ascii="宋体" w:hAnsi="宋体" w:eastAsia="宋体" w:cs="宋体"/>
          <w:b/>
          <w:color w:val="auto"/>
          <w:kern w:val="0"/>
          <w:szCs w:val="21"/>
          <w:highlight w:val="none"/>
          <w:lang w:val="en-US" w:eastAsia="zh-CN"/>
        </w:rPr>
        <w:t>C包组</w:t>
      </w:r>
      <w:r>
        <w:rPr>
          <w:rFonts w:hint="eastAsia" w:ascii="宋体" w:hAnsi="宋体" w:eastAsia="宋体" w:cs="宋体"/>
          <w:b/>
          <w:color w:val="auto"/>
          <w:kern w:val="0"/>
          <w:szCs w:val="21"/>
          <w:highlight w:val="none"/>
        </w:rPr>
        <w:t>用户需求书第三节“技术要求”的规定，以及招标文件对投标文件编制的要求递交尽可能详细的技术资料（含电子文件），内容包括但不限于：</w:t>
      </w:r>
    </w:p>
    <w:p w14:paraId="1B72A42A">
      <w:pPr>
        <w:autoSpaceDE w:val="0"/>
        <w:autoSpaceDN w:val="0"/>
        <w:adjustRightInd w:val="0"/>
        <w:spacing w:line="360" w:lineRule="auto"/>
        <w:ind w:firstLine="424" w:firstLineChars="20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1、通风及新风风量初步统计表、通风系统及新风系统管网初步布置图。</w:t>
      </w:r>
    </w:p>
    <w:p w14:paraId="6B4AFD87">
      <w:pPr>
        <w:autoSpaceDE w:val="0"/>
        <w:autoSpaceDN w:val="0"/>
        <w:adjustRightInd w:val="0"/>
        <w:spacing w:line="360" w:lineRule="auto"/>
        <w:ind w:firstLine="424" w:firstLineChars="201"/>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t>2</w:t>
      </w:r>
      <w:r>
        <w:rPr>
          <w:rFonts w:hint="eastAsia" w:ascii="宋体" w:hAnsi="宋体" w:eastAsia="宋体" w:cs="宋体"/>
          <w:b/>
          <w:color w:val="auto"/>
          <w:kern w:val="0"/>
          <w:szCs w:val="21"/>
          <w:highlight w:val="none"/>
        </w:rPr>
        <w:t>、详细的供货及安装计划，供货开始日期以接到招标人的通知之日起算；对于对现场环境条件有要求的精密设备，应备注清楚设备到货安装的条件要求。</w:t>
      </w:r>
    </w:p>
    <w:p w14:paraId="29BF365B">
      <w:pPr>
        <w:autoSpaceDE w:val="0"/>
        <w:autoSpaceDN w:val="0"/>
        <w:adjustRightInd w:val="0"/>
        <w:spacing w:line="360" w:lineRule="auto"/>
        <w:ind w:firstLine="424" w:firstLineChars="20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3、仪器设备性能验收方案。</w:t>
      </w:r>
    </w:p>
    <w:p w14:paraId="08854DF5">
      <w:pPr>
        <w:autoSpaceDE w:val="0"/>
        <w:autoSpaceDN w:val="0"/>
        <w:adjustRightInd w:val="0"/>
        <w:spacing w:line="360" w:lineRule="auto"/>
        <w:ind w:firstLine="424" w:firstLineChars="20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4、备品备件供应承诺，备品备件供货量不低于两年（以性能验收通过之日起算）的使用量，具体的供货形式经双方后续沟通后，由招标人确定。</w:t>
      </w:r>
    </w:p>
    <w:p w14:paraId="76FA75CF">
      <w:pPr>
        <w:autoSpaceDE w:val="0"/>
        <w:autoSpaceDN w:val="0"/>
        <w:adjustRightInd w:val="0"/>
        <w:spacing w:line="360" w:lineRule="auto"/>
        <w:ind w:firstLine="424" w:firstLineChars="20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5、投标人认为需要提供的其他材料（不做强制要求）。</w:t>
      </w:r>
    </w:p>
    <w:p w14:paraId="395DAE38">
      <w:pPr>
        <w:autoSpaceDE w:val="0"/>
        <w:autoSpaceDN w:val="0"/>
        <w:adjustRightInd w:val="0"/>
        <w:spacing w:line="360" w:lineRule="auto"/>
        <w:ind w:firstLine="424" w:firstLineChars="201"/>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上述文件必须包括电子文档备份，投标人投标时按投标文件组成的要求提供电子文件外，中标后还须将上述文件电子文档（和设计阶段的资料一起，含可编制的版本）分别提供给项目业主、招标人和设计人（中标后提交的电子文档以U盘作为存储介质交付）。</w:t>
      </w:r>
    </w:p>
    <w:p w14:paraId="1490C2D8">
      <w:pPr>
        <w:autoSpaceDE w:val="0"/>
        <w:autoSpaceDN w:val="0"/>
        <w:adjustRightInd w:val="0"/>
        <w:spacing w:line="360" w:lineRule="auto"/>
        <w:ind w:firstLine="424" w:firstLineChars="201"/>
        <w:jc w:val="left"/>
        <w:rPr>
          <w:rFonts w:ascii="宋体" w:hAnsi="宋体" w:eastAsia="宋体" w:cs="宋体"/>
          <w:b/>
          <w:color w:val="auto"/>
          <w:kern w:val="0"/>
          <w:szCs w:val="21"/>
          <w:highlight w:val="none"/>
        </w:rPr>
      </w:pPr>
    </w:p>
    <w:p w14:paraId="56108382">
      <w:pPr>
        <w:pageBreakBefore/>
        <w:widowControl/>
        <w:spacing w:line="360" w:lineRule="auto"/>
        <w:jc w:val="left"/>
        <w:outlineLvl w:val="2"/>
        <w:rPr>
          <w:rFonts w:ascii="宋体" w:hAnsi="宋体" w:eastAsia="宋体" w:cs="宋体"/>
          <w:b/>
          <w:color w:val="auto"/>
          <w:kern w:val="0"/>
          <w:sz w:val="32"/>
          <w:szCs w:val="32"/>
          <w:highlight w:val="none"/>
        </w:rPr>
      </w:pPr>
      <w:bookmarkStart w:id="1918" w:name="_Toc78709797"/>
      <w:bookmarkStart w:id="1919" w:name="_Toc18184"/>
      <w:bookmarkStart w:id="1920" w:name="_Toc31922"/>
      <w:bookmarkStart w:id="1921" w:name="_Toc176627943"/>
      <w:bookmarkStart w:id="1922" w:name="_Toc24105"/>
      <w:bookmarkStart w:id="1923" w:name="_Toc31894"/>
      <w:bookmarkStart w:id="1924" w:name="_Toc12432"/>
      <w:bookmarkStart w:id="1925" w:name="_Toc24596"/>
      <w:bookmarkStart w:id="1926" w:name="_Toc8835"/>
      <w:bookmarkStart w:id="1927" w:name="_Toc178076632"/>
      <w:r>
        <w:rPr>
          <w:rFonts w:hint="eastAsia" w:ascii="宋体" w:hAnsi="宋体" w:eastAsia="宋体" w:cs="宋体"/>
          <w:b/>
          <w:color w:val="auto"/>
          <w:kern w:val="0"/>
          <w:sz w:val="32"/>
          <w:szCs w:val="32"/>
          <w:highlight w:val="none"/>
        </w:rPr>
        <w:t xml:space="preserve">12.9 </w:t>
      </w:r>
      <w:bookmarkEnd w:id="1918"/>
      <w:r>
        <w:rPr>
          <w:rFonts w:hint="eastAsia" w:ascii="宋体" w:hAnsi="宋体" w:eastAsia="宋体" w:cs="宋体"/>
          <w:b/>
          <w:color w:val="auto"/>
          <w:kern w:val="0"/>
          <w:sz w:val="32"/>
          <w:szCs w:val="32"/>
          <w:highlight w:val="none"/>
        </w:rPr>
        <w:t>投标人认为有必要提供的其它材料（不做强制要求）（C包组）。</w:t>
      </w:r>
      <w:bookmarkEnd w:id="1919"/>
      <w:bookmarkEnd w:id="1920"/>
      <w:bookmarkEnd w:id="1921"/>
      <w:bookmarkEnd w:id="1922"/>
      <w:bookmarkEnd w:id="1923"/>
      <w:bookmarkEnd w:id="1924"/>
      <w:bookmarkEnd w:id="1925"/>
      <w:bookmarkEnd w:id="1926"/>
      <w:bookmarkEnd w:id="1927"/>
    </w:p>
    <w:p w14:paraId="6DE2CF01">
      <w:pPr>
        <w:widowControl/>
        <w:jc w:val="left"/>
        <w:rPr>
          <w:rFonts w:ascii="宋体" w:hAnsi="宋体" w:eastAsia="宋体" w:cs="宋体"/>
          <w:b/>
          <w:color w:val="auto"/>
          <w:kern w:val="0"/>
          <w:sz w:val="32"/>
          <w:szCs w:val="32"/>
          <w:highlight w:val="none"/>
        </w:rPr>
      </w:pPr>
    </w:p>
    <w:p w14:paraId="1CCAD18C">
      <w:pPr>
        <w:widowControl/>
        <w:jc w:val="left"/>
        <w:rPr>
          <w:rFonts w:ascii="宋体" w:hAnsi="宋体" w:eastAsia="宋体" w:cs="宋体"/>
          <w:b/>
          <w:color w:val="auto"/>
          <w:kern w:val="0"/>
          <w:szCs w:val="21"/>
          <w:highlight w:val="none"/>
        </w:rPr>
      </w:pPr>
    </w:p>
    <w:p w14:paraId="1C45CF1C">
      <w:pPr>
        <w:spacing w:line="360" w:lineRule="auto"/>
        <w:outlineLvl w:val="2"/>
        <w:rPr>
          <w:rFonts w:ascii="宋体" w:hAnsi="宋体" w:eastAsia="宋体" w:cs="宋体"/>
          <w:b/>
          <w:color w:val="auto"/>
          <w:szCs w:val="21"/>
          <w:highlight w:val="none"/>
        </w:rPr>
        <w:sectPr>
          <w:pgSz w:w="11907" w:h="16839"/>
          <w:pgMar w:top="1418" w:right="1418" w:bottom="1418" w:left="1418" w:header="720" w:footer="1005" w:gutter="0"/>
          <w:cols w:space="720" w:num="1"/>
          <w:titlePg/>
          <w:docGrid w:linePitch="326" w:charSpace="0"/>
        </w:sectPr>
      </w:pPr>
      <w:bookmarkStart w:id="1928" w:name="_Toc534983551"/>
      <w:bookmarkStart w:id="1929" w:name="_Toc4743579"/>
      <w:bookmarkStart w:id="1930" w:name="_Toc13184"/>
    </w:p>
    <w:bookmarkEnd w:id="1852"/>
    <w:bookmarkEnd w:id="1853"/>
    <w:bookmarkEnd w:id="1854"/>
    <w:bookmarkEnd w:id="1855"/>
    <w:bookmarkEnd w:id="1856"/>
    <w:bookmarkEnd w:id="1857"/>
    <w:bookmarkEnd w:id="1858"/>
    <w:bookmarkEnd w:id="1859"/>
    <w:bookmarkEnd w:id="1928"/>
    <w:bookmarkEnd w:id="1929"/>
    <w:bookmarkEnd w:id="1930"/>
    <w:p w14:paraId="51C4FA42">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1931" w:name="_Toc10160"/>
      <w:bookmarkStart w:id="1932" w:name="_Toc31767"/>
      <w:bookmarkStart w:id="1933" w:name="_Toc28845"/>
      <w:bookmarkStart w:id="1934" w:name="_Toc178076634"/>
      <w:bookmarkStart w:id="1935" w:name="_Toc24401"/>
      <w:bookmarkStart w:id="1936" w:name="_Toc172552216"/>
      <w:bookmarkStart w:id="1937" w:name="_Toc19253"/>
      <w:bookmarkStart w:id="1938" w:name="_Toc21036"/>
      <w:bookmarkStart w:id="1939" w:name="_Toc762"/>
      <w:bookmarkStart w:id="1940" w:name="_Toc142508390"/>
      <w:bookmarkStart w:id="1941" w:name="_Toc176627945"/>
      <w:bookmarkStart w:id="1942" w:name="_Toc522047402"/>
      <w:bookmarkStart w:id="1943" w:name="_Toc533708139"/>
      <w:bookmarkStart w:id="1944" w:name="_Toc22601_WPSOffice_Level1"/>
      <w:bookmarkStart w:id="1945" w:name="_Toc521918141"/>
      <w:r>
        <w:rPr>
          <w:rFonts w:hint="eastAsia" w:ascii="宋体" w:hAnsi="宋体" w:eastAsia="宋体" w:cs="宋体"/>
          <w:b/>
          <w:bCs/>
          <w:color w:val="auto"/>
          <w:kern w:val="44"/>
          <w:sz w:val="32"/>
          <w:szCs w:val="32"/>
          <w:highlight w:val="none"/>
          <w:lang w:val="zh-CN"/>
        </w:rPr>
        <w:t>附件一：评标工作大纲</w:t>
      </w:r>
      <w:bookmarkEnd w:id="1931"/>
      <w:bookmarkEnd w:id="1932"/>
      <w:bookmarkEnd w:id="1933"/>
      <w:bookmarkEnd w:id="1934"/>
      <w:bookmarkEnd w:id="1935"/>
      <w:bookmarkEnd w:id="1936"/>
      <w:bookmarkEnd w:id="1937"/>
      <w:bookmarkEnd w:id="1938"/>
      <w:bookmarkEnd w:id="1939"/>
      <w:bookmarkEnd w:id="1940"/>
      <w:bookmarkEnd w:id="1941"/>
    </w:p>
    <w:p w14:paraId="311CBD95">
      <w:pPr>
        <w:autoSpaceDE w:val="0"/>
        <w:autoSpaceDN w:val="0"/>
        <w:adjustRightInd w:val="0"/>
        <w:spacing w:line="400" w:lineRule="atLeast"/>
        <w:jc w:val="center"/>
        <w:rPr>
          <w:rFonts w:ascii="宋体" w:hAnsi="宋体" w:eastAsia="宋体" w:cs="宋体"/>
          <w:b/>
          <w:bCs/>
          <w:color w:val="auto"/>
          <w:szCs w:val="21"/>
          <w:highlight w:val="none"/>
        </w:rPr>
      </w:pPr>
    </w:p>
    <w:p w14:paraId="5E914B9F">
      <w:pPr>
        <w:autoSpaceDE w:val="0"/>
        <w:autoSpaceDN w:val="0"/>
        <w:adjustRightInd w:val="0"/>
        <w:spacing w:line="400" w:lineRule="atLeast"/>
        <w:jc w:val="center"/>
        <w:rPr>
          <w:rFonts w:ascii="宋体" w:hAnsi="宋体" w:eastAsia="宋体" w:cs="宋体"/>
          <w:b/>
          <w:bCs/>
          <w:color w:val="auto"/>
          <w:szCs w:val="21"/>
          <w:highlight w:val="none"/>
        </w:rPr>
      </w:pPr>
    </w:p>
    <w:p w14:paraId="3FA823BF">
      <w:pPr>
        <w:autoSpaceDE w:val="0"/>
        <w:autoSpaceDN w:val="0"/>
        <w:adjustRightInd w:val="0"/>
        <w:spacing w:line="400" w:lineRule="atLeast"/>
        <w:jc w:val="center"/>
        <w:rPr>
          <w:rFonts w:ascii="宋体" w:hAnsi="宋体" w:eastAsia="宋体" w:cs="宋体"/>
          <w:b/>
          <w:bCs/>
          <w:color w:val="auto"/>
          <w:szCs w:val="21"/>
          <w:highlight w:val="none"/>
        </w:rPr>
      </w:pPr>
    </w:p>
    <w:p w14:paraId="7B0EAD85">
      <w:pPr>
        <w:autoSpaceDE w:val="0"/>
        <w:autoSpaceDN w:val="0"/>
        <w:adjustRightInd w:val="0"/>
        <w:spacing w:line="400" w:lineRule="atLeast"/>
        <w:jc w:val="center"/>
        <w:rPr>
          <w:rFonts w:ascii="宋体" w:hAnsi="宋体" w:eastAsia="宋体" w:cs="宋体"/>
          <w:b/>
          <w:bCs/>
          <w:color w:val="auto"/>
          <w:szCs w:val="21"/>
          <w:highlight w:val="none"/>
        </w:rPr>
      </w:pPr>
    </w:p>
    <w:p w14:paraId="2EA218D6">
      <w:pPr>
        <w:autoSpaceDE w:val="0"/>
        <w:autoSpaceDN w:val="0"/>
        <w:adjustRightInd w:val="0"/>
        <w:spacing w:line="360" w:lineRule="auto"/>
        <w:jc w:val="center"/>
        <w:rPr>
          <w:rFonts w:ascii="宋体" w:hAnsi="宋体" w:eastAsia="宋体" w:cs="宋体"/>
          <w:b/>
          <w:bCs/>
          <w:color w:val="auto"/>
          <w:sz w:val="36"/>
          <w:szCs w:val="44"/>
          <w:highlight w:val="none"/>
        </w:rPr>
      </w:pPr>
      <w:r>
        <w:rPr>
          <w:rFonts w:hint="eastAsia" w:ascii="宋体" w:hAnsi="宋体" w:eastAsia="宋体" w:cs="宋体"/>
          <w:b/>
          <w:bCs/>
          <w:color w:val="auto"/>
          <w:sz w:val="40"/>
          <w:szCs w:val="36"/>
          <w:highlight w:val="none"/>
        </w:rPr>
        <w:t>东莞市污泥集中处理处置项目-化验室设备采购</w:t>
      </w:r>
    </w:p>
    <w:p w14:paraId="29544514">
      <w:pPr>
        <w:autoSpaceDE w:val="0"/>
        <w:autoSpaceDN w:val="0"/>
        <w:adjustRightInd w:val="0"/>
        <w:spacing w:line="360" w:lineRule="auto"/>
        <w:jc w:val="center"/>
        <w:rPr>
          <w:rFonts w:ascii="宋体" w:hAnsi="宋体" w:eastAsia="宋体" w:cs="宋体"/>
          <w:b/>
          <w:bCs/>
          <w:color w:val="auto"/>
          <w:sz w:val="36"/>
          <w:szCs w:val="36"/>
          <w:highlight w:val="none"/>
        </w:rPr>
      </w:pPr>
      <w:bookmarkStart w:id="1946" w:name="_Toc14752_WPSOffice_Level1"/>
      <w:r>
        <w:rPr>
          <w:rFonts w:hint="eastAsia" w:ascii="宋体" w:hAnsi="宋体" w:eastAsia="宋体" w:cs="宋体"/>
          <w:b/>
          <w:bCs/>
          <w:color w:val="auto"/>
          <w:sz w:val="36"/>
          <w:szCs w:val="36"/>
          <w:highlight w:val="none"/>
          <w:lang w:val="zh-CN"/>
        </w:rPr>
        <w:t>（招标编号：DGDS2024-098）</w:t>
      </w:r>
      <w:bookmarkEnd w:id="1946"/>
    </w:p>
    <w:p w14:paraId="7EFC7DCA">
      <w:pPr>
        <w:autoSpaceDE w:val="0"/>
        <w:autoSpaceDN w:val="0"/>
        <w:adjustRightInd w:val="0"/>
        <w:spacing w:line="400" w:lineRule="atLeast"/>
        <w:jc w:val="center"/>
        <w:rPr>
          <w:rFonts w:ascii="宋体" w:hAnsi="宋体" w:eastAsia="宋体" w:cs="宋体"/>
          <w:b/>
          <w:bCs/>
          <w:color w:val="auto"/>
          <w:sz w:val="36"/>
          <w:szCs w:val="36"/>
          <w:highlight w:val="none"/>
        </w:rPr>
      </w:pPr>
    </w:p>
    <w:p w14:paraId="13F0CA08">
      <w:pPr>
        <w:autoSpaceDE w:val="0"/>
        <w:autoSpaceDN w:val="0"/>
        <w:adjustRightInd w:val="0"/>
        <w:spacing w:line="400" w:lineRule="atLeast"/>
        <w:jc w:val="center"/>
        <w:rPr>
          <w:rFonts w:ascii="宋体" w:hAnsi="宋体" w:eastAsia="宋体" w:cs="宋体"/>
          <w:b/>
          <w:bCs/>
          <w:color w:val="auto"/>
          <w:sz w:val="36"/>
          <w:szCs w:val="36"/>
          <w:highlight w:val="none"/>
        </w:rPr>
      </w:pPr>
    </w:p>
    <w:p w14:paraId="3DA3DA07">
      <w:pPr>
        <w:autoSpaceDE w:val="0"/>
        <w:autoSpaceDN w:val="0"/>
        <w:adjustRightInd w:val="0"/>
        <w:spacing w:line="400" w:lineRule="atLeast"/>
        <w:jc w:val="center"/>
        <w:rPr>
          <w:rFonts w:ascii="宋体" w:hAnsi="宋体" w:eastAsia="宋体" w:cs="宋体"/>
          <w:b/>
          <w:bCs/>
          <w:color w:val="auto"/>
          <w:sz w:val="36"/>
          <w:szCs w:val="36"/>
          <w:highlight w:val="none"/>
        </w:rPr>
      </w:pPr>
    </w:p>
    <w:p w14:paraId="4E8AEF80">
      <w:pPr>
        <w:autoSpaceDE w:val="0"/>
        <w:autoSpaceDN w:val="0"/>
        <w:adjustRightInd w:val="0"/>
        <w:spacing w:line="400" w:lineRule="atLeast"/>
        <w:jc w:val="center"/>
        <w:rPr>
          <w:rFonts w:ascii="宋体" w:hAnsi="宋体" w:eastAsia="宋体" w:cs="宋体"/>
          <w:b/>
          <w:bCs/>
          <w:color w:val="auto"/>
          <w:sz w:val="36"/>
          <w:szCs w:val="36"/>
          <w:highlight w:val="none"/>
        </w:rPr>
      </w:pPr>
    </w:p>
    <w:p w14:paraId="5288B14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1947" w:name="_Toc18947_WPSOffice_Level2"/>
      <w:r>
        <w:rPr>
          <w:rFonts w:hint="eastAsia" w:ascii="宋体" w:hAnsi="宋体" w:eastAsia="宋体" w:cs="宋体"/>
          <w:b/>
          <w:bCs/>
          <w:color w:val="auto"/>
          <w:sz w:val="72"/>
          <w:szCs w:val="72"/>
          <w:highlight w:val="none"/>
          <w:lang w:val="zh-CN"/>
        </w:rPr>
        <w:t>评标工作大纲</w:t>
      </w:r>
      <w:bookmarkEnd w:id="1947"/>
    </w:p>
    <w:p w14:paraId="643C7288">
      <w:pPr>
        <w:autoSpaceDE w:val="0"/>
        <w:autoSpaceDN w:val="0"/>
        <w:adjustRightInd w:val="0"/>
        <w:spacing w:line="400" w:lineRule="atLeast"/>
        <w:jc w:val="center"/>
        <w:rPr>
          <w:rFonts w:ascii="宋体" w:hAnsi="宋体" w:eastAsia="宋体" w:cs="宋体"/>
          <w:b/>
          <w:bCs/>
          <w:color w:val="auto"/>
          <w:sz w:val="36"/>
          <w:szCs w:val="36"/>
          <w:highlight w:val="none"/>
        </w:rPr>
      </w:pPr>
    </w:p>
    <w:p w14:paraId="55E66AA5">
      <w:pPr>
        <w:autoSpaceDE w:val="0"/>
        <w:autoSpaceDN w:val="0"/>
        <w:adjustRightInd w:val="0"/>
        <w:spacing w:line="400" w:lineRule="atLeast"/>
        <w:rPr>
          <w:rFonts w:ascii="宋体" w:hAnsi="宋体" w:eastAsia="宋体" w:cs="宋体"/>
          <w:b/>
          <w:bCs/>
          <w:color w:val="auto"/>
          <w:sz w:val="36"/>
          <w:szCs w:val="36"/>
          <w:highlight w:val="none"/>
        </w:rPr>
      </w:pPr>
    </w:p>
    <w:p w14:paraId="4D984056">
      <w:pPr>
        <w:autoSpaceDE w:val="0"/>
        <w:autoSpaceDN w:val="0"/>
        <w:adjustRightInd w:val="0"/>
        <w:spacing w:line="400" w:lineRule="atLeast"/>
        <w:jc w:val="center"/>
        <w:rPr>
          <w:rFonts w:ascii="宋体" w:hAnsi="宋体" w:eastAsia="宋体" w:cs="宋体"/>
          <w:b/>
          <w:bCs/>
          <w:color w:val="auto"/>
          <w:sz w:val="36"/>
          <w:szCs w:val="36"/>
          <w:highlight w:val="none"/>
        </w:rPr>
      </w:pPr>
    </w:p>
    <w:p w14:paraId="17871601">
      <w:pPr>
        <w:autoSpaceDE w:val="0"/>
        <w:autoSpaceDN w:val="0"/>
        <w:adjustRightInd w:val="0"/>
        <w:spacing w:line="400" w:lineRule="atLeast"/>
        <w:jc w:val="center"/>
        <w:rPr>
          <w:rFonts w:ascii="宋体" w:hAnsi="宋体" w:eastAsia="宋体" w:cs="宋体"/>
          <w:b/>
          <w:bCs/>
          <w:color w:val="auto"/>
          <w:sz w:val="36"/>
          <w:szCs w:val="36"/>
          <w:highlight w:val="none"/>
        </w:rPr>
      </w:pPr>
    </w:p>
    <w:p w14:paraId="41C26EB1">
      <w:pPr>
        <w:autoSpaceDE w:val="0"/>
        <w:autoSpaceDN w:val="0"/>
        <w:adjustRightInd w:val="0"/>
        <w:spacing w:line="400" w:lineRule="atLeast"/>
        <w:jc w:val="center"/>
        <w:rPr>
          <w:rFonts w:ascii="宋体" w:hAnsi="宋体" w:eastAsia="宋体" w:cs="宋体"/>
          <w:b/>
          <w:bCs/>
          <w:color w:val="auto"/>
          <w:sz w:val="36"/>
          <w:szCs w:val="36"/>
          <w:highlight w:val="none"/>
        </w:rPr>
      </w:pPr>
    </w:p>
    <w:p w14:paraId="1E750475">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5C95D4B2">
      <w:pPr>
        <w:autoSpaceDE w:val="0"/>
        <w:autoSpaceDN w:val="0"/>
        <w:adjustRightInd w:val="0"/>
        <w:spacing w:line="400" w:lineRule="atLeast"/>
        <w:jc w:val="center"/>
        <w:rPr>
          <w:rFonts w:ascii="宋体" w:hAnsi="宋体" w:eastAsia="宋体" w:cs="宋体"/>
          <w:b/>
          <w:bCs/>
          <w:color w:val="auto"/>
          <w:sz w:val="36"/>
          <w:szCs w:val="36"/>
          <w:highlight w:val="none"/>
        </w:rPr>
      </w:pPr>
    </w:p>
    <w:p w14:paraId="6C10E9F8">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1948" w:name="_Toc32395_WPSOffice_Level1"/>
      <w:r>
        <w:rPr>
          <w:rFonts w:hint="eastAsia" w:ascii="宋体" w:hAnsi="宋体" w:eastAsia="宋体" w:cs="宋体"/>
          <w:b/>
          <w:bCs/>
          <w:color w:val="auto"/>
          <w:sz w:val="36"/>
          <w:szCs w:val="36"/>
          <w:highlight w:val="none"/>
          <w:lang w:val="zh-CN"/>
        </w:rPr>
        <w:t>目录</w:t>
      </w:r>
      <w:bookmarkEnd w:id="1948"/>
    </w:p>
    <w:p w14:paraId="3E49CCDA">
      <w:pPr>
        <w:autoSpaceDE w:val="0"/>
        <w:autoSpaceDN w:val="0"/>
        <w:adjustRightInd w:val="0"/>
        <w:spacing w:line="400" w:lineRule="atLeast"/>
        <w:jc w:val="center"/>
        <w:rPr>
          <w:rFonts w:ascii="宋体" w:hAnsi="宋体" w:eastAsia="宋体" w:cs="宋体"/>
          <w:color w:val="auto"/>
          <w:sz w:val="44"/>
          <w:szCs w:val="44"/>
          <w:highlight w:val="none"/>
        </w:rPr>
      </w:pPr>
    </w:p>
    <w:p w14:paraId="46C47CFB">
      <w:pPr>
        <w:autoSpaceDE w:val="0"/>
        <w:autoSpaceDN w:val="0"/>
        <w:adjustRightInd w:val="0"/>
        <w:spacing w:line="360" w:lineRule="auto"/>
        <w:ind w:left="567" w:hanging="567"/>
        <w:rPr>
          <w:rFonts w:ascii="宋体" w:hAnsi="宋体" w:eastAsia="宋体" w:cs="宋体"/>
          <w:color w:val="auto"/>
          <w:szCs w:val="30"/>
          <w:highlight w:val="none"/>
        </w:rPr>
      </w:pPr>
      <w:bookmarkStart w:id="1949"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1949"/>
    </w:p>
    <w:p w14:paraId="2078268A">
      <w:pPr>
        <w:autoSpaceDE w:val="0"/>
        <w:autoSpaceDN w:val="0"/>
        <w:adjustRightInd w:val="0"/>
        <w:spacing w:line="360" w:lineRule="auto"/>
        <w:ind w:left="567" w:hanging="567"/>
        <w:rPr>
          <w:rFonts w:ascii="宋体" w:hAnsi="宋体" w:eastAsia="宋体" w:cs="宋体"/>
          <w:color w:val="auto"/>
          <w:szCs w:val="30"/>
          <w:highlight w:val="none"/>
        </w:rPr>
      </w:pPr>
      <w:bookmarkStart w:id="1950"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1950"/>
    </w:p>
    <w:p w14:paraId="3586CF78">
      <w:pPr>
        <w:autoSpaceDE w:val="0"/>
        <w:autoSpaceDN w:val="0"/>
        <w:adjustRightInd w:val="0"/>
        <w:spacing w:line="360" w:lineRule="auto"/>
        <w:ind w:left="567" w:hanging="567"/>
        <w:rPr>
          <w:rFonts w:ascii="宋体" w:hAnsi="宋体" w:eastAsia="宋体" w:cs="宋体"/>
          <w:color w:val="auto"/>
          <w:szCs w:val="30"/>
          <w:highlight w:val="none"/>
        </w:rPr>
      </w:pPr>
      <w:bookmarkStart w:id="1951"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1951"/>
    </w:p>
    <w:p w14:paraId="2C1E87C5">
      <w:pPr>
        <w:autoSpaceDE w:val="0"/>
        <w:autoSpaceDN w:val="0"/>
        <w:adjustRightInd w:val="0"/>
        <w:spacing w:line="360" w:lineRule="auto"/>
        <w:ind w:left="567" w:hanging="567"/>
        <w:rPr>
          <w:rFonts w:ascii="宋体" w:hAnsi="宋体" w:eastAsia="宋体" w:cs="宋体"/>
          <w:color w:val="auto"/>
          <w:szCs w:val="30"/>
          <w:highlight w:val="none"/>
        </w:rPr>
      </w:pPr>
      <w:bookmarkStart w:id="1952" w:name="_Toc1206_WPSOffice_Level1"/>
      <w:r>
        <w:rPr>
          <w:rFonts w:hint="eastAsia" w:ascii="宋体" w:hAnsi="宋体" w:eastAsia="宋体" w:cs="宋体"/>
          <w:color w:val="auto"/>
          <w:szCs w:val="30"/>
          <w:highlight w:val="none"/>
        </w:rPr>
        <w:t>四、</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rPr>
        <w:t>比较和评价</w:t>
      </w:r>
      <w:bookmarkEnd w:id="1952"/>
    </w:p>
    <w:p w14:paraId="11418C76">
      <w:pPr>
        <w:autoSpaceDE w:val="0"/>
        <w:autoSpaceDN w:val="0"/>
        <w:adjustRightInd w:val="0"/>
        <w:spacing w:line="360" w:lineRule="auto"/>
        <w:ind w:left="567" w:hanging="567"/>
        <w:rPr>
          <w:rFonts w:ascii="宋体" w:hAnsi="宋体" w:eastAsia="宋体" w:cs="宋体"/>
          <w:color w:val="auto"/>
          <w:szCs w:val="30"/>
          <w:highlight w:val="none"/>
        </w:rPr>
      </w:pPr>
      <w:bookmarkStart w:id="1953"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1953"/>
    </w:p>
    <w:p w14:paraId="526D4251">
      <w:pPr>
        <w:autoSpaceDE w:val="0"/>
        <w:autoSpaceDN w:val="0"/>
        <w:adjustRightInd w:val="0"/>
        <w:spacing w:line="360" w:lineRule="auto"/>
        <w:ind w:left="567" w:hanging="567"/>
        <w:rPr>
          <w:rFonts w:ascii="宋体" w:hAnsi="宋体" w:eastAsia="宋体" w:cs="宋体"/>
          <w:color w:val="auto"/>
          <w:szCs w:val="30"/>
          <w:highlight w:val="none"/>
        </w:rPr>
      </w:pPr>
      <w:bookmarkStart w:id="1954"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1954"/>
    </w:p>
    <w:p w14:paraId="5DBE8061">
      <w:pPr>
        <w:autoSpaceDE w:val="0"/>
        <w:autoSpaceDN w:val="0"/>
        <w:adjustRightInd w:val="0"/>
        <w:spacing w:line="360" w:lineRule="auto"/>
        <w:ind w:left="567" w:hanging="567"/>
        <w:rPr>
          <w:rFonts w:ascii="宋体" w:hAnsi="宋体" w:eastAsia="宋体" w:cs="宋体"/>
          <w:color w:val="auto"/>
          <w:szCs w:val="30"/>
          <w:highlight w:val="none"/>
        </w:rPr>
      </w:pPr>
      <w:bookmarkStart w:id="1955"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1955"/>
    </w:p>
    <w:p w14:paraId="1B44535A">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C75507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9CB9978">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3A380DA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1956"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1956"/>
    </w:p>
    <w:p w14:paraId="0A5AA25F">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164C3446">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东莞市污泥集中处理处置项目-化验室设备采购</w:t>
      </w:r>
      <w:r>
        <w:rPr>
          <w:rFonts w:hint="eastAsia" w:ascii="宋体" w:hAnsi="宋体" w:eastAsia="宋体" w:cs="宋体"/>
          <w:color w:val="auto"/>
          <w:szCs w:val="21"/>
          <w:highlight w:val="none"/>
          <w:lang w:val="zh-CN"/>
        </w:rPr>
        <w:t>(招标编号：DGDS2024-098</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C45B61A">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3CAF5A8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(东莞市达盛招标代理有限公司）组</w:t>
      </w:r>
      <w:r>
        <w:rPr>
          <w:rFonts w:hint="eastAsia" w:ascii="宋体" w:hAnsi="宋体" w:eastAsia="宋体" w:cs="宋体"/>
          <w:color w:val="auto"/>
          <w:szCs w:val="24"/>
          <w:highlight w:val="none"/>
          <w:lang w:val="zh-CN"/>
        </w:rPr>
        <w:t>织评标工作，全过程接受招标人及相关部门的监督、管理和指导。</w:t>
      </w:r>
    </w:p>
    <w:p w14:paraId="393D2651">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42456565">
      <w:pPr>
        <w:numPr>
          <w:ilvl w:val="1"/>
          <w:numId w:val="89"/>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6017899B">
      <w:pPr>
        <w:autoSpaceDE w:val="0"/>
        <w:autoSpaceDN w:val="0"/>
        <w:adjustRightInd w:val="0"/>
        <w:spacing w:line="360" w:lineRule="auto"/>
        <w:rPr>
          <w:rFonts w:ascii="宋体" w:hAnsi="宋体" w:eastAsia="宋体" w:cs="宋体"/>
          <w:color w:val="auto"/>
          <w:sz w:val="24"/>
          <w:szCs w:val="24"/>
          <w:highlight w:val="none"/>
          <w:lang w:val="zh-CN"/>
        </w:rPr>
      </w:pPr>
    </w:p>
    <w:p w14:paraId="72B73B58">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0FBF5330">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11408171">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1678C21B">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6C7D9095">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6FFC8C85">
      <w:pPr>
        <w:autoSpaceDE w:val="0"/>
        <w:autoSpaceDN w:val="0"/>
        <w:adjustRightInd w:val="0"/>
        <w:spacing w:line="360" w:lineRule="auto"/>
        <w:rPr>
          <w:rFonts w:ascii="宋体" w:hAnsi="宋体" w:eastAsia="宋体" w:cs="宋体"/>
          <w:color w:val="auto"/>
          <w:sz w:val="24"/>
          <w:szCs w:val="24"/>
          <w:highlight w:val="none"/>
          <w:lang w:val="zh-CN"/>
        </w:rPr>
      </w:pPr>
    </w:p>
    <w:p w14:paraId="15E5F463">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24FC4A0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315DB22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4ADE8C1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0FA76FB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1E1E299A">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5B49EE1">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7D828B5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482462E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2136E79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1AE5A79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2BC0824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53CE28C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1A387361">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6B9EBD9B">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1F46BF64">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61FB1B47">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5.1  评标委员会以包为单位分别进行独立评审，评审顺次依次为包组A、B、C。</w:t>
      </w:r>
    </w:p>
    <w:p w14:paraId="39AB0BD5">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C079E0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3</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0B9C4F2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 xml:space="preserve">  依据评分标准以及各项权重，各位评标委员会成员单独就每个投标人的商务状况、技术状况进行比较和评价，分别评出其商务得分和技术得分。</w:t>
      </w:r>
    </w:p>
    <w:p w14:paraId="53399E5E">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50125B06">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rPr>
        <w:t>6</w:t>
      </w:r>
      <w:r>
        <w:rPr>
          <w:rFonts w:hint="eastAsia" w:ascii="宋体" w:hAnsi="宋体" w:eastAsia="宋体" w:cs="Times New Roman"/>
          <w:color w:val="auto"/>
          <w:kern w:val="0"/>
          <w:szCs w:val="24"/>
          <w:highlight w:val="none"/>
          <w:lang w:val="zh-CN"/>
        </w:rPr>
        <w:t xml:space="preserve">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30967611">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5.7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2A677CE0">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rPr>
        <w:t>8</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6DEB378C">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5FB5CBC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1957" w:name="_Toc19435_WPSOffice_Level1"/>
      <w:r>
        <w:rPr>
          <w:rFonts w:hint="eastAsia" w:ascii="宋体" w:hAnsi="宋体" w:eastAsia="宋体" w:cs="宋体"/>
          <w:b/>
          <w:bCs/>
          <w:color w:val="auto"/>
          <w:sz w:val="28"/>
          <w:szCs w:val="28"/>
          <w:highlight w:val="none"/>
          <w:lang w:val="zh-CN"/>
        </w:rPr>
        <w:t>二、投标文件的初审</w:t>
      </w:r>
      <w:bookmarkEnd w:id="1957"/>
    </w:p>
    <w:p w14:paraId="2361D65C">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7335D86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F4B4BC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2A9230F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0C1657C6">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77E1A139">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4ACFFF3A">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382FB263">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3D20A0E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投标文件中的投标报价高于最高投标限价的</w:t>
      </w:r>
      <w:r>
        <w:rPr>
          <w:rFonts w:hint="eastAsia" w:ascii="宋体" w:hAnsi="宋体" w:eastAsia="宋体" w:cs="Times New Roman"/>
          <w:b/>
          <w:bCs/>
          <w:color w:val="auto"/>
          <w:kern w:val="0"/>
          <w:szCs w:val="21"/>
          <w:highlight w:val="none"/>
        </w:rPr>
        <w:t>；</w:t>
      </w:r>
    </w:p>
    <w:p w14:paraId="601B3A78">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3807261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C00FB12">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195D077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70DC1ECC">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2DBC9D6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DE8D646">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51D303D6">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536CD00D">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49C33007">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FA811D7">
      <w:pPr>
        <w:spacing w:line="360" w:lineRule="auto"/>
        <w:ind w:left="480"/>
        <w:rPr>
          <w:rFonts w:ascii="宋体" w:hAnsi="宋体" w:eastAsia="宋体" w:cs="宋体"/>
          <w:b/>
          <w:color w:val="auto"/>
          <w:kern w:val="0"/>
          <w:szCs w:val="21"/>
          <w:highlight w:val="none"/>
        </w:rPr>
      </w:pPr>
    </w:p>
    <w:p w14:paraId="71AF1518">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1958" w:name="_Toc4109_WPSOffice_Level1"/>
      <w:r>
        <w:rPr>
          <w:rFonts w:hint="eastAsia" w:ascii="宋体" w:hAnsi="宋体" w:eastAsia="宋体" w:cs="宋体"/>
          <w:b/>
          <w:bCs/>
          <w:color w:val="auto"/>
          <w:sz w:val="28"/>
          <w:szCs w:val="28"/>
          <w:highlight w:val="none"/>
          <w:lang w:val="zh-CN"/>
        </w:rPr>
        <w:t>三、澄清有关问题</w:t>
      </w:r>
      <w:bookmarkEnd w:id="1958"/>
    </w:p>
    <w:p w14:paraId="3473D55D">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40B116E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9F37F3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64BA262">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CBC077B">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44986499">
      <w:pPr>
        <w:autoSpaceDE w:val="0"/>
        <w:autoSpaceDN w:val="0"/>
        <w:adjustRightInd w:val="0"/>
        <w:snapToGrid w:val="0"/>
        <w:spacing w:line="360" w:lineRule="auto"/>
        <w:ind w:left="315" w:leftChars="100" w:hanging="105" w:hangingChars="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2BB37F1B">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3A21506D">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w:t>
      </w:r>
      <w:r>
        <w:rPr>
          <w:rFonts w:hint="eastAsia" w:ascii="宋体" w:hAnsi="宋体" w:eastAsia="宋体" w:cs="Times New Roman"/>
          <w:color w:val="auto"/>
          <w:szCs w:val="21"/>
          <w:highlight w:val="none"/>
          <w:lang w:val="zh-CN"/>
        </w:rPr>
        <w:t>当《分项报价表》内累计与《投标报价表》内报价不符时，以《投标报价表》为准，修正《分项报价表》内的各分项报价</w:t>
      </w:r>
      <w:r>
        <w:rPr>
          <w:rFonts w:hint="eastAsia" w:ascii="宋体" w:hAnsi="宋体" w:eastAsia="宋体" w:cs="宋体"/>
          <w:color w:val="auto"/>
          <w:kern w:val="0"/>
          <w:szCs w:val="21"/>
          <w:highlight w:val="none"/>
          <w:lang w:val="zh-CN"/>
        </w:rPr>
        <w:t>；</w:t>
      </w:r>
    </w:p>
    <w:p w14:paraId="199285EA">
      <w:pPr>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28C64788">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4EF95F99">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32A6C1E9">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1959" w:name="_Toc8518_WPSOffice_Level1"/>
    </w:p>
    <w:p w14:paraId="5445BAD5">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1959"/>
    </w:p>
    <w:p w14:paraId="244E906C">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62B2BBE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31FEB50E">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07AE7BC8">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1C83BF54">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571E5318">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56E426A8">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56D3540E">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评审的评分因素的评分低于权重分值60%的，应在评标报告中作出说明。</w:t>
      </w:r>
    </w:p>
    <w:p w14:paraId="727CF0A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6F7FF6E9">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41380B94">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2E5D08DB">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0EED2F5C">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5FF4062A">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039E40B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125448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1DFB8DAD">
      <w:pPr>
        <w:autoSpaceDE w:val="0"/>
        <w:autoSpaceDN w:val="0"/>
        <w:adjustRightInd w:val="0"/>
        <w:spacing w:line="360" w:lineRule="auto"/>
        <w:rPr>
          <w:rFonts w:ascii="宋体" w:hAnsi="宋体" w:eastAsia="宋体" w:cs="宋体"/>
          <w:color w:val="auto"/>
          <w:szCs w:val="24"/>
          <w:highlight w:val="none"/>
          <w:lang w:val="zh-CN"/>
        </w:rPr>
      </w:pPr>
    </w:p>
    <w:p w14:paraId="1DCEC96E">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p w14:paraId="0D287B1A">
      <w:pPr>
        <w:tabs>
          <w:tab w:val="left" w:pos="585"/>
        </w:tabs>
        <w:autoSpaceDE w:val="0"/>
        <w:autoSpaceDN w:val="0"/>
        <w:adjustRightInd w:val="0"/>
        <w:spacing w:line="360" w:lineRule="auto"/>
        <w:outlineLvl w:val="2"/>
        <w:rPr>
          <w:rFonts w:ascii="宋体" w:hAnsi="宋体" w:eastAsia="宋体" w:cs="宋体"/>
          <w:b/>
          <w:color w:val="auto"/>
          <w:szCs w:val="21"/>
          <w:highlight w:val="none"/>
        </w:rPr>
      </w:pPr>
      <w:bookmarkStart w:id="1960" w:name="_Toc18349_WPSOffice_Level2"/>
      <w:r>
        <w:rPr>
          <w:rFonts w:hint="eastAsia" w:ascii="宋体" w:hAnsi="宋体" w:eastAsia="宋体" w:cs="宋体"/>
          <w:b/>
          <w:color w:val="auto"/>
          <w:szCs w:val="21"/>
          <w:highlight w:val="none"/>
        </w:rPr>
        <w:t>适用于A包组,评分因素及分值</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64B9F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C656C81">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042D62A0">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56E9F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DA3E931">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33E54D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p>
        </w:tc>
      </w:tr>
      <w:tr w14:paraId="438CC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38B3FAE">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673FFB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2D564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CADD07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16110B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6091A615">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p>
    <w:tbl>
      <w:tblPr>
        <w:tblStyle w:val="44"/>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69"/>
        <w:gridCol w:w="7904"/>
        <w:gridCol w:w="759"/>
      </w:tblGrid>
      <w:tr w14:paraId="0E77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09512B48">
            <w:pPr>
              <w:keepNext w:val="0"/>
              <w:keepLines w:val="0"/>
              <w:suppressLineNumbers w:val="0"/>
              <w:tabs>
                <w:tab w:val="left" w:pos="585"/>
              </w:tabs>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48DD4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7904" w:type="dxa"/>
            <w:tcBorders>
              <w:top w:val="single" w:color="auto" w:sz="4" w:space="0"/>
              <w:left w:val="single" w:color="auto" w:sz="4" w:space="0"/>
              <w:bottom w:val="single" w:color="auto" w:sz="4" w:space="0"/>
              <w:right w:val="single" w:color="auto" w:sz="4" w:space="0"/>
            </w:tcBorders>
            <w:vAlign w:val="center"/>
          </w:tcPr>
          <w:p w14:paraId="05B740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759" w:type="dxa"/>
            <w:tcBorders>
              <w:top w:val="single" w:color="auto" w:sz="4" w:space="0"/>
              <w:left w:val="single" w:color="auto" w:sz="4" w:space="0"/>
              <w:bottom w:val="single" w:color="auto" w:sz="4" w:space="0"/>
              <w:right w:val="single" w:color="auto" w:sz="4" w:space="0"/>
            </w:tcBorders>
            <w:vAlign w:val="center"/>
          </w:tcPr>
          <w:p w14:paraId="4CEB9ED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5156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vAlign w:val="center"/>
          </w:tcPr>
          <w:p w14:paraId="18C462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24134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财务状况</w:t>
            </w:r>
          </w:p>
        </w:tc>
        <w:tc>
          <w:tcPr>
            <w:tcW w:w="7904" w:type="dxa"/>
            <w:tcBorders>
              <w:top w:val="single" w:color="auto" w:sz="4" w:space="0"/>
              <w:left w:val="single" w:color="auto" w:sz="4" w:space="0"/>
              <w:bottom w:val="single" w:color="auto" w:sz="4" w:space="0"/>
              <w:right w:val="single" w:color="auto" w:sz="4" w:space="0"/>
            </w:tcBorders>
            <w:vAlign w:val="center"/>
          </w:tcPr>
          <w:p w14:paraId="11FC138B">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投标人2021年-2023年三个年度，每具有1个年度盈利的得1分，满分3分。</w:t>
            </w:r>
          </w:p>
          <w:p w14:paraId="25F89157">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bidi="ar"/>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759" w:type="dxa"/>
            <w:tcBorders>
              <w:top w:val="single" w:color="auto" w:sz="4" w:space="0"/>
              <w:left w:val="single" w:color="auto" w:sz="4" w:space="0"/>
              <w:bottom w:val="single" w:color="auto" w:sz="4" w:space="0"/>
              <w:right w:val="single" w:color="auto" w:sz="4" w:space="0"/>
            </w:tcBorders>
            <w:vAlign w:val="center"/>
          </w:tcPr>
          <w:p w14:paraId="54E35A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0BC8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2E38DC2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5E5FF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rPr>
              <w:t>标准化程度</w:t>
            </w:r>
          </w:p>
        </w:tc>
        <w:tc>
          <w:tcPr>
            <w:tcW w:w="7904" w:type="dxa"/>
            <w:tcBorders>
              <w:top w:val="single" w:color="auto" w:sz="4" w:space="0"/>
              <w:left w:val="single" w:color="auto" w:sz="4" w:space="0"/>
              <w:bottom w:val="single" w:color="auto" w:sz="4" w:space="0"/>
              <w:right w:val="single" w:color="auto" w:sz="4" w:space="0"/>
            </w:tcBorders>
            <w:shd w:val="clear" w:color="auto" w:fill="auto"/>
            <w:vAlign w:val="center"/>
          </w:tcPr>
          <w:p w14:paraId="5918766C">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（1）投标人具有有效期内的ISO9001质量管理体系认证证书得1分；</w:t>
            </w:r>
          </w:p>
          <w:p w14:paraId="45951C28">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（2）投标人具有有效期内的ISO14001环境管理体系认证证书得1分；</w:t>
            </w:r>
          </w:p>
          <w:p w14:paraId="7DC417E1">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（3）投标人具有有效期内的OHSAS18001（或GB/T45001-2020，或ISO45001）职业健康安全管理体系认证证书得1分。</w:t>
            </w:r>
          </w:p>
          <w:p w14:paraId="4AEE4935">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bidi="ar"/>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759" w:type="dxa"/>
            <w:tcBorders>
              <w:top w:val="single" w:color="auto" w:sz="4" w:space="0"/>
              <w:left w:val="single" w:color="auto" w:sz="4" w:space="0"/>
              <w:bottom w:val="single" w:color="auto" w:sz="4" w:space="0"/>
              <w:right w:val="single" w:color="auto" w:sz="4" w:space="0"/>
            </w:tcBorders>
            <w:vAlign w:val="center"/>
          </w:tcPr>
          <w:p w14:paraId="16177B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07B0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right w:val="single" w:color="auto" w:sz="4" w:space="0"/>
            </w:tcBorders>
            <w:vAlign w:val="center"/>
          </w:tcPr>
          <w:p w14:paraId="20C8ED9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69" w:type="dxa"/>
            <w:tcBorders>
              <w:top w:val="single" w:color="auto" w:sz="4" w:space="0"/>
              <w:left w:val="single" w:color="auto" w:sz="4" w:space="0"/>
              <w:right w:val="single" w:color="auto" w:sz="4" w:space="0"/>
            </w:tcBorders>
            <w:vAlign w:val="center"/>
          </w:tcPr>
          <w:p w14:paraId="2AB52B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7904" w:type="dxa"/>
            <w:tcBorders>
              <w:top w:val="single" w:color="auto" w:sz="4" w:space="0"/>
              <w:left w:val="single" w:color="auto" w:sz="4" w:space="0"/>
              <w:bottom w:val="single" w:color="auto" w:sz="4" w:space="0"/>
              <w:right w:val="single" w:color="auto" w:sz="4" w:space="0"/>
            </w:tcBorders>
            <w:vAlign w:val="center"/>
          </w:tcPr>
          <w:p w14:paraId="5665F972">
            <w:pPr>
              <w:keepNext w:val="0"/>
              <w:keepLines w:val="0"/>
              <w:suppressLineNumbers w:val="0"/>
              <w:wordWrap w:val="0"/>
              <w:autoSpaceDE w:val="0"/>
              <w:autoSpaceDN w:val="0"/>
              <w:adjustRightIn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eastAsia="zh-CN" w:bidi="ar"/>
              </w:rPr>
              <w:t>投标人2022年1月1日（以合同签订日期为准）以来</w:t>
            </w:r>
            <w:r>
              <w:rPr>
                <w:rFonts w:hint="eastAsia" w:ascii="宋体" w:hAnsi="宋体" w:eastAsia="宋体" w:cs="宋体"/>
                <w:color w:val="auto"/>
                <w:szCs w:val="21"/>
                <w:highlight w:val="none"/>
                <w:lang w:bidi="ar"/>
              </w:rPr>
              <w:t>在国内具有化验室(或其他同类型的实验分析室)设备供货项目业绩，每个业绩中包含投标品牌电感耦合等离子体质谱仪（ICP-MS）的得3分，满分</w:t>
            </w:r>
            <w:r>
              <w:rPr>
                <w:rFonts w:hint="eastAsia" w:ascii="宋体" w:hAnsi="宋体" w:eastAsia="宋体" w:cs="宋体"/>
                <w:color w:val="auto"/>
                <w:szCs w:val="21"/>
                <w:highlight w:val="none"/>
                <w:lang w:val="en-US" w:eastAsia="zh-CN" w:bidi="ar"/>
              </w:rPr>
              <w:t>12</w:t>
            </w:r>
            <w:r>
              <w:rPr>
                <w:rFonts w:hint="eastAsia" w:ascii="宋体" w:hAnsi="宋体" w:eastAsia="宋体" w:cs="宋体"/>
                <w:color w:val="auto"/>
                <w:szCs w:val="21"/>
                <w:highlight w:val="none"/>
                <w:lang w:bidi="ar"/>
              </w:rPr>
              <w:t>分。</w:t>
            </w:r>
          </w:p>
          <w:p w14:paraId="448AC422">
            <w:pPr>
              <w:keepNext w:val="0"/>
              <w:keepLines w:val="0"/>
              <w:widowControl/>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2、投标人2022年1月1日（以合同签订日期为准）以来在国内具有中国合格评定国家认可委员会（简称CNAS）或中国计量认证(简称CMA的)认定的检验检测机构资质（获得资质对应检测项目应为城镇生活污水厂污泥、垃圾、煤炭、矿物质等固体的金属元素）的化验室(或其他同类型的实验分析室)设备供货项目业绩，每个业绩中包含投标品牌电感耦合等离子体质谱仪（ICP-MS）的得3分，满分6分。</w:t>
            </w:r>
          </w:p>
          <w:p w14:paraId="3AD9421C">
            <w:pPr>
              <w:keepNext w:val="0"/>
              <w:keepLines w:val="0"/>
              <w:widowControl/>
              <w:suppressLineNumbers w:val="0"/>
              <w:wordWrap w:val="0"/>
              <w:autoSpaceDE w:val="0"/>
              <w:autoSpaceDN w:val="0"/>
              <w:adjustRightInd w:val="0"/>
              <w:spacing w:before="0" w:beforeAutospacing="0" w:after="0" w:afterAutospacing="0" w:line="360" w:lineRule="auto"/>
              <w:ind w:left="0" w:right="0"/>
              <w:jc w:val="left"/>
              <w:rPr>
                <w:rFonts w:hint="default"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3、投标人2022年1月1日（以合同签订日期为准）以来在国内具有国家重点实验室或全国重点实验室设备供货项目业绩，每个业绩中包含投标品牌电感耦合等离子体质谱仪（ICP-MS）的得3分，满分6分。</w:t>
            </w:r>
          </w:p>
          <w:p w14:paraId="56C38543">
            <w:pPr>
              <w:keepNext w:val="0"/>
              <w:keepLines w:val="0"/>
              <w:suppressLineNumbers w:val="0"/>
              <w:wordWrap w:val="0"/>
              <w:autoSpaceDE w:val="0"/>
              <w:autoSpaceDN w:val="0"/>
              <w:adjustRightInd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17189AE0">
            <w:pPr>
              <w:keepNext w:val="0"/>
              <w:keepLines w:val="0"/>
              <w:suppressLineNumbers w:val="0"/>
              <w:wordWrap w:val="0"/>
              <w:autoSpaceDE w:val="0"/>
              <w:autoSpaceDN w:val="0"/>
              <w:adjustRightInd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（1）每个业绩仅计算一次得分，由投标人自行放入对应的评分子项；</w:t>
            </w:r>
          </w:p>
          <w:p w14:paraId="55C485B3">
            <w:pPr>
              <w:keepNext w:val="0"/>
              <w:keepLines w:val="0"/>
              <w:suppressLineNumbers w:val="0"/>
              <w:wordWrap w:val="0"/>
              <w:autoSpaceDE w:val="0"/>
              <w:autoSpaceDN w:val="0"/>
              <w:adjustRightInd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业绩须附合同复印件（合同卖方为投标人）（合同复印件能显示合同产品购买方公章），否则不得分；</w:t>
            </w:r>
          </w:p>
          <w:p w14:paraId="2AD73458">
            <w:pPr>
              <w:keepNext w:val="0"/>
              <w:keepLines w:val="0"/>
              <w:suppressLineNumbers w:val="0"/>
              <w:wordWrap w:val="0"/>
              <w:autoSpaceDE w:val="0"/>
              <w:autoSpaceDN w:val="0"/>
              <w:adjustRightInd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设备使用环境为：化验室(或其他同类型的实验分析室)，否则不得分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适用于本评分项第1项；</w:t>
            </w:r>
          </w:p>
          <w:p w14:paraId="6DC8BCAD">
            <w:pPr>
              <w:keepNext w:val="0"/>
              <w:keepLines w:val="0"/>
              <w:suppressLineNumbers w:val="0"/>
              <w:wordWrap w:val="0"/>
              <w:autoSpaceDE w:val="0"/>
              <w:autoSpaceDN w:val="0"/>
              <w:adjustRightInd w:val="0"/>
              <w:spacing w:before="0" w:beforeAutospacing="0" w:after="0" w:afterAutospacing="0" w:line="360" w:lineRule="auto"/>
              <w:ind w:left="0" w:right="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设备使用环境为：具有中国合格评定国家认可委员会（简称CNAS）或中国计量认证(简称CMA的)认定的检验检测机构资质（获得资质对应检测项目应为城镇生活污水厂污泥、垃圾、煤炭、矿物质等固体的金属元素）的化验室(或其他同类型的实验分析室)</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投标人应提供有效的所属化验室(或其他同类型的实验分析室)的中国合格评定国家认可委员会（简称CNAS）或中国计量认证(简称CMA的)认定的检验检测机构资质证书（获得资质对应检测项目应为城镇生活污水厂污泥、垃圾、煤炭、矿物质等固体的金属元素）复印件或中国合格评定国家认可委员会（https://www.cnas.org.cn/）查询结果凭证或国家市场监督管理总局检验检测机构资质认定网上审批系统（http://cma.cnca.cn/cma/solr/tBzAbilitySearch/list）查询结果凭证</w:t>
            </w:r>
            <w:r>
              <w:rPr>
                <w:rFonts w:hint="eastAsia" w:ascii="宋体" w:hAnsi="宋体" w:eastAsia="宋体" w:cs="宋体"/>
                <w:b/>
                <w:bCs/>
                <w:color w:val="auto"/>
                <w:szCs w:val="21"/>
                <w:highlight w:val="none"/>
                <w:lang w:eastAsia="zh-CN"/>
              </w:rPr>
              <w:t>（查询结果凭证须显示获得资质对应检测项目应为城镇生活污水厂污泥、垃圾、煤炭、矿物质等固体的金属元素）</w:t>
            </w:r>
            <w:r>
              <w:rPr>
                <w:rFonts w:hint="eastAsia" w:ascii="宋体" w:hAnsi="宋体" w:eastAsia="宋体" w:cs="宋体"/>
                <w:b/>
                <w:bCs/>
                <w:color w:val="auto"/>
                <w:szCs w:val="21"/>
                <w:highlight w:val="none"/>
              </w:rPr>
              <w:t>，否则不得分，适用于本评分项第</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项</w:t>
            </w:r>
            <w:r>
              <w:rPr>
                <w:rFonts w:hint="eastAsia" w:ascii="宋体" w:hAnsi="宋体" w:eastAsia="宋体" w:cs="宋体"/>
                <w:b/>
                <w:bCs/>
                <w:color w:val="auto"/>
                <w:szCs w:val="21"/>
                <w:highlight w:val="none"/>
                <w:lang w:eastAsia="zh-CN"/>
              </w:rPr>
              <w:t>；</w:t>
            </w:r>
          </w:p>
          <w:p w14:paraId="5512C552">
            <w:pPr>
              <w:keepNext w:val="0"/>
              <w:keepLines w:val="0"/>
              <w:suppressLineNumbers w:val="0"/>
              <w:wordWrap w:val="0"/>
              <w:autoSpaceDE w:val="0"/>
              <w:autoSpaceDN w:val="0"/>
              <w:adjustRightInd w:val="0"/>
              <w:spacing w:before="0" w:beforeAutospacing="0" w:after="0" w:afterAutospacing="0" w:line="360" w:lineRule="auto"/>
              <w:ind w:left="0" w:right="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）设备使用环境为：国家重点实验室或全国重点实验室</w:t>
            </w:r>
            <w:r>
              <w:rPr>
                <w:rFonts w:hint="eastAsia" w:ascii="宋体" w:hAnsi="宋体" w:eastAsia="宋体" w:cs="宋体"/>
                <w:b/>
                <w:bCs/>
                <w:color w:val="auto"/>
                <w:szCs w:val="21"/>
                <w:highlight w:val="none"/>
              </w:rPr>
              <w:t>，须附相关证明材料（如政府网站</w:t>
            </w:r>
            <w:r>
              <w:rPr>
                <w:rFonts w:hint="eastAsia" w:ascii="宋体" w:hAnsi="宋体" w:eastAsia="宋体" w:cs="宋体"/>
                <w:b/>
                <w:bCs/>
                <w:color w:val="auto"/>
                <w:szCs w:val="21"/>
                <w:highlight w:val="none"/>
                <w:lang w:eastAsia="zh-CN"/>
              </w:rPr>
              <w:t>公示信息</w:t>
            </w:r>
            <w:r>
              <w:rPr>
                <w:rFonts w:hint="eastAsia" w:ascii="宋体" w:hAnsi="宋体" w:eastAsia="宋体" w:cs="宋体"/>
                <w:b/>
                <w:bCs/>
                <w:color w:val="auto"/>
                <w:szCs w:val="21"/>
                <w:highlight w:val="none"/>
              </w:rPr>
              <w:t>凭证、相关证书</w:t>
            </w:r>
            <w:r>
              <w:rPr>
                <w:rFonts w:hint="eastAsia" w:ascii="宋体" w:hAnsi="宋体" w:eastAsia="宋体" w:cs="宋体"/>
                <w:b/>
                <w:bCs/>
                <w:color w:val="auto"/>
                <w:szCs w:val="21"/>
                <w:highlight w:val="none"/>
                <w:lang w:eastAsia="zh-CN"/>
              </w:rPr>
              <w:t>或证明材料复印件</w:t>
            </w:r>
            <w:r>
              <w:rPr>
                <w:rFonts w:hint="eastAsia" w:ascii="宋体" w:hAnsi="宋体" w:eastAsia="宋体" w:cs="宋体"/>
                <w:b/>
                <w:bCs/>
                <w:color w:val="auto"/>
                <w:szCs w:val="21"/>
                <w:highlight w:val="none"/>
              </w:rPr>
              <w:t>等），否则不得分，适用于本评分项第</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项</w:t>
            </w:r>
            <w:r>
              <w:rPr>
                <w:rFonts w:hint="eastAsia" w:ascii="宋体" w:hAnsi="宋体" w:eastAsia="宋体" w:cs="宋体"/>
                <w:b/>
                <w:bCs/>
                <w:color w:val="auto"/>
                <w:szCs w:val="21"/>
                <w:highlight w:val="none"/>
                <w:lang w:eastAsia="zh-CN"/>
              </w:rPr>
              <w:t>；</w:t>
            </w:r>
          </w:p>
          <w:p w14:paraId="3B18A380">
            <w:pPr>
              <w:keepNext w:val="0"/>
              <w:keepLines w:val="0"/>
              <w:suppressLineNumbers w:val="0"/>
              <w:wordWrap w:val="0"/>
              <w:autoSpaceDE w:val="0"/>
              <w:autoSpaceDN w:val="0"/>
              <w:adjustRightIn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bidi="ar"/>
              </w:rPr>
              <w:t>若合同无法反映评分条件[1.合同签订日期为</w:t>
            </w:r>
            <w:r>
              <w:rPr>
                <w:rFonts w:hint="eastAsia" w:ascii="宋体" w:hAnsi="宋体" w:eastAsia="宋体" w:cs="宋体"/>
                <w:b/>
                <w:bCs/>
                <w:color w:val="auto"/>
                <w:szCs w:val="21"/>
                <w:highlight w:val="none"/>
                <w:lang w:eastAsia="zh-CN" w:bidi="ar"/>
              </w:rPr>
              <w:t>2022年</w:t>
            </w:r>
            <w:r>
              <w:rPr>
                <w:rFonts w:hint="eastAsia" w:ascii="宋体" w:hAnsi="宋体" w:eastAsia="宋体" w:cs="宋体"/>
                <w:b/>
                <w:bCs/>
                <w:color w:val="auto"/>
                <w:szCs w:val="21"/>
                <w:highlight w:val="none"/>
                <w:lang w:bidi="ar"/>
              </w:rPr>
              <w:t>1月1日或以后；</w:t>
            </w:r>
            <w:r>
              <w:rPr>
                <w:rFonts w:hint="default" w:ascii="宋体" w:hAnsi="宋体" w:eastAsia="宋体" w:cs="宋体"/>
                <w:b/>
                <w:bCs/>
                <w:color w:val="auto"/>
                <w:szCs w:val="21"/>
                <w:highlight w:val="none"/>
                <w:lang w:val="en-US" w:bidi="ar"/>
              </w:rPr>
              <w:t>2.</w:t>
            </w:r>
            <w:r>
              <w:rPr>
                <w:rFonts w:hint="eastAsia" w:ascii="宋体" w:hAnsi="宋体" w:eastAsia="宋体" w:cs="宋体"/>
                <w:b/>
                <w:bCs/>
                <w:color w:val="auto"/>
                <w:szCs w:val="21"/>
                <w:highlight w:val="none"/>
                <w:lang w:val="en-US" w:eastAsia="zh-CN" w:bidi="ar"/>
              </w:rPr>
              <w:t>上述对应评分项</w:t>
            </w:r>
            <w:r>
              <w:rPr>
                <w:rFonts w:hint="default" w:ascii="宋体" w:hAnsi="宋体" w:eastAsia="宋体" w:cs="宋体"/>
                <w:b/>
                <w:bCs/>
                <w:color w:val="auto"/>
                <w:szCs w:val="21"/>
                <w:highlight w:val="none"/>
                <w:lang w:val="en-US" w:bidi="ar"/>
              </w:rPr>
              <w:t>设备使用环境</w:t>
            </w:r>
            <w:r>
              <w:rPr>
                <w:rFonts w:hint="eastAsia" w:ascii="宋体" w:hAnsi="宋体" w:eastAsia="宋体" w:cs="宋体"/>
                <w:b/>
                <w:bCs/>
                <w:color w:val="auto"/>
                <w:szCs w:val="21"/>
                <w:highlight w:val="none"/>
                <w:lang w:val="en-US" w:eastAsia="zh-CN" w:bidi="ar"/>
              </w:rPr>
              <w:t>的</w:t>
            </w:r>
            <w:r>
              <w:rPr>
                <w:rFonts w:hint="default" w:ascii="宋体" w:hAnsi="宋体" w:eastAsia="宋体" w:cs="宋体"/>
                <w:b/>
                <w:color w:val="auto"/>
                <w:szCs w:val="21"/>
                <w:highlight w:val="none"/>
                <w:lang w:val="en-US" w:bidi="ar"/>
              </w:rPr>
              <w:t>；</w:t>
            </w:r>
            <w:r>
              <w:rPr>
                <w:rFonts w:hint="default" w:ascii="宋体" w:hAnsi="宋体" w:eastAsia="宋体" w:cs="宋体"/>
                <w:b/>
                <w:color w:val="auto"/>
                <w:szCs w:val="21"/>
                <w:highlight w:val="none"/>
                <w:u w:val="single"/>
                <w:lang w:val="en-US" w:bidi="ar"/>
              </w:rPr>
              <w:t>3</w:t>
            </w:r>
            <w:r>
              <w:rPr>
                <w:rFonts w:hint="eastAsia" w:ascii="宋体" w:hAnsi="宋体" w:eastAsia="宋体" w:cs="宋体"/>
                <w:b/>
                <w:color w:val="auto"/>
                <w:szCs w:val="21"/>
                <w:highlight w:val="none"/>
                <w:u w:val="single"/>
                <w:lang w:bidi="ar"/>
              </w:rPr>
              <w:t>.合同主要内容必须包括本项目投标品牌的电感耦合等离子体质谱仪（ICP-MS）</w:t>
            </w:r>
            <w:r>
              <w:rPr>
                <w:rFonts w:hint="eastAsia" w:ascii="宋体" w:hAnsi="宋体" w:eastAsia="宋体" w:cs="宋体"/>
                <w:b/>
                <w:bCs/>
                <w:color w:val="auto"/>
                <w:szCs w:val="21"/>
                <w:highlight w:val="none"/>
                <w:lang w:bidi="ar"/>
              </w:rPr>
              <w:t>]，还需提供合同产品购买方出具的书面补充说明文件复印件作为证明文件（书面补充说明文件复印件能显示合同产品购买方公章），否则不得分；</w:t>
            </w:r>
          </w:p>
          <w:p w14:paraId="37404717">
            <w:pPr>
              <w:keepNext w:val="0"/>
              <w:keepLines w:val="0"/>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）未按上述要求提供证明材料的业绩，或所附材料无法证明填报项目符合本项评分要求的业绩，在评标时将不予考虑。</w:t>
            </w:r>
          </w:p>
        </w:tc>
        <w:tc>
          <w:tcPr>
            <w:tcW w:w="759" w:type="dxa"/>
            <w:tcBorders>
              <w:top w:val="single" w:color="auto" w:sz="4" w:space="0"/>
              <w:left w:val="single" w:color="auto" w:sz="4" w:space="0"/>
              <w:bottom w:val="single" w:color="auto" w:sz="4" w:space="0"/>
              <w:right w:val="single" w:color="auto" w:sz="4" w:space="0"/>
            </w:tcBorders>
            <w:vAlign w:val="center"/>
          </w:tcPr>
          <w:p w14:paraId="1D772A5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24分</w:t>
            </w:r>
          </w:p>
        </w:tc>
      </w:tr>
      <w:tr w14:paraId="6D59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0" w:type="dxa"/>
            <w:gridSpan w:val="3"/>
            <w:tcBorders>
              <w:top w:val="single" w:color="auto" w:sz="4" w:space="0"/>
              <w:left w:val="single" w:color="auto" w:sz="4" w:space="0"/>
              <w:right w:val="single" w:color="auto" w:sz="4" w:space="0"/>
            </w:tcBorders>
            <w:vAlign w:val="center"/>
          </w:tcPr>
          <w:p w14:paraId="39E2F3E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商务总分</w:t>
            </w:r>
          </w:p>
        </w:tc>
        <w:tc>
          <w:tcPr>
            <w:tcW w:w="759" w:type="dxa"/>
            <w:tcBorders>
              <w:top w:val="single" w:color="auto" w:sz="4" w:space="0"/>
              <w:left w:val="single" w:color="auto" w:sz="4" w:space="0"/>
              <w:bottom w:val="single" w:color="auto" w:sz="4" w:space="0"/>
              <w:right w:val="single" w:color="auto" w:sz="4" w:space="0"/>
            </w:tcBorders>
            <w:vAlign w:val="center"/>
          </w:tcPr>
          <w:p w14:paraId="1AA893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30分</w:t>
            </w:r>
          </w:p>
        </w:tc>
      </w:tr>
    </w:tbl>
    <w:p w14:paraId="58A31328">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5EB4C0BC">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bl>
      <w:tblPr>
        <w:tblStyle w:val="44"/>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07"/>
        <w:gridCol w:w="6217"/>
        <w:gridCol w:w="1101"/>
      </w:tblGrid>
      <w:tr w14:paraId="1FA6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D2EB85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07" w:type="dxa"/>
            <w:tcBorders>
              <w:top w:val="single" w:color="auto" w:sz="4" w:space="0"/>
              <w:left w:val="single" w:color="auto" w:sz="4" w:space="0"/>
              <w:bottom w:val="single" w:color="auto" w:sz="4" w:space="0"/>
              <w:right w:val="single" w:color="auto" w:sz="4" w:space="0"/>
            </w:tcBorders>
            <w:vAlign w:val="center"/>
          </w:tcPr>
          <w:p w14:paraId="2227C15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6217" w:type="dxa"/>
            <w:tcBorders>
              <w:top w:val="single" w:color="auto" w:sz="4" w:space="0"/>
              <w:left w:val="single" w:color="auto" w:sz="4" w:space="0"/>
              <w:bottom w:val="single" w:color="auto" w:sz="4" w:space="0"/>
              <w:right w:val="single" w:color="auto" w:sz="4" w:space="0"/>
            </w:tcBorders>
            <w:vAlign w:val="center"/>
          </w:tcPr>
          <w:p w14:paraId="601DFF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1101" w:type="dxa"/>
            <w:tcBorders>
              <w:top w:val="single" w:color="auto" w:sz="4" w:space="0"/>
              <w:left w:val="single" w:color="auto" w:sz="4" w:space="0"/>
              <w:bottom w:val="single" w:color="auto" w:sz="4" w:space="0"/>
              <w:right w:val="single" w:color="auto" w:sz="4" w:space="0"/>
            </w:tcBorders>
            <w:vAlign w:val="center"/>
          </w:tcPr>
          <w:p w14:paraId="6A06017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2DF9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B7B74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1907" w:type="dxa"/>
            <w:tcBorders>
              <w:top w:val="single" w:color="auto" w:sz="4" w:space="0"/>
              <w:left w:val="single" w:color="auto" w:sz="4" w:space="0"/>
              <w:bottom w:val="single" w:color="auto" w:sz="4" w:space="0"/>
              <w:right w:val="single" w:color="auto" w:sz="4" w:space="0"/>
            </w:tcBorders>
            <w:vAlign w:val="center"/>
          </w:tcPr>
          <w:p w14:paraId="1998DA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技术响应程度</w:t>
            </w:r>
          </w:p>
        </w:tc>
        <w:tc>
          <w:tcPr>
            <w:tcW w:w="6217" w:type="dxa"/>
            <w:tcBorders>
              <w:top w:val="single" w:color="auto" w:sz="4" w:space="0"/>
              <w:left w:val="single" w:color="auto" w:sz="4" w:space="0"/>
              <w:bottom w:val="single" w:color="auto" w:sz="4" w:space="0"/>
              <w:right w:val="single" w:color="auto" w:sz="4" w:space="0"/>
            </w:tcBorders>
            <w:vAlign w:val="center"/>
          </w:tcPr>
          <w:p w14:paraId="7C3F8977">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根据用户需求偏离表的偏离情况进行评审计分，完全满足用户需求的要求得满分，每一处负偏离，扣2分；本项最低分为0分。</w:t>
            </w:r>
          </w:p>
          <w:p w14:paraId="75A3BE06">
            <w:pPr>
              <w:pStyle w:val="29"/>
              <w:keepNext w:val="0"/>
              <w:keepLines w:val="0"/>
              <w:suppressLineNumbers w:val="0"/>
              <w:spacing w:before="0" w:beforeAutospacing="0" w:after="0" w:afterAutospacing="0" w:line="360" w:lineRule="auto"/>
              <w:ind w:left="0" w:right="0" w:firstLine="422" w:firstLineChars="200"/>
              <w:rPr>
                <w:rFonts w:hint="default"/>
                <w:color w:val="auto"/>
                <w:highlight w:val="none"/>
              </w:rPr>
            </w:pPr>
            <w:r>
              <w:rPr>
                <w:rFonts w:hint="eastAsia" w:hAnsi="宋体" w:cs="宋体"/>
                <w:b/>
                <w:bCs/>
                <w:color w:val="auto"/>
                <w:sz w:val="21"/>
                <w:szCs w:val="21"/>
                <w:highlight w:val="none"/>
                <w:lang w:val="zh-CN"/>
              </w:rPr>
              <w:t>备注：投标文件对用户需求书“3 配置及技术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证明材料的，对应评审项评标委员会评审认定其为负偏离，每处扣2分，扣完为止。</w:t>
            </w:r>
          </w:p>
        </w:tc>
        <w:tc>
          <w:tcPr>
            <w:tcW w:w="1101" w:type="dxa"/>
            <w:tcBorders>
              <w:top w:val="single" w:color="auto" w:sz="4" w:space="0"/>
              <w:left w:val="single" w:color="auto" w:sz="4" w:space="0"/>
              <w:bottom w:val="single" w:color="auto" w:sz="4" w:space="0"/>
              <w:right w:val="single" w:color="auto" w:sz="4" w:space="0"/>
            </w:tcBorders>
            <w:vAlign w:val="center"/>
          </w:tcPr>
          <w:p w14:paraId="5CA70F41">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5分</w:t>
            </w:r>
          </w:p>
        </w:tc>
      </w:tr>
      <w:tr w14:paraId="59E6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41EC60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7" w:type="dxa"/>
            <w:tcBorders>
              <w:top w:val="single" w:color="auto" w:sz="4" w:space="0"/>
              <w:left w:val="single" w:color="auto" w:sz="4" w:space="0"/>
              <w:right w:val="single" w:color="auto" w:sz="4" w:space="0"/>
            </w:tcBorders>
            <w:vAlign w:val="center"/>
          </w:tcPr>
          <w:p w14:paraId="02DECB4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电感耦合等离子体质谱仪（ICP-MS）</w:t>
            </w:r>
          </w:p>
        </w:tc>
        <w:tc>
          <w:tcPr>
            <w:tcW w:w="6217" w:type="dxa"/>
            <w:tcBorders>
              <w:top w:val="single" w:color="auto" w:sz="4" w:space="0"/>
              <w:left w:val="single" w:color="auto" w:sz="4" w:space="0"/>
              <w:right w:val="single" w:color="auto" w:sz="4" w:space="0"/>
            </w:tcBorders>
            <w:vAlign w:val="center"/>
          </w:tcPr>
          <w:p w14:paraId="5A78876F">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1、投标人提供电感耦合等离子体质谱仪（ICP-MS）使用性能承诺说明的，得</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分，满分</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分；</w:t>
            </w:r>
          </w:p>
          <w:p w14:paraId="37F552C9">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备注：本项目电感耦合等离子体质谱仪（ICP-MS）主要用于板框市政污泥、灰渣、烟气、浸出液等物料中重金属检测，物料较为复杂。投标人所提供的上述使用性能承诺说明内容，包括但不限于：</w:t>
            </w:r>
          </w:p>
          <w:p w14:paraId="3136F590">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（1）承诺：所提供的设备品牌型号在结构技术参数方面（如接口设计等）适用于高盐基体复杂物料的说明；</w:t>
            </w:r>
          </w:p>
          <w:p w14:paraId="35A34656">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（2）承诺：所提供的设备品牌型号对高盐基体物料检测结果稳定性的证明材料，如类似供货案例的性能验收材料；</w:t>
            </w:r>
          </w:p>
          <w:p w14:paraId="49602272">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val="en-US" w:eastAsia="zh-CN" w:bidi="ar"/>
              </w:rPr>
              <w:t>3</w:t>
            </w:r>
            <w:r>
              <w:rPr>
                <w:rFonts w:hint="eastAsia" w:ascii="宋体" w:hAnsi="宋体" w:eastAsia="宋体" w:cs="宋体"/>
                <w:b/>
                <w:bCs/>
                <w:color w:val="auto"/>
                <w:szCs w:val="21"/>
                <w:highlight w:val="none"/>
                <w:lang w:bidi="ar"/>
              </w:rPr>
              <w:t>）承诺：在质保期内，对于确实需要原厂工程师上门进行设备维护、清洗、部件更换等操作的，由此发生的所有费用，投标人承诺均由投标人负责；</w:t>
            </w:r>
          </w:p>
          <w:p w14:paraId="0181EF84">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color w:val="auto"/>
                <w:highlight w:val="none"/>
              </w:rPr>
            </w:pPr>
            <w:r>
              <w:rPr>
                <w:rFonts w:hint="eastAsia" w:ascii="宋体" w:hAnsi="宋体" w:eastAsia="宋体" w:cs="宋体"/>
                <w:b/>
                <w:bCs/>
                <w:color w:val="auto"/>
                <w:szCs w:val="21"/>
                <w:highlight w:val="none"/>
                <w:lang w:bidi="ar"/>
              </w:rPr>
              <w:t>未按上述要求提供资料的，本小项不得分。</w:t>
            </w:r>
          </w:p>
          <w:p w14:paraId="3B06888C">
            <w:pPr>
              <w:keepNext w:val="0"/>
              <w:keepLines w:val="0"/>
              <w:widowControl/>
              <w:suppressLineNumbers w:val="0"/>
              <w:autoSpaceDE w:val="0"/>
              <w:autoSpaceDN w:val="0"/>
              <w:adjustRightIn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eastAsia="zh-CN" w:bidi="ar"/>
              </w:rPr>
              <w:t>横向比较各投标人所投</w:t>
            </w:r>
            <w:r>
              <w:rPr>
                <w:rFonts w:hint="eastAsia" w:ascii="宋体" w:hAnsi="宋体" w:eastAsia="宋体" w:cs="宋体"/>
                <w:color w:val="auto"/>
                <w:szCs w:val="21"/>
                <w:highlight w:val="none"/>
                <w:lang w:bidi="ar"/>
              </w:rPr>
              <w:t>电感耦合等离子体质谱仪（ICP-MS）主要技术参数</w:t>
            </w:r>
            <w:r>
              <w:rPr>
                <w:rFonts w:hint="eastAsia" w:ascii="宋体" w:hAnsi="宋体" w:eastAsia="宋体" w:cs="宋体"/>
                <w:color w:val="auto"/>
                <w:szCs w:val="21"/>
                <w:highlight w:val="none"/>
                <w:lang w:eastAsia="zh-CN" w:bidi="ar"/>
              </w:rPr>
              <w:t>【如：检出限、稳定性、氧化物离子(CeO+/Ce+)、双电荷离子(Ce2+/Ce+或Ba2+/Ba+)等】</w:t>
            </w:r>
            <w:r>
              <w:rPr>
                <w:rFonts w:hint="eastAsia" w:ascii="宋体" w:hAnsi="宋体" w:eastAsia="宋体" w:cs="宋体"/>
                <w:color w:val="auto"/>
                <w:szCs w:val="21"/>
                <w:highlight w:val="none"/>
                <w:lang w:bidi="ar"/>
              </w:rPr>
              <w:t>（满分</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分）：</w:t>
            </w:r>
          </w:p>
          <w:p w14:paraId="6092D725">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优：</w:t>
            </w:r>
            <w:r>
              <w:rPr>
                <w:rFonts w:hint="eastAsia" w:ascii="宋体" w:hAnsi="宋体" w:eastAsia="宋体" w:cs="宋体"/>
                <w:color w:val="auto"/>
                <w:szCs w:val="21"/>
                <w:highlight w:val="none"/>
                <w:lang w:bidi="ar"/>
              </w:rPr>
              <w:t>主要技术参数高于行业标准，在实际应用中表现出卓越的性能的，得</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分；</w:t>
            </w:r>
          </w:p>
          <w:p w14:paraId="5C5F41D2">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良：</w:t>
            </w:r>
            <w:r>
              <w:rPr>
                <w:rFonts w:hint="eastAsia" w:ascii="宋体" w:hAnsi="宋体" w:eastAsia="宋体" w:cs="宋体"/>
                <w:color w:val="auto"/>
                <w:szCs w:val="21"/>
                <w:highlight w:val="none"/>
                <w:lang w:bidi="ar"/>
              </w:rPr>
              <w:t>主要技术参数符合行业标准，能够完全满足使用需求的，得</w:t>
            </w:r>
            <w:r>
              <w:rPr>
                <w:rFonts w:hint="eastAsia" w:ascii="宋体" w:hAnsi="宋体" w:eastAsia="宋体" w:cs="宋体"/>
                <w:color w:val="auto"/>
                <w:szCs w:val="21"/>
                <w:highlight w:val="none"/>
                <w:lang w:val="en-US" w:eastAsia="zh-CN" w:bidi="ar"/>
              </w:rPr>
              <w:t>5.6</w:t>
            </w:r>
            <w:r>
              <w:rPr>
                <w:rFonts w:hint="eastAsia" w:ascii="宋体" w:hAnsi="宋体" w:eastAsia="宋体" w:cs="宋体"/>
                <w:color w:val="auto"/>
                <w:szCs w:val="21"/>
                <w:highlight w:val="none"/>
                <w:lang w:bidi="ar"/>
              </w:rPr>
              <w:t>分；</w:t>
            </w:r>
          </w:p>
          <w:p w14:paraId="76B58324">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中：</w:t>
            </w:r>
            <w:r>
              <w:rPr>
                <w:rFonts w:hint="eastAsia" w:ascii="宋体" w:hAnsi="宋体" w:eastAsia="宋体" w:cs="宋体"/>
                <w:color w:val="auto"/>
                <w:szCs w:val="21"/>
                <w:highlight w:val="none"/>
                <w:lang w:bidi="ar"/>
              </w:rPr>
              <w:t>主要技术参数达到行业基本标准，能满足一般应用需求，性能一般的，得</w:t>
            </w:r>
            <w:r>
              <w:rPr>
                <w:rFonts w:hint="eastAsia" w:ascii="宋体" w:hAnsi="宋体" w:eastAsia="宋体" w:cs="宋体"/>
                <w:color w:val="auto"/>
                <w:szCs w:val="21"/>
                <w:highlight w:val="none"/>
                <w:lang w:val="en-US" w:eastAsia="zh-CN" w:bidi="ar"/>
              </w:rPr>
              <w:t>3.2</w:t>
            </w:r>
            <w:r>
              <w:rPr>
                <w:rFonts w:hint="eastAsia" w:ascii="宋体" w:hAnsi="宋体" w:eastAsia="宋体" w:cs="宋体"/>
                <w:color w:val="auto"/>
                <w:szCs w:val="21"/>
                <w:highlight w:val="none"/>
                <w:lang w:bidi="ar"/>
              </w:rPr>
              <w:t>分；</w:t>
            </w:r>
          </w:p>
          <w:p w14:paraId="43C4049B">
            <w:pPr>
              <w:keepNext w:val="0"/>
              <w:keepLines w:val="0"/>
              <w:widowControl/>
              <w:suppressLineNumbers w:val="0"/>
              <w:autoSpaceDE w:val="0"/>
              <w:autoSpaceDN w:val="0"/>
              <w:adjustRightInd w:val="0"/>
              <w:spacing w:before="0" w:beforeAutospacing="0" w:after="0" w:afterAutospacing="0" w:line="360" w:lineRule="auto"/>
              <w:ind w:left="0" w:right="0" w:firstLine="422" w:firstLineChars="200"/>
              <w:jc w:val="left"/>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差：</w:t>
            </w:r>
            <w:r>
              <w:rPr>
                <w:rFonts w:hint="eastAsia" w:ascii="宋体" w:hAnsi="宋体" w:eastAsia="宋体" w:cs="宋体"/>
                <w:color w:val="auto"/>
                <w:szCs w:val="21"/>
                <w:highlight w:val="none"/>
                <w:lang w:bidi="ar"/>
              </w:rPr>
              <w:t>主要技术参数低于行业标准，性能低下不佳的，得</w:t>
            </w:r>
            <w:r>
              <w:rPr>
                <w:rFonts w:hint="eastAsia" w:ascii="宋体" w:hAnsi="宋体" w:eastAsia="宋体" w:cs="宋体"/>
                <w:color w:val="auto"/>
                <w:szCs w:val="21"/>
                <w:highlight w:val="none"/>
                <w:lang w:val="en-US" w:eastAsia="zh-CN" w:bidi="ar"/>
              </w:rPr>
              <w:t>0.8</w:t>
            </w:r>
            <w:r>
              <w:rPr>
                <w:rFonts w:hint="eastAsia" w:ascii="宋体" w:hAnsi="宋体" w:eastAsia="宋体" w:cs="宋体"/>
                <w:color w:val="auto"/>
                <w:szCs w:val="21"/>
                <w:highlight w:val="none"/>
                <w:lang w:bidi="ar"/>
              </w:rPr>
              <w:t>分。</w:t>
            </w:r>
          </w:p>
          <w:p w14:paraId="1AF95978">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备注：</w:t>
            </w:r>
          </w:p>
          <w:p w14:paraId="7F8FDB30">
            <w:pPr>
              <w:keepNext w:val="0"/>
              <w:keepLines w:val="0"/>
              <w:numPr>
                <w:ilvl w:val="0"/>
                <w:numId w:val="0"/>
              </w:numPr>
              <w:suppressLineNumbers w:val="0"/>
              <w:autoSpaceDE w:val="0"/>
              <w:autoSpaceDN w:val="0"/>
              <w:adjustRightInd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lang w:bidi="ar"/>
              </w:rPr>
            </w:pPr>
            <w:r>
              <w:rPr>
                <w:rFonts w:hint="eastAsia" w:ascii="宋体" w:hAnsi="宋体" w:eastAsia="宋体" w:cs="宋体"/>
                <w:b/>
                <w:bCs/>
                <w:color w:val="auto"/>
                <w:kern w:val="2"/>
                <w:sz w:val="21"/>
                <w:szCs w:val="21"/>
                <w:highlight w:val="none"/>
                <w:lang w:val="en-US" w:eastAsia="zh-CN" w:bidi="ar"/>
              </w:rPr>
              <w:t>（1）</w:t>
            </w:r>
            <w:r>
              <w:rPr>
                <w:rFonts w:hint="eastAsia" w:ascii="宋体" w:hAnsi="宋体" w:eastAsia="宋体" w:cs="宋体"/>
                <w:b/>
                <w:bCs/>
                <w:color w:val="auto"/>
                <w:szCs w:val="21"/>
                <w:highlight w:val="none"/>
                <w:lang w:bidi="ar"/>
              </w:rPr>
              <w:t>本项目电感耦合等离子体质谱仪（ICP-MS）主要用于板框市政污泥、灰渣、烟气、浸出液等物料中重金属检测，物料较为复杂。</w:t>
            </w:r>
          </w:p>
          <w:p w14:paraId="2B0D6E38">
            <w:pPr>
              <w:keepNext w:val="0"/>
              <w:keepLines w:val="0"/>
              <w:numPr>
                <w:ilvl w:val="0"/>
                <w:numId w:val="0"/>
              </w:numPr>
              <w:suppressLineNumbers w:val="0"/>
              <w:autoSpaceDE w:val="0"/>
              <w:autoSpaceDN w:val="0"/>
              <w:adjustRightInd w:val="0"/>
              <w:spacing w:before="0" w:beforeAutospacing="0" w:after="0" w:afterAutospacing="0" w:line="360" w:lineRule="auto"/>
              <w:ind w:left="0" w:right="0" w:firstLine="422" w:firstLineChars="200"/>
              <w:rPr>
                <w:rFonts w:hint="default"/>
                <w:color w:val="auto"/>
                <w:highlight w:val="none"/>
                <w:lang w:val="zh-CN"/>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szCs w:val="21"/>
                <w:highlight w:val="none"/>
                <w:lang w:bidi="ar"/>
              </w:rPr>
              <w:t>投标文件对</w:t>
            </w:r>
            <w:r>
              <w:rPr>
                <w:rFonts w:hint="eastAsia" w:ascii="宋体" w:hAnsi="宋体" w:eastAsia="宋体" w:cs="宋体"/>
                <w:b/>
                <w:bCs/>
                <w:color w:val="auto"/>
                <w:szCs w:val="21"/>
                <w:highlight w:val="none"/>
                <w:lang w:eastAsia="zh-CN" w:bidi="ar"/>
              </w:rPr>
              <w:t>上述参数</w:t>
            </w:r>
            <w:r>
              <w:rPr>
                <w:rFonts w:hint="eastAsia" w:ascii="宋体" w:hAnsi="宋体" w:eastAsia="宋体" w:cs="宋体"/>
                <w:b/>
                <w:bCs/>
                <w:color w:val="auto"/>
                <w:szCs w:val="21"/>
                <w:highlight w:val="none"/>
                <w:lang w:bidi="ar"/>
              </w:rPr>
              <w:t>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资料的，</w:t>
            </w:r>
            <w:r>
              <w:rPr>
                <w:rFonts w:hint="eastAsia" w:ascii="宋体" w:hAnsi="宋体" w:eastAsia="宋体" w:cs="宋体"/>
                <w:b/>
                <w:bCs/>
                <w:color w:val="auto"/>
                <w:szCs w:val="21"/>
                <w:highlight w:val="none"/>
                <w:lang w:eastAsia="zh-CN" w:bidi="ar"/>
              </w:rPr>
              <w:t>本小</w:t>
            </w:r>
            <w:r>
              <w:rPr>
                <w:rFonts w:hint="eastAsia" w:ascii="宋体" w:hAnsi="宋体" w:eastAsia="宋体" w:cs="宋体"/>
                <w:b/>
                <w:bCs/>
                <w:color w:val="auto"/>
                <w:szCs w:val="21"/>
                <w:highlight w:val="none"/>
                <w:lang w:bidi="ar"/>
              </w:rPr>
              <w:t>项不得分。</w:t>
            </w:r>
          </w:p>
        </w:tc>
        <w:tc>
          <w:tcPr>
            <w:tcW w:w="1101" w:type="dxa"/>
            <w:tcBorders>
              <w:top w:val="single" w:color="auto" w:sz="4" w:space="0"/>
              <w:left w:val="single" w:color="auto" w:sz="4" w:space="0"/>
              <w:right w:val="single" w:color="auto" w:sz="4" w:space="0"/>
            </w:tcBorders>
            <w:vAlign w:val="center"/>
          </w:tcPr>
          <w:p w14:paraId="72BF4EC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4AC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7D133F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7" w:type="dxa"/>
            <w:tcBorders>
              <w:top w:val="single" w:color="auto" w:sz="4" w:space="0"/>
              <w:left w:val="single" w:color="auto" w:sz="4" w:space="0"/>
              <w:right w:val="single" w:color="auto" w:sz="4" w:space="0"/>
            </w:tcBorders>
            <w:vAlign w:val="center"/>
          </w:tcPr>
          <w:p w14:paraId="59A4DF35">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项目实施方案</w:t>
            </w:r>
          </w:p>
        </w:tc>
        <w:tc>
          <w:tcPr>
            <w:tcW w:w="6217" w:type="dxa"/>
            <w:tcBorders>
              <w:top w:val="single" w:color="auto" w:sz="4" w:space="0"/>
              <w:left w:val="single" w:color="auto" w:sz="4" w:space="0"/>
              <w:bottom w:val="single" w:color="auto" w:sz="4" w:space="0"/>
              <w:right w:val="single" w:color="auto" w:sz="4" w:space="0"/>
            </w:tcBorders>
            <w:vAlign w:val="center"/>
          </w:tcPr>
          <w:p w14:paraId="2E132789">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对项目实施工作计划及进度保证措施的可行性，项目</w:t>
            </w:r>
            <w:r>
              <w:rPr>
                <w:rFonts w:hint="eastAsia" w:ascii="宋体" w:hAnsi="宋体" w:eastAsia="宋体" w:cs="宋体"/>
                <w:color w:val="auto"/>
                <w:szCs w:val="21"/>
                <w:highlight w:val="none"/>
                <w:lang w:val="en-US" w:eastAsia="zh-CN"/>
              </w:rPr>
              <w:t>安装及调试</w:t>
            </w:r>
            <w:r>
              <w:rPr>
                <w:rFonts w:hint="eastAsia" w:ascii="宋体" w:hAnsi="宋体" w:eastAsia="宋体" w:cs="宋体"/>
                <w:color w:val="auto"/>
                <w:szCs w:val="21"/>
                <w:highlight w:val="none"/>
              </w:rPr>
              <w:t>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至少包括所需条件、安装及调试时长、安装团队信息、调试团队信息、试验方案等内容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的科学性进行综合评审：</w:t>
            </w:r>
          </w:p>
          <w:p w14:paraId="64528A6B">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color w:val="auto"/>
                <w:szCs w:val="21"/>
                <w:highlight w:val="none"/>
              </w:rPr>
              <w:t>非常详实完善、科学合理且保障充分，得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12B4648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color w:val="auto"/>
                <w:szCs w:val="21"/>
                <w:highlight w:val="none"/>
              </w:rPr>
              <w:t>比较详实完善、较合理、保障较好，得</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分；</w:t>
            </w:r>
          </w:p>
          <w:p w14:paraId="414370CE">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color w:val="auto"/>
                <w:szCs w:val="21"/>
                <w:highlight w:val="none"/>
              </w:rPr>
              <w:t>基本详实完善、基本合理、保障一般，得</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w:t>
            </w:r>
          </w:p>
          <w:p w14:paraId="1CA2630C">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color w:val="auto"/>
                <w:szCs w:val="21"/>
                <w:highlight w:val="none"/>
              </w:rPr>
              <w:t>内容存在缺失、可靠性差、保障不够充分，得</w:t>
            </w:r>
            <w:r>
              <w:rPr>
                <w:rFonts w:hint="eastAsia" w:ascii="宋体" w:hAnsi="宋体" w:eastAsia="宋体" w:cs="宋体"/>
                <w:color w:val="auto"/>
                <w:szCs w:val="21"/>
                <w:highlight w:val="none"/>
                <w:lang w:val="en-US" w:eastAsia="zh-CN"/>
              </w:rPr>
              <w:t>0.3</w:t>
            </w:r>
            <w:r>
              <w:rPr>
                <w:rFonts w:hint="eastAsia" w:ascii="宋体" w:hAnsi="宋体" w:eastAsia="宋体" w:cs="宋体"/>
                <w:color w:val="auto"/>
                <w:szCs w:val="21"/>
                <w:highlight w:val="none"/>
              </w:rPr>
              <w:t>分。</w:t>
            </w:r>
          </w:p>
          <w:p w14:paraId="18A2130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color w:val="auto"/>
                <w:highlight w:val="none"/>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4685FCA1">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1EAC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restart"/>
            <w:tcBorders>
              <w:top w:val="single" w:color="auto" w:sz="4" w:space="0"/>
              <w:left w:val="single" w:color="auto" w:sz="4" w:space="0"/>
              <w:right w:val="single" w:color="auto" w:sz="4" w:space="0"/>
            </w:tcBorders>
            <w:vAlign w:val="center"/>
          </w:tcPr>
          <w:p w14:paraId="187BAD3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7" w:type="dxa"/>
            <w:vMerge w:val="restart"/>
            <w:tcBorders>
              <w:top w:val="single" w:color="auto" w:sz="4" w:space="0"/>
              <w:left w:val="single" w:color="auto" w:sz="4" w:space="0"/>
              <w:right w:val="single" w:color="auto" w:sz="4" w:space="0"/>
            </w:tcBorders>
            <w:vAlign w:val="center"/>
          </w:tcPr>
          <w:p w14:paraId="7BB688B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售后服务质量保证和承诺</w:t>
            </w:r>
          </w:p>
        </w:tc>
        <w:tc>
          <w:tcPr>
            <w:tcW w:w="6217" w:type="dxa"/>
            <w:tcBorders>
              <w:top w:val="single" w:color="auto" w:sz="4" w:space="0"/>
              <w:left w:val="single" w:color="auto" w:sz="4" w:space="0"/>
              <w:bottom w:val="single" w:color="auto" w:sz="4" w:space="0"/>
              <w:right w:val="single" w:color="auto" w:sz="4" w:space="0"/>
            </w:tcBorders>
            <w:vAlign w:val="center"/>
          </w:tcPr>
          <w:p w14:paraId="354CE7F3">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default"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zh-CN"/>
              </w:rPr>
              <w:t>对售后服务机构配置</w:t>
            </w:r>
            <w:r>
              <w:rPr>
                <w:rFonts w:hint="eastAsia" w:ascii="宋体" w:hAnsi="宋体" w:eastAsia="宋体" w:cs="宋体"/>
                <w:b w:val="0"/>
                <w:bCs w:val="0"/>
                <w:color w:val="auto"/>
                <w:szCs w:val="21"/>
                <w:highlight w:val="none"/>
                <w:lang w:val="en-US" w:eastAsia="zh-CN"/>
              </w:rPr>
              <w:t>（至少包含联系人、联系方式、职称职务、地点等）</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拟提供的易损零部件及</w:t>
            </w:r>
            <w:r>
              <w:rPr>
                <w:rFonts w:hint="eastAsia" w:ascii="宋体" w:hAnsi="宋体" w:eastAsia="宋体" w:cs="宋体"/>
                <w:b w:val="0"/>
                <w:bCs w:val="0"/>
                <w:color w:val="auto"/>
                <w:szCs w:val="21"/>
                <w:highlight w:val="none"/>
              </w:rPr>
              <w:t>备品配件</w:t>
            </w:r>
            <w:r>
              <w:rPr>
                <w:rFonts w:hint="eastAsia" w:ascii="宋体" w:hAnsi="宋体" w:eastAsia="宋体" w:cs="宋体"/>
                <w:b w:val="0"/>
                <w:bCs w:val="0"/>
                <w:color w:val="auto"/>
                <w:szCs w:val="21"/>
                <w:highlight w:val="none"/>
                <w:lang w:val="en-US" w:eastAsia="zh-CN"/>
              </w:rPr>
              <w:t>的明细清单、价格及</w:t>
            </w:r>
            <w:r>
              <w:rPr>
                <w:rFonts w:hint="eastAsia" w:ascii="宋体" w:hAnsi="宋体" w:eastAsia="宋体" w:cs="宋体"/>
                <w:b w:val="0"/>
                <w:bCs w:val="0"/>
                <w:color w:val="auto"/>
                <w:szCs w:val="21"/>
                <w:highlight w:val="none"/>
                <w:lang w:bidi="ar"/>
              </w:rPr>
              <w:t>库存情况（提供相关的证明材料，如库存照片等）</w:t>
            </w:r>
            <w:r>
              <w:rPr>
                <w:rFonts w:hint="eastAsia" w:ascii="宋体" w:hAnsi="宋体" w:eastAsia="宋体" w:cs="宋体"/>
                <w:b w:val="0"/>
                <w:bCs w:val="0"/>
                <w:color w:val="auto"/>
                <w:szCs w:val="21"/>
                <w:highlight w:val="none"/>
                <w:lang w:eastAsia="zh-CN" w:bidi="ar"/>
              </w:rPr>
              <w:t>，</w:t>
            </w:r>
            <w:r>
              <w:rPr>
                <w:rFonts w:hint="eastAsia" w:ascii="宋体" w:hAnsi="宋体" w:eastAsia="宋体" w:cs="宋体"/>
                <w:b w:val="0"/>
                <w:bCs w:val="0"/>
                <w:color w:val="auto"/>
                <w:szCs w:val="21"/>
                <w:highlight w:val="none"/>
                <w:lang w:bidi="ar"/>
              </w:rPr>
              <w:t>质保期内对设备全面上门检查的服务频次</w:t>
            </w:r>
            <w:r>
              <w:rPr>
                <w:rFonts w:hint="eastAsia" w:ascii="宋体" w:hAnsi="宋体" w:eastAsia="宋体" w:cs="宋体"/>
                <w:b w:val="0"/>
                <w:bCs w:val="0"/>
                <w:color w:val="auto"/>
                <w:szCs w:val="21"/>
                <w:highlight w:val="none"/>
                <w:lang w:eastAsia="zh-CN" w:bidi="ar"/>
              </w:rPr>
              <w:t>，</w:t>
            </w:r>
            <w:r>
              <w:rPr>
                <w:rFonts w:hint="eastAsia" w:ascii="宋体" w:hAnsi="宋体" w:eastAsia="宋体" w:cs="宋体"/>
                <w:b w:val="0"/>
                <w:bCs w:val="0"/>
                <w:color w:val="auto"/>
                <w:szCs w:val="21"/>
                <w:highlight w:val="none"/>
              </w:rPr>
              <w:t>保修部件范围及方式，应急处理方式进行综合评审：</w:t>
            </w:r>
          </w:p>
          <w:p w14:paraId="482A3CF8">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优：</w:t>
            </w:r>
            <w:r>
              <w:rPr>
                <w:rFonts w:hint="eastAsia" w:ascii="宋体" w:hAnsi="宋体" w:eastAsia="宋体" w:cs="宋体"/>
                <w:color w:val="auto"/>
                <w:szCs w:val="21"/>
                <w:highlight w:val="none"/>
                <w:lang w:val="zh-CN"/>
              </w:rPr>
              <w:t>配置的售后服务机构服务便利及时，</w:t>
            </w:r>
            <w:r>
              <w:rPr>
                <w:rFonts w:hint="eastAsia" w:ascii="宋体" w:hAnsi="宋体" w:eastAsia="宋体" w:cs="宋体"/>
                <w:color w:val="auto"/>
                <w:szCs w:val="21"/>
                <w:highlight w:val="none"/>
                <w:lang w:val="zh-CN" w:eastAsia="zh-CN"/>
              </w:rPr>
              <w:t>拟提供的易损零部件</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zh-CN" w:eastAsia="zh-CN"/>
              </w:rPr>
              <w:t>备品备件</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eastAsia="zh-CN"/>
              </w:rPr>
              <w:t>明细完整、价格合理、</w:t>
            </w:r>
            <w:r>
              <w:rPr>
                <w:rFonts w:hint="eastAsia" w:ascii="宋体" w:hAnsi="宋体" w:eastAsia="宋体" w:cs="宋体"/>
                <w:color w:val="auto"/>
                <w:szCs w:val="21"/>
                <w:highlight w:val="none"/>
                <w:lang w:val="en-US" w:eastAsia="zh-CN"/>
              </w:rPr>
              <w:t>库存充足</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完全满足使用要求，</w:t>
            </w:r>
            <w:r>
              <w:rPr>
                <w:rFonts w:hint="eastAsia" w:ascii="宋体" w:hAnsi="宋体" w:eastAsia="宋体" w:cs="宋体"/>
                <w:color w:val="auto"/>
                <w:szCs w:val="21"/>
                <w:highlight w:val="none"/>
                <w:lang w:val="zh-CN" w:eastAsia="zh-CN"/>
              </w:rPr>
              <w:t>且</w:t>
            </w:r>
            <w:r>
              <w:rPr>
                <w:rFonts w:hint="eastAsia" w:ascii="宋体" w:hAnsi="宋体" w:eastAsia="宋体" w:cs="宋体"/>
                <w:color w:val="auto"/>
                <w:szCs w:val="21"/>
                <w:highlight w:val="none"/>
                <w:lang w:val="zh-CN"/>
              </w:rPr>
              <w:t>保修部件范围广，</w:t>
            </w:r>
            <w:r>
              <w:rPr>
                <w:rFonts w:hint="eastAsia" w:ascii="宋体" w:hAnsi="宋体" w:eastAsia="宋体" w:cs="宋体"/>
                <w:b w:val="0"/>
                <w:bCs w:val="0"/>
                <w:color w:val="auto"/>
                <w:szCs w:val="21"/>
                <w:highlight w:val="none"/>
                <w:lang w:bidi="ar"/>
              </w:rPr>
              <w:t>质保期内对设备全面上门检查的服务频次</w:t>
            </w:r>
            <w:r>
              <w:rPr>
                <w:rFonts w:hint="eastAsia" w:ascii="宋体" w:hAnsi="宋体" w:eastAsia="宋体" w:cs="宋体"/>
                <w:b w:val="0"/>
                <w:bCs w:val="0"/>
                <w:color w:val="auto"/>
                <w:szCs w:val="21"/>
                <w:highlight w:val="none"/>
                <w:lang w:val="en-US" w:eastAsia="zh-CN" w:bidi="ar"/>
              </w:rPr>
              <w:t>高，</w:t>
            </w:r>
            <w:r>
              <w:rPr>
                <w:rFonts w:hint="eastAsia" w:ascii="宋体" w:hAnsi="宋体" w:eastAsia="宋体" w:cs="宋体"/>
                <w:color w:val="auto"/>
                <w:szCs w:val="21"/>
                <w:highlight w:val="none"/>
                <w:lang w:val="zh-CN"/>
              </w:rPr>
              <w:t>保修方式合理，应急处理方式</w:t>
            </w:r>
            <w:r>
              <w:rPr>
                <w:rFonts w:hint="eastAsia" w:ascii="宋体" w:hAnsi="宋体" w:eastAsia="宋体" w:cs="宋体"/>
                <w:color w:val="auto"/>
                <w:szCs w:val="21"/>
                <w:highlight w:val="none"/>
                <w:lang w:val="en-US" w:eastAsia="zh-CN"/>
              </w:rPr>
              <w:t>有针对性，</w:t>
            </w:r>
            <w:r>
              <w:rPr>
                <w:rFonts w:hint="eastAsia" w:ascii="宋体" w:hAnsi="宋体" w:eastAsia="宋体" w:cs="宋体"/>
                <w:color w:val="auto"/>
                <w:szCs w:val="21"/>
                <w:highlight w:val="none"/>
                <w:lang w:val="zh-CN"/>
              </w:rPr>
              <w:t>科学合理的，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w:t>
            </w:r>
          </w:p>
          <w:p w14:paraId="4262BA40">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良：</w:t>
            </w:r>
            <w:r>
              <w:rPr>
                <w:rFonts w:hint="eastAsia" w:ascii="宋体" w:hAnsi="宋体" w:eastAsia="宋体" w:cs="宋体"/>
                <w:color w:val="auto"/>
                <w:szCs w:val="21"/>
                <w:highlight w:val="none"/>
                <w:lang w:val="zh-CN"/>
              </w:rPr>
              <w:t>配置的售后服务机构服务比较便利，</w:t>
            </w:r>
            <w:r>
              <w:rPr>
                <w:rFonts w:hint="eastAsia" w:ascii="宋体" w:hAnsi="宋体" w:eastAsia="宋体" w:cs="宋体"/>
                <w:color w:val="auto"/>
                <w:szCs w:val="21"/>
                <w:highlight w:val="none"/>
                <w:lang w:val="zh-CN" w:eastAsia="zh-CN"/>
              </w:rPr>
              <w:t>拟提供的易损零部件</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zh-CN" w:eastAsia="zh-CN"/>
              </w:rPr>
              <w:t>备品备件</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eastAsia="zh-CN"/>
              </w:rPr>
              <w:t>明细</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lang w:val="zh-CN" w:eastAsia="zh-CN"/>
              </w:rPr>
              <w:t>完整、价格</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lang w:val="zh-CN" w:eastAsia="zh-CN"/>
              </w:rPr>
              <w:t>合理、</w:t>
            </w:r>
            <w:r>
              <w:rPr>
                <w:rFonts w:hint="eastAsia" w:ascii="宋体" w:hAnsi="宋体" w:eastAsia="宋体" w:cs="宋体"/>
                <w:color w:val="auto"/>
                <w:szCs w:val="21"/>
                <w:highlight w:val="none"/>
                <w:lang w:val="en-US" w:eastAsia="zh-CN"/>
              </w:rPr>
              <w:t>库存较充足</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较好满足使用要求，保修部件范围较广，</w:t>
            </w:r>
            <w:r>
              <w:rPr>
                <w:rFonts w:hint="eastAsia" w:ascii="宋体" w:hAnsi="宋体" w:eastAsia="宋体" w:cs="宋体"/>
                <w:b w:val="0"/>
                <w:bCs w:val="0"/>
                <w:color w:val="auto"/>
                <w:szCs w:val="21"/>
                <w:highlight w:val="none"/>
                <w:lang w:bidi="ar"/>
              </w:rPr>
              <w:t>质保期内对设备全面上门检查的服务频次</w:t>
            </w:r>
            <w:r>
              <w:rPr>
                <w:rFonts w:hint="eastAsia" w:ascii="宋体" w:hAnsi="宋体" w:eastAsia="宋体" w:cs="宋体"/>
                <w:b w:val="0"/>
                <w:bCs w:val="0"/>
                <w:color w:val="auto"/>
                <w:szCs w:val="21"/>
                <w:highlight w:val="none"/>
                <w:lang w:val="en-US" w:eastAsia="zh-CN" w:bidi="ar"/>
              </w:rPr>
              <w:t>较高，</w:t>
            </w:r>
            <w:r>
              <w:rPr>
                <w:rFonts w:hint="eastAsia" w:ascii="宋体" w:hAnsi="宋体" w:eastAsia="宋体" w:cs="宋体"/>
                <w:color w:val="auto"/>
                <w:szCs w:val="21"/>
                <w:highlight w:val="none"/>
                <w:lang w:val="zh-CN"/>
              </w:rPr>
              <w:t>保修方式较合理，应急处理方式较合理的，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lang w:val="zh-CN"/>
              </w:rPr>
              <w:t>分；</w:t>
            </w:r>
          </w:p>
          <w:p w14:paraId="5A9EFB22">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中：</w:t>
            </w:r>
            <w:r>
              <w:rPr>
                <w:rFonts w:hint="eastAsia" w:ascii="宋体" w:hAnsi="宋体" w:eastAsia="宋体" w:cs="宋体"/>
                <w:color w:val="auto"/>
                <w:szCs w:val="21"/>
                <w:highlight w:val="none"/>
                <w:lang w:val="zh-CN"/>
              </w:rPr>
              <w:t>配置的售后服务机构服务一般，</w:t>
            </w:r>
            <w:r>
              <w:rPr>
                <w:rFonts w:hint="eastAsia" w:ascii="宋体" w:hAnsi="宋体" w:eastAsia="宋体" w:cs="宋体"/>
                <w:color w:val="auto"/>
                <w:szCs w:val="21"/>
                <w:highlight w:val="none"/>
                <w:lang w:val="zh-CN" w:eastAsia="zh-CN"/>
              </w:rPr>
              <w:t>拟提供的易损零部件</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zh-CN" w:eastAsia="zh-CN"/>
              </w:rPr>
              <w:t>备品备件</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eastAsia="zh-CN"/>
              </w:rPr>
              <w:t>明细</w:t>
            </w:r>
            <w:r>
              <w:rPr>
                <w:rFonts w:hint="eastAsia" w:ascii="宋体" w:hAnsi="宋体" w:eastAsia="宋体" w:cs="宋体"/>
                <w:color w:val="auto"/>
                <w:szCs w:val="21"/>
                <w:highlight w:val="none"/>
                <w:lang w:val="en-US" w:eastAsia="zh-CN"/>
              </w:rPr>
              <w:t>完整性</w:t>
            </w:r>
            <w:r>
              <w:rPr>
                <w:rFonts w:hint="eastAsia" w:ascii="宋体" w:hAnsi="宋体" w:eastAsia="宋体" w:cs="宋体"/>
                <w:color w:val="auto"/>
                <w:szCs w:val="21"/>
                <w:highlight w:val="none"/>
                <w:lang w:val="zh-CN" w:eastAsia="zh-CN"/>
              </w:rPr>
              <w:t>、价格合理</w:t>
            </w:r>
            <w:r>
              <w:rPr>
                <w:rFonts w:hint="eastAsia" w:ascii="宋体" w:hAnsi="宋体" w:eastAsia="宋体" w:cs="宋体"/>
                <w:color w:val="auto"/>
                <w:szCs w:val="21"/>
                <w:highlight w:val="none"/>
                <w:lang w:val="en-US" w:eastAsia="zh-CN"/>
              </w:rPr>
              <w:t>性一般、库存量一般</w:t>
            </w:r>
            <w:r>
              <w:rPr>
                <w:rFonts w:hint="eastAsia" w:ascii="宋体" w:hAnsi="宋体" w:eastAsia="宋体" w:cs="宋体"/>
                <w:color w:val="auto"/>
                <w:szCs w:val="21"/>
                <w:highlight w:val="none"/>
                <w:lang w:val="zh-CN"/>
              </w:rPr>
              <w:t>，保修部件范围一般，</w:t>
            </w:r>
            <w:r>
              <w:rPr>
                <w:rFonts w:hint="eastAsia" w:ascii="宋体" w:hAnsi="宋体" w:eastAsia="宋体" w:cs="宋体"/>
                <w:b w:val="0"/>
                <w:bCs w:val="0"/>
                <w:color w:val="auto"/>
                <w:szCs w:val="21"/>
                <w:highlight w:val="none"/>
                <w:lang w:bidi="ar"/>
              </w:rPr>
              <w:t>质保期内对设备全面上门检查的服务频次</w:t>
            </w:r>
            <w:r>
              <w:rPr>
                <w:rFonts w:hint="eastAsia" w:ascii="宋体" w:hAnsi="宋体" w:eastAsia="宋体" w:cs="宋体"/>
                <w:b w:val="0"/>
                <w:bCs w:val="0"/>
                <w:color w:val="auto"/>
                <w:szCs w:val="21"/>
                <w:highlight w:val="none"/>
                <w:lang w:val="en-US" w:eastAsia="zh-CN" w:bidi="ar"/>
              </w:rPr>
              <w:t>较低，</w:t>
            </w:r>
            <w:r>
              <w:rPr>
                <w:rFonts w:hint="eastAsia" w:ascii="宋体" w:hAnsi="宋体" w:eastAsia="宋体" w:cs="宋体"/>
                <w:color w:val="auto"/>
                <w:szCs w:val="21"/>
                <w:highlight w:val="none"/>
                <w:lang w:val="zh-CN"/>
              </w:rPr>
              <w:t>保修方式一般，应急处理方式一般的，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w:t>
            </w:r>
          </w:p>
          <w:p w14:paraId="29508FB5">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差：</w:t>
            </w:r>
            <w:r>
              <w:rPr>
                <w:rFonts w:hint="eastAsia" w:ascii="宋体" w:hAnsi="宋体" w:eastAsia="宋体" w:cs="宋体"/>
                <w:color w:val="auto"/>
                <w:szCs w:val="21"/>
                <w:highlight w:val="none"/>
                <w:lang w:val="zh-CN"/>
              </w:rPr>
              <w:t>未配置的售后服务机构，</w:t>
            </w:r>
            <w:r>
              <w:rPr>
                <w:rFonts w:hint="eastAsia" w:ascii="宋体" w:hAnsi="宋体" w:eastAsia="宋体" w:cs="宋体"/>
                <w:color w:val="auto"/>
                <w:szCs w:val="21"/>
                <w:highlight w:val="none"/>
                <w:lang w:val="zh-CN" w:eastAsia="zh-CN"/>
              </w:rPr>
              <w:t>拟提供的易损零部件</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zh-CN" w:eastAsia="zh-CN"/>
              </w:rPr>
              <w:t>备品备件</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eastAsia="zh-CN"/>
              </w:rPr>
              <w:t>明细</w:t>
            </w:r>
            <w:r>
              <w:rPr>
                <w:rFonts w:hint="eastAsia" w:ascii="宋体" w:hAnsi="宋体" w:eastAsia="宋体" w:cs="宋体"/>
                <w:color w:val="auto"/>
                <w:szCs w:val="21"/>
                <w:highlight w:val="none"/>
                <w:lang w:val="en-US" w:eastAsia="zh-CN"/>
              </w:rPr>
              <w:t>完整性</w:t>
            </w:r>
            <w:r>
              <w:rPr>
                <w:rFonts w:hint="eastAsia" w:ascii="宋体" w:hAnsi="宋体" w:eastAsia="宋体" w:cs="宋体"/>
                <w:color w:val="auto"/>
                <w:szCs w:val="21"/>
                <w:highlight w:val="none"/>
                <w:lang w:val="zh-CN" w:eastAsia="zh-CN"/>
              </w:rPr>
              <w:t>、价格合理</w:t>
            </w:r>
            <w:r>
              <w:rPr>
                <w:rFonts w:hint="eastAsia" w:ascii="宋体" w:hAnsi="宋体" w:eastAsia="宋体" w:cs="宋体"/>
                <w:color w:val="auto"/>
                <w:szCs w:val="21"/>
                <w:highlight w:val="none"/>
                <w:lang w:val="en-US" w:eastAsia="zh-CN"/>
              </w:rPr>
              <w:t>性较差，库存量少</w:t>
            </w:r>
            <w:r>
              <w:rPr>
                <w:rFonts w:hint="eastAsia" w:ascii="宋体" w:hAnsi="宋体" w:eastAsia="宋体" w:cs="宋体"/>
                <w:color w:val="auto"/>
                <w:szCs w:val="21"/>
                <w:highlight w:val="none"/>
                <w:lang w:val="zh-CN"/>
              </w:rPr>
              <w:t>，保修部件范围小，</w:t>
            </w:r>
            <w:r>
              <w:rPr>
                <w:rFonts w:hint="eastAsia" w:ascii="宋体" w:hAnsi="宋体" w:eastAsia="宋体" w:cs="宋体"/>
                <w:b w:val="0"/>
                <w:bCs w:val="0"/>
                <w:color w:val="auto"/>
                <w:szCs w:val="21"/>
                <w:highlight w:val="none"/>
                <w:lang w:bidi="ar"/>
              </w:rPr>
              <w:t>质保期内对设备全面上门检查的服务频次</w:t>
            </w:r>
            <w:r>
              <w:rPr>
                <w:rFonts w:hint="eastAsia" w:ascii="宋体" w:hAnsi="宋体" w:eastAsia="宋体" w:cs="宋体"/>
                <w:b w:val="0"/>
                <w:bCs w:val="0"/>
                <w:color w:val="auto"/>
                <w:szCs w:val="21"/>
                <w:highlight w:val="none"/>
                <w:lang w:val="en-US" w:eastAsia="zh-CN" w:bidi="ar"/>
              </w:rPr>
              <w:t>低，</w:t>
            </w:r>
            <w:r>
              <w:rPr>
                <w:rFonts w:hint="eastAsia" w:ascii="宋体" w:hAnsi="宋体" w:eastAsia="宋体" w:cs="宋体"/>
                <w:color w:val="auto"/>
                <w:szCs w:val="21"/>
                <w:highlight w:val="none"/>
                <w:lang w:val="zh-CN"/>
              </w:rPr>
              <w:t>保修方式不合理的，没有应急处理的，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val="zh-CN"/>
              </w:rPr>
              <w:t>分。</w:t>
            </w:r>
          </w:p>
          <w:p w14:paraId="6B8DB6A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未提供对应内容不得分。</w:t>
            </w:r>
          </w:p>
        </w:tc>
        <w:tc>
          <w:tcPr>
            <w:tcW w:w="1101" w:type="dxa"/>
            <w:tcBorders>
              <w:top w:val="single" w:color="auto" w:sz="4" w:space="0"/>
              <w:left w:val="single" w:color="auto" w:sz="4" w:space="0"/>
              <w:right w:val="single" w:color="auto" w:sz="4" w:space="0"/>
            </w:tcBorders>
            <w:vAlign w:val="center"/>
          </w:tcPr>
          <w:p w14:paraId="20C76FC2">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06FF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3CE7D43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6B682AE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4DE2E1E7">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（2）对投标人提供的培训计划详细性、合理性，</w:t>
            </w:r>
            <w:r>
              <w:rPr>
                <w:rFonts w:hint="eastAsia" w:ascii="宋体" w:hAnsi="宋体" w:eastAsia="宋体" w:cs="宋体"/>
                <w:color w:val="auto"/>
                <w:szCs w:val="21"/>
                <w:highlight w:val="none"/>
                <w:lang w:val="en-US" w:eastAsia="zh-CN"/>
              </w:rPr>
              <w:t>培训次数及覆盖面</w:t>
            </w:r>
            <w:r>
              <w:rPr>
                <w:rFonts w:hint="eastAsia" w:ascii="宋体" w:hAnsi="宋体" w:eastAsia="宋体" w:cs="宋体"/>
                <w:color w:val="auto"/>
                <w:szCs w:val="21"/>
                <w:highlight w:val="none"/>
              </w:rPr>
              <w:t>等有关内容说明情况进行综合评审：</w:t>
            </w:r>
          </w:p>
          <w:p w14:paraId="72AFB286">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优：</w:t>
            </w:r>
            <w:r>
              <w:rPr>
                <w:rFonts w:hint="eastAsia" w:ascii="宋体" w:hAnsi="宋体" w:eastAsia="宋体" w:cs="宋体"/>
                <w:color w:val="auto"/>
                <w:szCs w:val="21"/>
                <w:highlight w:val="none"/>
                <w:lang w:val="zh-CN"/>
              </w:rPr>
              <w:t>培训计划详细、科学合理，</w:t>
            </w:r>
            <w:r>
              <w:rPr>
                <w:rFonts w:hint="eastAsia" w:ascii="宋体" w:hAnsi="宋体" w:eastAsia="宋体" w:cs="宋体"/>
                <w:color w:val="auto"/>
                <w:szCs w:val="21"/>
                <w:highlight w:val="none"/>
                <w:lang w:val="en-US" w:eastAsia="zh-CN"/>
              </w:rPr>
              <w:t>培训次数及覆盖面优于招标要求</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w:t>
            </w:r>
          </w:p>
          <w:p w14:paraId="75BF94EE">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良：</w:t>
            </w:r>
            <w:r>
              <w:rPr>
                <w:rFonts w:hint="eastAsia" w:ascii="宋体" w:hAnsi="宋体" w:eastAsia="宋体" w:cs="宋体"/>
                <w:color w:val="auto"/>
                <w:szCs w:val="21"/>
                <w:highlight w:val="none"/>
                <w:lang w:val="zh-CN"/>
              </w:rPr>
              <w:t>培训计划较详细、较合理，</w:t>
            </w:r>
            <w:r>
              <w:rPr>
                <w:rFonts w:hint="eastAsia" w:ascii="宋体" w:hAnsi="宋体" w:eastAsia="宋体" w:cs="宋体"/>
                <w:color w:val="auto"/>
                <w:szCs w:val="21"/>
                <w:highlight w:val="none"/>
                <w:lang w:val="en-US" w:eastAsia="zh-CN"/>
              </w:rPr>
              <w:t>培训次数满足需求，覆盖面基本全面</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分；</w:t>
            </w:r>
          </w:p>
          <w:p w14:paraId="10AC548F">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中：</w:t>
            </w:r>
            <w:r>
              <w:rPr>
                <w:rFonts w:hint="eastAsia" w:ascii="宋体" w:hAnsi="宋体" w:eastAsia="宋体" w:cs="宋体"/>
                <w:color w:val="auto"/>
                <w:szCs w:val="21"/>
                <w:highlight w:val="none"/>
                <w:lang w:val="zh-CN"/>
              </w:rPr>
              <w:t>培训计划有基本内容、可行性一般，</w:t>
            </w:r>
            <w:r>
              <w:rPr>
                <w:rFonts w:hint="eastAsia" w:ascii="宋体" w:hAnsi="宋体" w:eastAsia="宋体" w:cs="宋体"/>
                <w:color w:val="auto"/>
                <w:szCs w:val="21"/>
                <w:highlight w:val="none"/>
                <w:lang w:val="en-US" w:eastAsia="zh-CN"/>
              </w:rPr>
              <w:t>培训次数基本满足需求</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覆盖面一般，</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lang w:val="zh-CN"/>
              </w:rPr>
              <w:t>分；</w:t>
            </w:r>
          </w:p>
          <w:p w14:paraId="600F4D07">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差：</w:t>
            </w:r>
            <w:r>
              <w:rPr>
                <w:rFonts w:hint="eastAsia" w:ascii="宋体" w:hAnsi="宋体" w:eastAsia="宋体" w:cs="宋体"/>
                <w:color w:val="auto"/>
                <w:szCs w:val="21"/>
                <w:highlight w:val="none"/>
                <w:lang w:val="zh-CN"/>
              </w:rPr>
              <w:t>培训计划内容缺失、可行性低下，</w:t>
            </w:r>
            <w:r>
              <w:rPr>
                <w:rFonts w:hint="eastAsia" w:ascii="宋体" w:hAnsi="宋体" w:eastAsia="宋体" w:cs="宋体"/>
                <w:color w:val="auto"/>
                <w:szCs w:val="21"/>
                <w:highlight w:val="none"/>
                <w:lang w:val="en-US" w:eastAsia="zh-CN"/>
              </w:rPr>
              <w:t>培训次数较少，覆盖面不足</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lang w:val="zh-CN"/>
              </w:rPr>
              <w:t>分。</w:t>
            </w:r>
          </w:p>
          <w:p w14:paraId="065B43C7">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val="zh-CN"/>
              </w:rPr>
              <w:t>未提供对应内容不得分。</w:t>
            </w:r>
          </w:p>
        </w:tc>
        <w:tc>
          <w:tcPr>
            <w:tcW w:w="1101" w:type="dxa"/>
            <w:tcBorders>
              <w:top w:val="single" w:color="auto" w:sz="4" w:space="0"/>
              <w:left w:val="single" w:color="auto" w:sz="4" w:space="0"/>
              <w:right w:val="single" w:color="auto" w:sz="4" w:space="0"/>
            </w:tcBorders>
            <w:vAlign w:val="center"/>
          </w:tcPr>
          <w:p w14:paraId="256CA0E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737C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39DC94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601BD8A3">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6B7E38D9">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根据投标人承诺的质保期进行评审：</w:t>
            </w:r>
          </w:p>
          <w:p w14:paraId="6744A9D5">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①承诺对所投所有货物的质保期24个月以上（不含24个月），得1分；</w:t>
            </w:r>
          </w:p>
          <w:p w14:paraId="610064B9">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②承诺对所投所有货物的质保期30个月或以上，得3分。</w:t>
            </w:r>
          </w:p>
          <w:p w14:paraId="735AA8C4">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16BAA038">
            <w:pPr>
              <w:keepNext w:val="0"/>
              <w:keepLines w:val="0"/>
              <w:numPr>
                <w:ilvl w:val="0"/>
                <w:numId w:val="0"/>
              </w:numPr>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1）</w:t>
            </w:r>
            <w:r>
              <w:rPr>
                <w:rFonts w:hint="eastAsia" w:ascii="宋体" w:hAnsi="宋体" w:eastAsia="宋体" w:cs="宋体"/>
                <w:b/>
                <w:color w:val="auto"/>
                <w:szCs w:val="21"/>
                <w:highlight w:val="none"/>
              </w:rPr>
              <w:t>根据《质保期、维修响应时间承诺表》对应的内容进行评审。</w:t>
            </w:r>
          </w:p>
          <w:p w14:paraId="5C8ED131">
            <w:pPr>
              <w:keepNext w:val="0"/>
              <w:keepLines w:val="0"/>
              <w:numPr>
                <w:ilvl w:val="0"/>
                <w:numId w:val="0"/>
              </w:numPr>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353E543C">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6BE5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0F2D31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5D1D6873">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6203DD41">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kern w:val="0"/>
                <w:szCs w:val="21"/>
                <w:highlight w:val="none"/>
              </w:rPr>
              <w:t>根据投标人承诺的维修响应时间进行评审：</w:t>
            </w:r>
          </w:p>
          <w:p w14:paraId="0BD00BD8">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1.5小时内予以响应，16小时内到达现场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的，得1分；</w:t>
            </w:r>
          </w:p>
          <w:p w14:paraId="3CEEC534">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1小时内予以响应，8小时内到达现场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的，得2分。</w:t>
            </w:r>
          </w:p>
          <w:p w14:paraId="55B0E731">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7EF595AD">
            <w:pPr>
              <w:keepNext w:val="0"/>
              <w:keepLines w:val="0"/>
              <w:numPr>
                <w:ilvl w:val="0"/>
                <w:numId w:val="0"/>
              </w:numPr>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1）</w:t>
            </w:r>
            <w:r>
              <w:rPr>
                <w:rFonts w:hint="eastAsia" w:ascii="宋体" w:hAnsi="宋体" w:eastAsia="宋体" w:cs="宋体"/>
                <w:b/>
                <w:color w:val="auto"/>
                <w:szCs w:val="21"/>
                <w:highlight w:val="none"/>
              </w:rPr>
              <w:t>根据《质保期、维修响应时间承诺表》对应的内容进行评审。</w:t>
            </w:r>
          </w:p>
          <w:p w14:paraId="3B25CFBC">
            <w:pPr>
              <w:keepNext w:val="0"/>
              <w:keepLines w:val="0"/>
              <w:numPr>
                <w:ilvl w:val="0"/>
                <w:numId w:val="0"/>
              </w:numPr>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60F7C5B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5D41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03" w:type="dxa"/>
            <w:gridSpan w:val="3"/>
            <w:tcBorders>
              <w:top w:val="single" w:color="auto" w:sz="4" w:space="0"/>
              <w:left w:val="single" w:color="auto" w:sz="4" w:space="0"/>
              <w:bottom w:val="single" w:color="auto" w:sz="4" w:space="0"/>
              <w:right w:val="single" w:color="auto" w:sz="4" w:space="0"/>
            </w:tcBorders>
            <w:vAlign w:val="center"/>
          </w:tcPr>
          <w:p w14:paraId="77A5DDF4">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技术总分</w:t>
            </w:r>
          </w:p>
        </w:tc>
        <w:tc>
          <w:tcPr>
            <w:tcW w:w="1101" w:type="dxa"/>
            <w:tcBorders>
              <w:top w:val="single" w:color="auto" w:sz="4" w:space="0"/>
              <w:left w:val="single" w:color="auto" w:sz="4" w:space="0"/>
              <w:bottom w:val="single" w:color="auto" w:sz="4" w:space="0"/>
              <w:right w:val="single" w:color="auto" w:sz="4" w:space="0"/>
            </w:tcBorders>
            <w:vAlign w:val="center"/>
          </w:tcPr>
          <w:p w14:paraId="265D1F3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bl>
    <w:p w14:paraId="5E09B38F">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4CB5B8E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028B6B32">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7E6F3A29">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42297068">
      <w:pPr>
        <w:autoSpaceDE w:val="0"/>
        <w:autoSpaceDN w:val="0"/>
        <w:adjustRightInd w:val="0"/>
        <w:spacing w:line="360" w:lineRule="auto"/>
        <w:ind w:left="420" w:leftChars="20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3C8DDA26">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7C9A4303">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390E54E6">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4CE953F">
      <w:pPr>
        <w:autoSpaceDE w:val="0"/>
        <w:autoSpaceDN w:val="0"/>
        <w:adjustRightInd w:val="0"/>
        <w:spacing w:line="360" w:lineRule="auto"/>
        <w:ind w:left="420" w:leftChars="200"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58ECCF75">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39CF9C0C">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6CE3CE68">
      <w:pPr>
        <w:autoSpaceDN w:val="0"/>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p>
    <w:p w14:paraId="5D3E51F1">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376DD55D">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38E63224">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660D0DDD">
      <w:pPr>
        <w:spacing w:line="400" w:lineRule="exact"/>
        <w:ind w:firstLine="848" w:firstLineChars="404"/>
        <w:rPr>
          <w:rFonts w:ascii="宋体" w:hAnsi="宋体" w:eastAsia="宋体" w:cs="宋体"/>
          <w:color w:val="auto"/>
          <w:kern w:val="0"/>
          <w:szCs w:val="28"/>
          <w:highlight w:val="none"/>
          <w:lang w:val="zh-CN"/>
        </w:rPr>
      </w:pPr>
      <w:r>
        <w:rPr>
          <w:rFonts w:hint="eastAsia" w:ascii="宋体" w:hAnsi="宋体" w:eastAsia="宋体" w:cs="宋体"/>
          <w:color w:val="auto"/>
          <w:kern w:val="0"/>
          <w:szCs w:val="28"/>
          <w:highlight w:val="none"/>
          <w:lang w:val="zh-CN"/>
        </w:rPr>
        <w:t>评标总得分=F1＋F2＋……+Fn</w:t>
      </w:r>
    </w:p>
    <w:p w14:paraId="7DBB0747">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F1、F2、……Fn分别为各项评分因素的得分。</w:t>
      </w:r>
    </w:p>
    <w:p w14:paraId="2B7C4A8E">
      <w:pPr>
        <w:tabs>
          <w:tab w:val="left" w:pos="585"/>
        </w:tabs>
        <w:autoSpaceDE w:val="0"/>
        <w:autoSpaceDN w:val="0"/>
        <w:adjustRightInd w:val="0"/>
        <w:spacing w:line="360" w:lineRule="auto"/>
        <w:rPr>
          <w:rFonts w:ascii="宋体" w:hAnsi="宋体" w:eastAsia="宋体" w:cs="宋体"/>
          <w:b/>
          <w:color w:val="auto"/>
          <w:szCs w:val="21"/>
          <w:highlight w:val="none"/>
        </w:rPr>
      </w:pPr>
    </w:p>
    <w:p w14:paraId="028B5D37">
      <w:pPr>
        <w:tabs>
          <w:tab w:val="left" w:pos="585"/>
        </w:tabs>
        <w:autoSpaceDE w:val="0"/>
        <w:autoSpaceDN w:val="0"/>
        <w:adjustRightInd w:val="0"/>
        <w:spacing w:line="360" w:lineRule="auto"/>
        <w:outlineLvl w:val="2"/>
        <w:rPr>
          <w:rFonts w:ascii="宋体" w:hAnsi="宋体" w:eastAsia="宋体" w:cs="宋体"/>
          <w:b/>
          <w:color w:val="auto"/>
          <w:szCs w:val="21"/>
          <w:highlight w:val="none"/>
        </w:rPr>
      </w:pPr>
      <w:r>
        <w:rPr>
          <w:rFonts w:hint="eastAsia" w:ascii="宋体" w:hAnsi="宋体" w:eastAsia="宋体" w:cs="宋体"/>
          <w:b/>
          <w:color w:val="auto"/>
          <w:szCs w:val="21"/>
          <w:highlight w:val="none"/>
        </w:rPr>
        <w:t>适用于B包组,评分因素及分值</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BAA9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C67E437">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53F80215">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0465D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99B1AA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6D2AD1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p>
        </w:tc>
      </w:tr>
      <w:tr w14:paraId="40B41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221FA1A">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01E424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6A66E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F4B1D80">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44AA67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6B85F346">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p>
    <w:tbl>
      <w:tblPr>
        <w:tblStyle w:val="44"/>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04"/>
        <w:gridCol w:w="7904"/>
        <w:gridCol w:w="759"/>
      </w:tblGrid>
      <w:tr w14:paraId="2C5C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3AAE1F23">
            <w:pPr>
              <w:keepNext w:val="0"/>
              <w:keepLines w:val="0"/>
              <w:suppressLineNumbers w:val="0"/>
              <w:tabs>
                <w:tab w:val="left" w:pos="585"/>
              </w:tabs>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04" w:type="dxa"/>
            <w:tcBorders>
              <w:top w:val="single" w:color="auto" w:sz="4" w:space="0"/>
              <w:left w:val="single" w:color="auto" w:sz="4" w:space="0"/>
              <w:bottom w:val="single" w:color="auto" w:sz="4" w:space="0"/>
              <w:right w:val="single" w:color="auto" w:sz="4" w:space="0"/>
            </w:tcBorders>
            <w:vAlign w:val="center"/>
          </w:tcPr>
          <w:p w14:paraId="5B3C28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7904" w:type="dxa"/>
            <w:tcBorders>
              <w:top w:val="single" w:color="auto" w:sz="4" w:space="0"/>
              <w:left w:val="single" w:color="auto" w:sz="4" w:space="0"/>
              <w:bottom w:val="single" w:color="auto" w:sz="4" w:space="0"/>
              <w:right w:val="single" w:color="auto" w:sz="4" w:space="0"/>
            </w:tcBorders>
            <w:vAlign w:val="center"/>
          </w:tcPr>
          <w:p w14:paraId="4D605B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759" w:type="dxa"/>
            <w:tcBorders>
              <w:top w:val="single" w:color="auto" w:sz="4" w:space="0"/>
              <w:left w:val="single" w:color="auto" w:sz="4" w:space="0"/>
              <w:bottom w:val="single" w:color="auto" w:sz="4" w:space="0"/>
              <w:right w:val="single" w:color="auto" w:sz="4" w:space="0"/>
            </w:tcBorders>
            <w:vAlign w:val="center"/>
          </w:tcPr>
          <w:p w14:paraId="778074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0390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14:paraId="02BB56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4" w:type="dxa"/>
            <w:tcBorders>
              <w:top w:val="single" w:color="auto" w:sz="4" w:space="0"/>
              <w:left w:val="single" w:color="auto" w:sz="4" w:space="0"/>
              <w:bottom w:val="single" w:color="auto" w:sz="4" w:space="0"/>
              <w:right w:val="single" w:color="auto" w:sz="4" w:space="0"/>
            </w:tcBorders>
            <w:vAlign w:val="center"/>
          </w:tcPr>
          <w:p w14:paraId="64BC8E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财务状况</w:t>
            </w:r>
          </w:p>
        </w:tc>
        <w:tc>
          <w:tcPr>
            <w:tcW w:w="7904" w:type="dxa"/>
            <w:tcBorders>
              <w:top w:val="single" w:color="auto" w:sz="4" w:space="0"/>
              <w:left w:val="single" w:color="auto" w:sz="4" w:space="0"/>
              <w:bottom w:val="single" w:color="auto" w:sz="4" w:space="0"/>
              <w:right w:val="single" w:color="auto" w:sz="4" w:space="0"/>
            </w:tcBorders>
            <w:vAlign w:val="center"/>
          </w:tcPr>
          <w:p w14:paraId="1EC5810C">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投标人2021年-2023年三个年度，每具有1个年度盈利的得1分，满分3分。</w:t>
            </w:r>
          </w:p>
          <w:p w14:paraId="6714294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bidi="ar"/>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759" w:type="dxa"/>
            <w:tcBorders>
              <w:top w:val="single" w:color="auto" w:sz="4" w:space="0"/>
              <w:left w:val="single" w:color="auto" w:sz="4" w:space="0"/>
              <w:bottom w:val="single" w:color="auto" w:sz="4" w:space="0"/>
              <w:right w:val="single" w:color="auto" w:sz="4" w:space="0"/>
            </w:tcBorders>
            <w:vAlign w:val="center"/>
          </w:tcPr>
          <w:p w14:paraId="4D9C4E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5F06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3F2E5C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4" w:type="dxa"/>
            <w:tcBorders>
              <w:top w:val="single" w:color="auto" w:sz="4" w:space="0"/>
              <w:left w:val="single" w:color="auto" w:sz="4" w:space="0"/>
              <w:bottom w:val="single" w:color="auto" w:sz="4" w:space="0"/>
              <w:right w:val="single" w:color="auto" w:sz="4" w:space="0"/>
            </w:tcBorders>
            <w:vAlign w:val="center"/>
          </w:tcPr>
          <w:p w14:paraId="730B33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rPr>
              <w:t>标准化程度</w:t>
            </w:r>
          </w:p>
        </w:tc>
        <w:tc>
          <w:tcPr>
            <w:tcW w:w="7904" w:type="dxa"/>
            <w:tcBorders>
              <w:top w:val="single" w:color="auto" w:sz="4" w:space="0"/>
              <w:left w:val="single" w:color="auto" w:sz="4" w:space="0"/>
              <w:bottom w:val="single" w:color="auto" w:sz="4" w:space="0"/>
              <w:right w:val="single" w:color="auto" w:sz="4" w:space="0"/>
            </w:tcBorders>
            <w:shd w:val="clear" w:color="auto" w:fill="auto"/>
            <w:vAlign w:val="center"/>
          </w:tcPr>
          <w:p w14:paraId="647A69FB">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（1）投标人具有有效期内的ISO9001质量管理体系认证证书得1分；</w:t>
            </w:r>
          </w:p>
          <w:p w14:paraId="61E35DFF">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（2）投标人具有有效期内的ISO14001环境管理体系认证证书得1分；</w:t>
            </w:r>
          </w:p>
          <w:p w14:paraId="56FB9733">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（3）投标人具有有效期内的OHSAS18001（或GB/T45001-2020，或ISO45001）职业健康安全管理体系认证证书得1分。</w:t>
            </w:r>
          </w:p>
          <w:p w14:paraId="7530CD1E">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bidi="ar"/>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759" w:type="dxa"/>
            <w:tcBorders>
              <w:top w:val="single" w:color="auto" w:sz="4" w:space="0"/>
              <w:left w:val="single" w:color="auto" w:sz="4" w:space="0"/>
              <w:bottom w:val="single" w:color="auto" w:sz="4" w:space="0"/>
              <w:right w:val="single" w:color="auto" w:sz="4" w:space="0"/>
            </w:tcBorders>
            <w:vAlign w:val="center"/>
          </w:tcPr>
          <w:p w14:paraId="3570DF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2C8E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right w:val="single" w:color="auto" w:sz="4" w:space="0"/>
            </w:tcBorders>
            <w:vAlign w:val="center"/>
          </w:tcPr>
          <w:p w14:paraId="2B1EA1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4" w:type="dxa"/>
            <w:tcBorders>
              <w:top w:val="single" w:color="auto" w:sz="4" w:space="0"/>
              <w:left w:val="single" w:color="auto" w:sz="4" w:space="0"/>
              <w:right w:val="single" w:color="auto" w:sz="4" w:space="0"/>
            </w:tcBorders>
            <w:vAlign w:val="center"/>
          </w:tcPr>
          <w:p w14:paraId="1EB4472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7904" w:type="dxa"/>
            <w:tcBorders>
              <w:top w:val="single" w:color="auto" w:sz="4" w:space="0"/>
              <w:left w:val="single" w:color="auto" w:sz="4" w:space="0"/>
              <w:bottom w:val="single" w:color="auto" w:sz="4" w:space="0"/>
              <w:right w:val="single" w:color="auto" w:sz="4" w:space="0"/>
            </w:tcBorders>
            <w:vAlign w:val="center"/>
          </w:tcPr>
          <w:p w14:paraId="367DA746">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eastAsia="zh-CN" w:bidi="ar"/>
              </w:rPr>
              <w:t>投标人2022年1月1日（以合同签订日期为准）以来</w:t>
            </w:r>
            <w:r>
              <w:rPr>
                <w:rFonts w:hint="eastAsia" w:ascii="宋体" w:hAnsi="宋体" w:eastAsia="宋体" w:cs="宋体"/>
                <w:color w:val="auto"/>
                <w:szCs w:val="21"/>
                <w:highlight w:val="none"/>
                <w:lang w:bidi="ar"/>
              </w:rPr>
              <w:t>在国内具有化验室(或其他同类型的实验分析室)设备供货项目业绩，每个业绩中包含投标品牌元素分析仪的得3分，满分</w:t>
            </w:r>
            <w:r>
              <w:rPr>
                <w:rFonts w:hint="eastAsia" w:ascii="宋体" w:hAnsi="宋体" w:eastAsia="宋体" w:cs="宋体"/>
                <w:color w:val="auto"/>
                <w:szCs w:val="21"/>
                <w:highlight w:val="none"/>
                <w:lang w:val="en-US" w:eastAsia="zh-CN" w:bidi="ar"/>
              </w:rPr>
              <w:t>12</w:t>
            </w:r>
            <w:r>
              <w:rPr>
                <w:rFonts w:hint="eastAsia" w:ascii="宋体" w:hAnsi="宋体" w:eastAsia="宋体" w:cs="宋体"/>
                <w:color w:val="auto"/>
                <w:szCs w:val="21"/>
                <w:highlight w:val="none"/>
                <w:lang w:bidi="ar"/>
              </w:rPr>
              <w:t>分。</w:t>
            </w:r>
          </w:p>
          <w:p w14:paraId="229D7E43">
            <w:pPr>
              <w:keepNext w:val="0"/>
              <w:keepLines w:val="0"/>
              <w:widowControl/>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投标人2022年1月1日（以合同签订日期为准）以来在国内具有中国合格评定国家认可委员会（简称CNAS）或中国计量认证(简称CMA的)认定的检验检测机构资质（获得资质对应检测项目应为C、H、N元素）的化验室(或其他同类型的实验分析室)设备供货项目业绩，每个业绩中包含投标品牌元素分析仪的得3分，满分6分。</w:t>
            </w:r>
          </w:p>
          <w:p w14:paraId="4E6702A9">
            <w:pPr>
              <w:keepNext w:val="0"/>
              <w:keepLines w:val="0"/>
              <w:widowControl/>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3、投标人2022年1月1日（以合同签订日期为准）以来在国内具有国家重点实验室或全国重点实验室设备供货项目业绩，每个业绩中包含投标品牌元素分析仪的得3分，满分6分。</w:t>
            </w:r>
          </w:p>
          <w:p w14:paraId="43809FC9">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p>
          <w:p w14:paraId="685255FA">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1B3F34A1">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（1）每个业绩仅计算一次得分，由投标人自行放入对应的评分子项；</w:t>
            </w:r>
          </w:p>
          <w:p w14:paraId="5623B30D">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2</w:t>
            </w:r>
            <w:r>
              <w:rPr>
                <w:rFonts w:hint="default" w:ascii="宋体" w:hAnsi="宋体" w:eastAsia="宋体" w:cs="宋体"/>
                <w:b/>
                <w:bCs/>
                <w:color w:val="auto"/>
                <w:szCs w:val="21"/>
                <w:highlight w:val="none"/>
              </w:rPr>
              <w:t>）</w:t>
            </w:r>
            <w:r>
              <w:rPr>
                <w:rFonts w:hint="eastAsia" w:ascii="宋体" w:hAnsi="宋体" w:eastAsia="宋体" w:cs="宋体"/>
                <w:b/>
                <w:bCs/>
                <w:color w:val="auto"/>
                <w:szCs w:val="21"/>
                <w:highlight w:val="none"/>
              </w:rPr>
              <w:t>业绩须附合同复印件（合同卖方为投标人）（合同复印件能显示合同产品购买方公章），否则不得分；</w:t>
            </w:r>
          </w:p>
          <w:p w14:paraId="6B1100D4">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（3）设备使用环境为：化验室(或其他同类型的实验分析室)，否则不得分，适用于本评分项第1项；</w:t>
            </w:r>
          </w:p>
          <w:p w14:paraId="5F91C867">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设备使用环境为：具有中国合格评定国家认可委员会（简称CNAS）或中国计量认证(简称CMA的)认定的检验检测机构资质（获得资质对应检测项目应为C、H、N元素）的化验室(或其他同类型的实验分析室)，投标人应提供有效的所属化验室(或其他同类型的实验分析室)的中国合格评定国家认可委员会（简称CNAS）或中国计量认证(简称CMA的)认定的检验检测机构资质证书（获得资质对应检测项目应为C、H、N元素）复印件或中国合格评定国家认可委员会（https://www.cnas.org.cn/）查询结果凭证或国家市场监督管理总局检验检测机构资质认定网上审批系统（http://cma.cnca.cn/cma/solr/tBzAbilitySearch/list）查询结果凭证（查询结果凭证须显示获得资质对应检测项目应为C、H、N元素），否则不得分，适用于本评分项第2项；</w:t>
            </w:r>
          </w:p>
          <w:p w14:paraId="242CF4C9">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（5）设备使用环境为：国家重点实验室或全国重点实验室，须附相关证明材料（如政府网站公示信息凭证、相关证书或证明材料复印件等），否则不得分，适用于本评分项第3项；</w:t>
            </w:r>
          </w:p>
          <w:p w14:paraId="0104F4C4">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bidi="ar"/>
              </w:rPr>
              <w:t>若合同无法反映评分条件[1.合同签订日期为</w:t>
            </w:r>
            <w:r>
              <w:rPr>
                <w:rFonts w:hint="eastAsia" w:ascii="宋体" w:hAnsi="宋体" w:eastAsia="宋体" w:cs="宋体"/>
                <w:b/>
                <w:bCs/>
                <w:color w:val="auto"/>
                <w:szCs w:val="21"/>
                <w:highlight w:val="none"/>
                <w:lang w:eastAsia="zh-CN" w:bidi="ar"/>
              </w:rPr>
              <w:t>2022年</w:t>
            </w:r>
            <w:r>
              <w:rPr>
                <w:rFonts w:hint="eastAsia" w:ascii="宋体" w:hAnsi="宋体" w:eastAsia="宋体" w:cs="宋体"/>
                <w:b/>
                <w:bCs/>
                <w:color w:val="auto"/>
                <w:szCs w:val="21"/>
                <w:highlight w:val="none"/>
                <w:lang w:bidi="ar"/>
              </w:rPr>
              <w:t>1月1日或以后；</w:t>
            </w:r>
            <w:r>
              <w:rPr>
                <w:rFonts w:hint="default" w:ascii="宋体" w:hAnsi="宋体" w:eastAsia="宋体" w:cs="宋体"/>
                <w:b/>
                <w:bCs/>
                <w:color w:val="auto"/>
                <w:szCs w:val="21"/>
                <w:highlight w:val="none"/>
                <w:lang w:val="en-US" w:bidi="ar"/>
              </w:rPr>
              <w:t>2.</w:t>
            </w:r>
            <w:r>
              <w:rPr>
                <w:rFonts w:hint="eastAsia" w:ascii="宋体" w:hAnsi="宋体" w:eastAsia="宋体" w:cs="宋体"/>
                <w:b/>
                <w:bCs/>
                <w:color w:val="auto"/>
                <w:szCs w:val="21"/>
                <w:highlight w:val="none"/>
                <w:lang w:val="en-US" w:eastAsia="zh-CN" w:bidi="ar"/>
              </w:rPr>
              <w:t>上述对应评分项设备使用环境的</w:t>
            </w:r>
            <w:r>
              <w:rPr>
                <w:rFonts w:hint="default" w:ascii="宋体" w:hAnsi="宋体" w:eastAsia="宋体" w:cs="宋体"/>
                <w:b/>
                <w:color w:val="auto"/>
                <w:szCs w:val="21"/>
                <w:highlight w:val="none"/>
                <w:lang w:val="en-US" w:bidi="ar"/>
              </w:rPr>
              <w:t>；</w:t>
            </w:r>
            <w:r>
              <w:rPr>
                <w:rFonts w:hint="default" w:ascii="宋体" w:hAnsi="宋体" w:eastAsia="宋体" w:cs="宋体"/>
                <w:b/>
                <w:color w:val="auto"/>
                <w:szCs w:val="21"/>
                <w:highlight w:val="none"/>
                <w:u w:val="single"/>
                <w:lang w:val="en-US" w:bidi="ar"/>
              </w:rPr>
              <w:t>3</w:t>
            </w:r>
            <w:r>
              <w:rPr>
                <w:rFonts w:hint="eastAsia" w:ascii="宋体" w:hAnsi="宋体" w:eastAsia="宋体" w:cs="宋体"/>
                <w:b/>
                <w:color w:val="auto"/>
                <w:szCs w:val="21"/>
                <w:highlight w:val="none"/>
                <w:u w:val="single"/>
                <w:lang w:bidi="ar"/>
              </w:rPr>
              <w:t>.合同主要内容必须包括本项目投标品牌的元素分析仪</w:t>
            </w:r>
            <w:r>
              <w:rPr>
                <w:rFonts w:hint="eastAsia" w:ascii="宋体" w:hAnsi="宋体" w:eastAsia="宋体" w:cs="宋体"/>
                <w:b/>
                <w:bCs/>
                <w:color w:val="auto"/>
                <w:szCs w:val="21"/>
                <w:highlight w:val="none"/>
                <w:lang w:bidi="ar"/>
              </w:rPr>
              <w:t>]，还需提供合同产品购买方出具的书面补充说明文件复印件作为证明文件（书面补充说明文件复印件能显示合同产品购买方公章），否则不得分；</w:t>
            </w:r>
          </w:p>
          <w:p w14:paraId="2A2B828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）未按上述要求提供证明材料的业绩，或所附材料无法证明填报项目符合本项评分要求的业绩，在评标时将不予考虑。</w:t>
            </w:r>
          </w:p>
        </w:tc>
        <w:tc>
          <w:tcPr>
            <w:tcW w:w="759" w:type="dxa"/>
            <w:tcBorders>
              <w:top w:val="single" w:color="auto" w:sz="4" w:space="0"/>
              <w:left w:val="single" w:color="auto" w:sz="4" w:space="0"/>
              <w:bottom w:val="single" w:color="auto" w:sz="4" w:space="0"/>
              <w:right w:val="single" w:color="auto" w:sz="4" w:space="0"/>
            </w:tcBorders>
            <w:vAlign w:val="center"/>
          </w:tcPr>
          <w:p w14:paraId="19C92E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24分</w:t>
            </w:r>
          </w:p>
        </w:tc>
      </w:tr>
      <w:tr w14:paraId="18AE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0" w:type="dxa"/>
            <w:gridSpan w:val="3"/>
            <w:tcBorders>
              <w:top w:val="single" w:color="auto" w:sz="4" w:space="0"/>
              <w:left w:val="single" w:color="auto" w:sz="4" w:space="0"/>
              <w:right w:val="single" w:color="auto" w:sz="4" w:space="0"/>
            </w:tcBorders>
            <w:vAlign w:val="center"/>
          </w:tcPr>
          <w:p w14:paraId="5B1DCE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商务总分</w:t>
            </w:r>
          </w:p>
        </w:tc>
        <w:tc>
          <w:tcPr>
            <w:tcW w:w="759" w:type="dxa"/>
            <w:tcBorders>
              <w:top w:val="single" w:color="auto" w:sz="4" w:space="0"/>
              <w:left w:val="single" w:color="auto" w:sz="4" w:space="0"/>
              <w:bottom w:val="single" w:color="auto" w:sz="4" w:space="0"/>
              <w:right w:val="single" w:color="auto" w:sz="4" w:space="0"/>
            </w:tcBorders>
            <w:vAlign w:val="center"/>
          </w:tcPr>
          <w:p w14:paraId="4D983D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30分</w:t>
            </w:r>
          </w:p>
        </w:tc>
      </w:tr>
    </w:tbl>
    <w:p w14:paraId="50558B54">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5D564BDE">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bl>
      <w:tblPr>
        <w:tblStyle w:val="44"/>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07"/>
        <w:gridCol w:w="6217"/>
        <w:gridCol w:w="1101"/>
      </w:tblGrid>
      <w:tr w14:paraId="5B7A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53A5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07" w:type="dxa"/>
            <w:tcBorders>
              <w:top w:val="single" w:color="auto" w:sz="4" w:space="0"/>
              <w:left w:val="single" w:color="auto" w:sz="4" w:space="0"/>
              <w:bottom w:val="single" w:color="auto" w:sz="4" w:space="0"/>
              <w:right w:val="single" w:color="auto" w:sz="4" w:space="0"/>
            </w:tcBorders>
            <w:vAlign w:val="center"/>
          </w:tcPr>
          <w:p w14:paraId="2F60CE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6217" w:type="dxa"/>
            <w:tcBorders>
              <w:top w:val="single" w:color="auto" w:sz="4" w:space="0"/>
              <w:left w:val="single" w:color="auto" w:sz="4" w:space="0"/>
              <w:bottom w:val="single" w:color="auto" w:sz="4" w:space="0"/>
              <w:right w:val="single" w:color="auto" w:sz="4" w:space="0"/>
            </w:tcBorders>
            <w:vAlign w:val="center"/>
          </w:tcPr>
          <w:p w14:paraId="7A91A8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1101" w:type="dxa"/>
            <w:tcBorders>
              <w:top w:val="single" w:color="auto" w:sz="4" w:space="0"/>
              <w:left w:val="single" w:color="auto" w:sz="4" w:space="0"/>
              <w:bottom w:val="single" w:color="auto" w:sz="4" w:space="0"/>
              <w:right w:val="single" w:color="auto" w:sz="4" w:space="0"/>
            </w:tcBorders>
            <w:vAlign w:val="center"/>
          </w:tcPr>
          <w:p w14:paraId="7E7FF0C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7FB7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FE0783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1907" w:type="dxa"/>
            <w:tcBorders>
              <w:top w:val="single" w:color="auto" w:sz="4" w:space="0"/>
              <w:left w:val="single" w:color="auto" w:sz="4" w:space="0"/>
              <w:bottom w:val="single" w:color="auto" w:sz="4" w:space="0"/>
              <w:right w:val="single" w:color="auto" w:sz="4" w:space="0"/>
            </w:tcBorders>
            <w:vAlign w:val="center"/>
          </w:tcPr>
          <w:p w14:paraId="07BA65D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技术响应程度</w:t>
            </w:r>
          </w:p>
        </w:tc>
        <w:tc>
          <w:tcPr>
            <w:tcW w:w="6217" w:type="dxa"/>
            <w:tcBorders>
              <w:top w:val="single" w:color="auto" w:sz="4" w:space="0"/>
              <w:left w:val="single" w:color="auto" w:sz="4" w:space="0"/>
              <w:bottom w:val="single" w:color="auto" w:sz="4" w:space="0"/>
              <w:right w:val="single" w:color="auto" w:sz="4" w:space="0"/>
            </w:tcBorders>
            <w:vAlign w:val="center"/>
          </w:tcPr>
          <w:p w14:paraId="36EB91F1">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根据用户需求偏离表的偏离情况进行评审计分，完全满足用户需求的要求得满分，每一处负偏离，扣2分；本项最低分为0分。</w:t>
            </w:r>
          </w:p>
          <w:p w14:paraId="377D99DA">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val="zh-CN"/>
              </w:rPr>
              <w:t>备注：投标文件对用户需求书“3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证明材料的，对应评审项评标委员会评审认定其为负偏离，每处扣2分，扣完为止。</w:t>
            </w:r>
          </w:p>
        </w:tc>
        <w:tc>
          <w:tcPr>
            <w:tcW w:w="1101" w:type="dxa"/>
            <w:tcBorders>
              <w:top w:val="single" w:color="auto" w:sz="4" w:space="0"/>
              <w:left w:val="single" w:color="auto" w:sz="4" w:space="0"/>
              <w:bottom w:val="single" w:color="auto" w:sz="4" w:space="0"/>
              <w:right w:val="single" w:color="auto" w:sz="4" w:space="0"/>
            </w:tcBorders>
            <w:vAlign w:val="center"/>
          </w:tcPr>
          <w:p w14:paraId="2672E22C">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5分</w:t>
            </w:r>
          </w:p>
        </w:tc>
      </w:tr>
      <w:tr w14:paraId="412B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50CF8F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7" w:type="dxa"/>
            <w:tcBorders>
              <w:top w:val="single" w:color="auto" w:sz="4" w:space="0"/>
              <w:left w:val="single" w:color="auto" w:sz="4" w:space="0"/>
              <w:right w:val="single" w:color="auto" w:sz="4" w:space="0"/>
            </w:tcBorders>
            <w:vAlign w:val="center"/>
          </w:tcPr>
          <w:p w14:paraId="14A4C1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元素分析仪</w:t>
            </w:r>
          </w:p>
        </w:tc>
        <w:tc>
          <w:tcPr>
            <w:tcW w:w="6217" w:type="dxa"/>
            <w:tcBorders>
              <w:top w:val="single" w:color="auto" w:sz="4" w:space="0"/>
              <w:left w:val="single" w:color="auto" w:sz="4" w:space="0"/>
              <w:right w:val="single" w:color="auto" w:sz="4" w:space="0"/>
            </w:tcBorders>
            <w:vAlign w:val="center"/>
          </w:tcPr>
          <w:p w14:paraId="53EC7351">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对元素分析仪主要技术参数、性能响应程度进行综合评审：</w:t>
            </w:r>
          </w:p>
          <w:p w14:paraId="1012A8AB">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优：</w:t>
            </w:r>
            <w:r>
              <w:rPr>
                <w:rFonts w:hint="eastAsia" w:ascii="宋体" w:hAnsi="宋体" w:eastAsia="宋体" w:cs="宋体"/>
                <w:color w:val="auto"/>
                <w:szCs w:val="21"/>
                <w:highlight w:val="none"/>
                <w:lang w:bidi="ar"/>
              </w:rPr>
              <w:t>主要技术参数高于行业标准，在实际应用中表现出卓越的性能，高效、稳定、耐用的，得</w:t>
            </w: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分；</w:t>
            </w:r>
          </w:p>
          <w:p w14:paraId="580ED21F">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良：</w:t>
            </w:r>
            <w:r>
              <w:rPr>
                <w:rFonts w:hint="eastAsia" w:ascii="宋体" w:hAnsi="宋体" w:eastAsia="宋体" w:cs="宋体"/>
                <w:color w:val="auto"/>
                <w:szCs w:val="21"/>
                <w:highlight w:val="none"/>
                <w:lang w:bidi="ar"/>
              </w:rPr>
              <w:t>主要技术参数符合行业标准，能够完全满足使用需求，性能稳定可靠的，得</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分；</w:t>
            </w:r>
          </w:p>
          <w:p w14:paraId="68E65FF0">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中：</w:t>
            </w:r>
            <w:r>
              <w:rPr>
                <w:rFonts w:hint="eastAsia" w:ascii="宋体" w:hAnsi="宋体" w:eastAsia="宋体" w:cs="宋体"/>
                <w:color w:val="auto"/>
                <w:szCs w:val="21"/>
                <w:highlight w:val="none"/>
                <w:lang w:bidi="ar"/>
              </w:rPr>
              <w:t>主要技术参数达到行业基本标准，能满足一般应用需求，性能一般，能满足基本操作但可能在长时间或高强度使用下出现性能下降的，得</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分；</w:t>
            </w:r>
          </w:p>
          <w:p w14:paraId="7EB4EC58">
            <w:pPr>
              <w:keepNext w:val="0"/>
              <w:keepLines w:val="0"/>
              <w:widowControl/>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lang w:bidi="ar"/>
              </w:rPr>
              <w:t>差：</w:t>
            </w:r>
            <w:r>
              <w:rPr>
                <w:rFonts w:hint="eastAsia" w:ascii="宋体" w:hAnsi="宋体" w:eastAsia="宋体" w:cs="宋体"/>
                <w:color w:val="auto"/>
                <w:szCs w:val="21"/>
                <w:highlight w:val="none"/>
                <w:lang w:bidi="ar"/>
              </w:rPr>
              <w:t>主要技术参数低于行业标准，性能低下不佳，频繁出现故障或无法达到预期的工作效果的，得</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分。</w:t>
            </w:r>
          </w:p>
          <w:p w14:paraId="5D1FF43B">
            <w:pPr>
              <w:keepNext w:val="0"/>
              <w:keepLines w:val="0"/>
              <w:widowControl/>
              <w:suppressLineNumbers w:val="0"/>
              <w:autoSpaceDE w:val="0"/>
              <w:autoSpaceDN w:val="0"/>
              <w:adjustRightInd w:val="0"/>
              <w:spacing w:before="0" w:beforeAutospacing="0" w:after="0" w:afterAutospacing="0" w:line="360" w:lineRule="auto"/>
              <w:ind w:left="0" w:right="0" w:firstLine="422" w:firstLineChars="200"/>
              <w:jc w:val="left"/>
              <w:rPr>
                <w:rFonts w:hint="default"/>
                <w:color w:val="auto"/>
                <w:highlight w:val="none"/>
                <w:lang w:val="zh-CN"/>
              </w:rPr>
            </w:pPr>
            <w:r>
              <w:rPr>
                <w:rFonts w:hint="eastAsia" w:ascii="宋体" w:hAnsi="宋体" w:eastAsia="宋体" w:cs="宋体"/>
                <w:b/>
                <w:bCs/>
                <w:color w:val="auto"/>
                <w:szCs w:val="21"/>
                <w:highlight w:val="none"/>
                <w:lang w:eastAsia="zh-CN" w:bidi="ar"/>
              </w:rPr>
              <w:t>备注：</w:t>
            </w:r>
            <w:r>
              <w:rPr>
                <w:rFonts w:hint="eastAsia" w:ascii="宋体" w:hAnsi="宋体" w:eastAsia="宋体" w:cs="宋体"/>
                <w:b/>
                <w:bCs/>
                <w:color w:val="auto"/>
                <w:szCs w:val="21"/>
                <w:highlight w:val="none"/>
                <w:lang w:bidi="ar"/>
              </w:rPr>
              <w:t>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资料的，本项不得分。</w:t>
            </w:r>
          </w:p>
        </w:tc>
        <w:tc>
          <w:tcPr>
            <w:tcW w:w="1101" w:type="dxa"/>
            <w:tcBorders>
              <w:top w:val="single" w:color="auto" w:sz="4" w:space="0"/>
              <w:left w:val="single" w:color="auto" w:sz="4" w:space="0"/>
              <w:right w:val="single" w:color="auto" w:sz="4" w:space="0"/>
            </w:tcBorders>
            <w:vAlign w:val="center"/>
          </w:tcPr>
          <w:p w14:paraId="5235C0C5">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61DA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1DCCB4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7" w:type="dxa"/>
            <w:tcBorders>
              <w:top w:val="single" w:color="auto" w:sz="4" w:space="0"/>
              <w:left w:val="single" w:color="auto" w:sz="4" w:space="0"/>
              <w:right w:val="single" w:color="auto" w:sz="4" w:space="0"/>
            </w:tcBorders>
            <w:vAlign w:val="center"/>
          </w:tcPr>
          <w:p w14:paraId="3D16BE5B">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项目实施方案</w:t>
            </w:r>
          </w:p>
        </w:tc>
        <w:tc>
          <w:tcPr>
            <w:tcW w:w="6217" w:type="dxa"/>
            <w:tcBorders>
              <w:top w:val="single" w:color="auto" w:sz="4" w:space="0"/>
              <w:left w:val="single" w:color="auto" w:sz="4" w:space="0"/>
              <w:bottom w:val="single" w:color="auto" w:sz="4" w:space="0"/>
              <w:right w:val="single" w:color="auto" w:sz="4" w:space="0"/>
            </w:tcBorders>
            <w:vAlign w:val="center"/>
          </w:tcPr>
          <w:p w14:paraId="7EDC7DA6">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对项目实施工作计划及进度保证措施的可行性，项目安装及调试方案（至少包括所需条件、安装及调试时长、安装团队信息、调试团队信息、试验方案等内容）的科学性进行综合评审：</w:t>
            </w:r>
          </w:p>
          <w:p w14:paraId="77299BEA">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b w:val="0"/>
                <w:bCs w:val="0"/>
                <w:color w:val="auto"/>
                <w:szCs w:val="21"/>
                <w:highlight w:val="none"/>
              </w:rPr>
              <w:t>非常详实完善、科学合理且保障充分，得</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分；</w:t>
            </w:r>
          </w:p>
          <w:p w14:paraId="0C3A7BB7">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b w:val="0"/>
                <w:bCs w:val="0"/>
                <w:color w:val="auto"/>
                <w:szCs w:val="21"/>
                <w:highlight w:val="none"/>
              </w:rPr>
              <w:t>比较详实完善、较合理、保障较好，得</w:t>
            </w:r>
            <w:r>
              <w:rPr>
                <w:rFonts w:hint="eastAsia" w:ascii="宋体" w:hAnsi="宋体" w:eastAsia="宋体" w:cs="宋体"/>
                <w:b w:val="0"/>
                <w:bCs w:val="0"/>
                <w:color w:val="auto"/>
                <w:szCs w:val="21"/>
                <w:highlight w:val="none"/>
                <w:lang w:val="en-US" w:eastAsia="zh-CN"/>
              </w:rPr>
              <w:t>2.1</w:t>
            </w:r>
            <w:r>
              <w:rPr>
                <w:rFonts w:hint="eastAsia" w:ascii="宋体" w:hAnsi="宋体" w:eastAsia="宋体" w:cs="宋体"/>
                <w:b w:val="0"/>
                <w:bCs w:val="0"/>
                <w:color w:val="auto"/>
                <w:szCs w:val="21"/>
                <w:highlight w:val="none"/>
              </w:rPr>
              <w:t>分；</w:t>
            </w:r>
          </w:p>
          <w:p w14:paraId="1B8397A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b w:val="0"/>
                <w:bCs w:val="0"/>
                <w:color w:val="auto"/>
                <w:szCs w:val="21"/>
                <w:highlight w:val="none"/>
              </w:rPr>
              <w:t>基本详实完善、基本合理、保障一般，得</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rPr>
              <w:t>分；</w:t>
            </w:r>
          </w:p>
          <w:p w14:paraId="49C6DB92">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b w:val="0"/>
                <w:bCs w:val="0"/>
                <w:color w:val="auto"/>
                <w:szCs w:val="21"/>
                <w:highlight w:val="none"/>
              </w:rPr>
              <w:t>内容存在缺失、可靠性差、保障不够充分，得</w:t>
            </w:r>
            <w:r>
              <w:rPr>
                <w:rFonts w:hint="eastAsia" w:ascii="宋体" w:hAnsi="宋体" w:eastAsia="宋体" w:cs="宋体"/>
                <w:b w:val="0"/>
                <w:bCs w:val="0"/>
                <w:color w:val="auto"/>
                <w:szCs w:val="21"/>
                <w:highlight w:val="none"/>
                <w:lang w:val="en-US" w:eastAsia="zh-CN"/>
              </w:rPr>
              <w:t>0.3</w:t>
            </w:r>
            <w:r>
              <w:rPr>
                <w:rFonts w:hint="eastAsia" w:ascii="宋体" w:hAnsi="宋体" w:eastAsia="宋体" w:cs="宋体"/>
                <w:b w:val="0"/>
                <w:bCs w:val="0"/>
                <w:color w:val="auto"/>
                <w:szCs w:val="21"/>
                <w:highlight w:val="none"/>
              </w:rPr>
              <w:t>分。</w:t>
            </w:r>
          </w:p>
          <w:p w14:paraId="7846A07C">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color w:val="auto"/>
                <w:highlight w:val="none"/>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275B3572">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076D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restart"/>
            <w:tcBorders>
              <w:top w:val="single" w:color="auto" w:sz="4" w:space="0"/>
              <w:left w:val="single" w:color="auto" w:sz="4" w:space="0"/>
              <w:right w:val="single" w:color="auto" w:sz="4" w:space="0"/>
            </w:tcBorders>
            <w:vAlign w:val="center"/>
          </w:tcPr>
          <w:p w14:paraId="5C82C1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7" w:type="dxa"/>
            <w:vMerge w:val="restart"/>
            <w:tcBorders>
              <w:top w:val="single" w:color="auto" w:sz="4" w:space="0"/>
              <w:left w:val="single" w:color="auto" w:sz="4" w:space="0"/>
              <w:right w:val="single" w:color="auto" w:sz="4" w:space="0"/>
            </w:tcBorders>
            <w:vAlign w:val="center"/>
          </w:tcPr>
          <w:p w14:paraId="591DF000">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售后服务质量保证和承诺</w:t>
            </w:r>
          </w:p>
        </w:tc>
        <w:tc>
          <w:tcPr>
            <w:tcW w:w="6217" w:type="dxa"/>
            <w:tcBorders>
              <w:top w:val="single" w:color="auto" w:sz="4" w:space="0"/>
              <w:left w:val="single" w:color="auto" w:sz="4" w:space="0"/>
              <w:bottom w:val="single" w:color="auto" w:sz="4" w:space="0"/>
              <w:right w:val="single" w:color="auto" w:sz="4" w:space="0"/>
            </w:tcBorders>
            <w:vAlign w:val="center"/>
          </w:tcPr>
          <w:p w14:paraId="1FC8332A">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售后服务机构配置（至少包含联系人、联系方式、职称职务、地点等），拟提供的易损零部件及备品配件的明细清单、价格及库存情况（提供相关的证明材料，如库存照片等），质保期内对设备全面上门检查的服务频次，保修部件范围及方式，应急处理方式进行综合评审：</w:t>
            </w:r>
          </w:p>
          <w:p w14:paraId="67C17034">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color w:val="auto"/>
                <w:szCs w:val="21"/>
                <w:highlight w:val="none"/>
              </w:rPr>
              <w:t>配置的售后服务机构服务便利及时，拟提供的易损零部件及备品备件的明细完整、价格合理、库存充足，完全满足使用要求，且保修部件范围广，质保期内对设备全面上门检查的服务频次高，保修方式合理，应急处理方式有针对性，科学合理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55B95909">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color w:val="auto"/>
                <w:szCs w:val="21"/>
                <w:highlight w:val="none"/>
              </w:rPr>
              <w:t>配置的售后服务机构服务比较便利，拟提供的易损零部件及备品备件的明细较完整、价格较合理、库存较充足，较好满足使用要求，保修部件范围较广，质保期内对设备全面上门检查的服务频次较高，保修方式较合理，应急处理方式较合理的，得</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分；</w:t>
            </w:r>
          </w:p>
          <w:p w14:paraId="0ED1ACE1">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color w:val="auto"/>
                <w:szCs w:val="21"/>
                <w:highlight w:val="none"/>
              </w:rPr>
              <w:t>配置的售后服务机构服务一般，拟提供的易损零部件及备品备件的明细完整性、价格合理性一般、库存量一般，保修部件范围一般，质保期内对设备全面上门检查的服务频次较低，保修方式一般，应急处理方式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089FBC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color w:val="auto"/>
                <w:szCs w:val="21"/>
                <w:highlight w:val="none"/>
              </w:rPr>
              <w:t>未配置的售后服务机构，拟提供的易损零部件及备品备件的明细完整性、价格合理性较差，库存量少，保修部件范围小，质保期内对设备全面上门检查的服务频次低，保修方式不合理的，没有应急处理的，得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p w14:paraId="70C0FC54">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4D29576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1DC6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2E7F90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463A0C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109C5D3E">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（2）对投标人提供的培训计划详细性、合理性，培训次数及覆盖面等有关内容说明情况进行综合评审：</w:t>
            </w:r>
          </w:p>
          <w:p w14:paraId="33F19D4F">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color w:val="auto"/>
                <w:szCs w:val="21"/>
                <w:highlight w:val="none"/>
              </w:rPr>
              <w:t>培训计划详细、科学合理，培训次数及覆盖面优于招标要求，得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26A0A5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color w:val="auto"/>
                <w:szCs w:val="21"/>
                <w:highlight w:val="none"/>
              </w:rPr>
              <w:t>培训计划较详细、较合理，培训次数满足需求，覆盖面基本全面，得</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分；</w:t>
            </w:r>
          </w:p>
          <w:p w14:paraId="3D409059">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color w:val="auto"/>
                <w:szCs w:val="21"/>
                <w:highlight w:val="none"/>
              </w:rPr>
              <w:t>培训计划有基本内容、可行性一般，培训次数基本满足需求，覆盖面一般，得</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分；</w:t>
            </w:r>
          </w:p>
          <w:p w14:paraId="62670F0C">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color w:val="auto"/>
                <w:szCs w:val="21"/>
                <w:highlight w:val="none"/>
              </w:rPr>
              <w:t>培训计划内容缺失、可行性低下，培训次数较少，覆盖面不足，得</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p>
          <w:p w14:paraId="30EF9DE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69E4378F">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5A1D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5ABD6E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552E70B">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6189B3F4">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根据投标人承诺的质保期进行评审：</w:t>
            </w:r>
          </w:p>
          <w:p w14:paraId="67937746">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①承诺对所投整体设备（除燃烧炉</w:t>
            </w:r>
            <w:r>
              <w:rPr>
                <w:rFonts w:hint="eastAsia" w:ascii="宋体" w:hAnsi="宋体" w:eastAsia="宋体" w:cs="宋体"/>
                <w:color w:val="auto"/>
                <w:kern w:val="0"/>
                <w:szCs w:val="21"/>
                <w:highlight w:val="none"/>
                <w:lang w:eastAsia="zh-CN"/>
              </w:rPr>
              <w:t>和</w:t>
            </w:r>
            <w:r>
              <w:rPr>
                <w:rFonts w:hint="eastAsia" w:ascii="宋体" w:hAnsi="宋体" w:eastAsia="宋体" w:cs="宋体"/>
                <w:color w:val="auto"/>
                <w:kern w:val="0"/>
                <w:szCs w:val="21"/>
                <w:highlight w:val="none"/>
              </w:rPr>
              <w:t>TCD检测器外）的质保期24个月以上（不含24个月），得</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w:t>
            </w:r>
          </w:p>
          <w:p w14:paraId="0F900186">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②承诺对所投整体设备（除燃烧炉</w:t>
            </w:r>
            <w:r>
              <w:rPr>
                <w:rFonts w:hint="eastAsia" w:ascii="宋体" w:hAnsi="宋体" w:eastAsia="宋体" w:cs="宋体"/>
                <w:color w:val="auto"/>
                <w:kern w:val="0"/>
                <w:szCs w:val="21"/>
                <w:highlight w:val="none"/>
                <w:lang w:eastAsia="zh-CN"/>
              </w:rPr>
              <w:t>和</w:t>
            </w:r>
            <w:r>
              <w:rPr>
                <w:rFonts w:hint="eastAsia" w:ascii="宋体" w:hAnsi="宋体" w:eastAsia="宋体" w:cs="宋体"/>
                <w:color w:val="auto"/>
                <w:kern w:val="0"/>
                <w:szCs w:val="21"/>
                <w:highlight w:val="none"/>
              </w:rPr>
              <w:t>TCD检测器外）的质保期30个月或以上，得</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p w14:paraId="6536730E">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1282184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根据《质保期、维修响应时间承诺表》对应的内容进行评审。</w:t>
            </w:r>
          </w:p>
          <w:p w14:paraId="58AC33D5">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2CA11F1F">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r>
      <w:tr w14:paraId="6888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5156C7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22D233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266EB13B">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4</w:t>
            </w:r>
            <w:r>
              <w:rPr>
                <w:rFonts w:hint="eastAsia" w:ascii="宋体" w:hAnsi="宋体" w:eastAsia="宋体" w:cs="宋体"/>
                <w:b w:val="0"/>
                <w:color w:val="auto"/>
                <w:szCs w:val="21"/>
                <w:highlight w:val="none"/>
              </w:rPr>
              <w:t>）根据投标人承诺的质保期进行评审：</w:t>
            </w:r>
          </w:p>
          <w:p w14:paraId="06A43651">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①承诺对所投燃烧炉和TCD检测器的质保期</w:t>
            </w:r>
            <w:r>
              <w:rPr>
                <w:rFonts w:hint="eastAsia" w:ascii="宋体" w:hAnsi="宋体" w:eastAsia="宋体" w:cs="宋体"/>
                <w:b w:val="0"/>
                <w:color w:val="auto"/>
                <w:szCs w:val="21"/>
                <w:highlight w:val="none"/>
                <w:lang w:val="en-US" w:eastAsia="zh-CN"/>
              </w:rPr>
              <w:t>120</w:t>
            </w:r>
            <w:r>
              <w:rPr>
                <w:rFonts w:hint="eastAsia" w:ascii="宋体" w:hAnsi="宋体" w:eastAsia="宋体" w:cs="宋体"/>
                <w:b w:val="0"/>
                <w:color w:val="auto"/>
                <w:szCs w:val="21"/>
                <w:highlight w:val="none"/>
              </w:rPr>
              <w:t>个月以上（不含</w:t>
            </w:r>
            <w:r>
              <w:rPr>
                <w:rFonts w:hint="eastAsia" w:ascii="宋体" w:hAnsi="宋体" w:eastAsia="宋体" w:cs="宋体"/>
                <w:b w:val="0"/>
                <w:color w:val="auto"/>
                <w:szCs w:val="21"/>
                <w:highlight w:val="none"/>
                <w:lang w:val="en-US" w:eastAsia="zh-CN"/>
              </w:rPr>
              <w:t>120</w:t>
            </w:r>
            <w:r>
              <w:rPr>
                <w:rFonts w:hint="eastAsia" w:ascii="宋体" w:hAnsi="宋体" w:eastAsia="宋体" w:cs="宋体"/>
                <w:b w:val="0"/>
                <w:color w:val="auto"/>
                <w:szCs w:val="21"/>
                <w:highlight w:val="none"/>
              </w:rPr>
              <w:t>个月），得</w:t>
            </w:r>
            <w:r>
              <w:rPr>
                <w:rFonts w:hint="eastAsia" w:ascii="宋体" w:hAnsi="宋体" w:eastAsia="宋体" w:cs="宋体"/>
                <w:b w:val="0"/>
                <w:color w:val="auto"/>
                <w:szCs w:val="21"/>
                <w:highlight w:val="none"/>
                <w:lang w:val="en-US" w:eastAsia="zh-CN"/>
              </w:rPr>
              <w:t>0.5</w:t>
            </w:r>
            <w:r>
              <w:rPr>
                <w:rFonts w:hint="eastAsia" w:ascii="宋体" w:hAnsi="宋体" w:eastAsia="宋体" w:cs="宋体"/>
                <w:b w:val="0"/>
                <w:color w:val="auto"/>
                <w:szCs w:val="21"/>
                <w:highlight w:val="none"/>
              </w:rPr>
              <w:t>分；</w:t>
            </w:r>
          </w:p>
          <w:p w14:paraId="2349C2B7">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②承诺对所投燃烧炉和TCD检测器的质保期</w:t>
            </w:r>
            <w:r>
              <w:rPr>
                <w:rFonts w:hint="eastAsia" w:ascii="宋体" w:hAnsi="宋体" w:eastAsia="宋体" w:cs="宋体"/>
                <w:b w:val="0"/>
                <w:color w:val="auto"/>
                <w:szCs w:val="21"/>
                <w:highlight w:val="none"/>
                <w:lang w:val="en-US" w:eastAsia="zh-CN"/>
              </w:rPr>
              <w:t>132</w:t>
            </w:r>
            <w:r>
              <w:rPr>
                <w:rFonts w:hint="eastAsia" w:ascii="宋体" w:hAnsi="宋体" w:eastAsia="宋体" w:cs="宋体"/>
                <w:b w:val="0"/>
                <w:color w:val="auto"/>
                <w:szCs w:val="21"/>
                <w:highlight w:val="none"/>
              </w:rPr>
              <w:t>个月或以上，得</w:t>
            </w:r>
            <w:r>
              <w:rPr>
                <w:rFonts w:hint="eastAsia" w:ascii="宋体" w:hAnsi="宋体" w:eastAsia="宋体" w:cs="宋体"/>
                <w:b w:val="0"/>
                <w:color w:val="auto"/>
                <w:szCs w:val="21"/>
                <w:highlight w:val="none"/>
                <w:lang w:val="en-US" w:eastAsia="zh-CN"/>
              </w:rPr>
              <w:t>1.5</w:t>
            </w:r>
            <w:r>
              <w:rPr>
                <w:rFonts w:hint="eastAsia" w:ascii="宋体" w:hAnsi="宋体" w:eastAsia="宋体" w:cs="宋体"/>
                <w:b w:val="0"/>
                <w:color w:val="auto"/>
                <w:szCs w:val="21"/>
                <w:highlight w:val="none"/>
              </w:rPr>
              <w:t>分。</w:t>
            </w:r>
          </w:p>
          <w:p w14:paraId="5E5432B0">
            <w:pPr>
              <w:keepNext w:val="0"/>
              <w:keepLines w:val="0"/>
              <w:suppressLineNumbers w:val="0"/>
              <w:autoSpaceDE w:val="0"/>
              <w:autoSpaceDN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5C96316C">
            <w:pPr>
              <w:keepNext w:val="0"/>
              <w:keepLines w:val="0"/>
              <w:suppressLineNumbers w:val="0"/>
              <w:autoSpaceDE w:val="0"/>
              <w:autoSpaceDN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1）根据《质保期、维修响应时间承诺表》对应的内容进行评审。</w:t>
            </w:r>
          </w:p>
          <w:p w14:paraId="7712B1F0">
            <w:pPr>
              <w:keepNext w:val="0"/>
              <w:keepLines w:val="0"/>
              <w:suppressLineNumbers w:val="0"/>
              <w:autoSpaceDE w:val="0"/>
              <w:autoSpaceDN w:val="0"/>
              <w:spacing w:before="0" w:beforeAutospacing="0" w:after="0" w:afterAutospacing="0" w:line="360" w:lineRule="auto"/>
              <w:ind w:left="0" w:right="0" w:firstLine="422" w:firstLineChars="200"/>
              <w:rPr>
                <w:rFonts w:hint="eastAsia" w:ascii="宋体" w:hAnsi="宋体" w:eastAsia="宋体" w:cs="宋体"/>
                <w:b w:val="0"/>
                <w:color w:val="auto"/>
                <w:szCs w:val="21"/>
                <w:highlight w:val="none"/>
              </w:rPr>
            </w:pPr>
            <w:r>
              <w:rPr>
                <w:rFonts w:hint="eastAsia" w:ascii="宋体" w:hAnsi="宋体" w:eastAsia="宋体" w:cs="宋体"/>
                <w:b/>
                <w:bCs/>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29BE091C">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1.5分</w:t>
            </w:r>
          </w:p>
        </w:tc>
      </w:tr>
      <w:tr w14:paraId="506D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3266F4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7B2E104E">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1A2B176E">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根据投标人承诺的维修响应时间进行评审：</w:t>
            </w:r>
          </w:p>
          <w:p w14:paraId="12FC2D8C">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1.5小时内予以响应，16小时内到达现场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的，得1分；</w:t>
            </w:r>
          </w:p>
          <w:p w14:paraId="592356F3">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1小时内予以响应，8小时内到达现场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的，得2分。</w:t>
            </w:r>
          </w:p>
          <w:p w14:paraId="51430E8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3E6F1B06">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根据《质保期、维修响应时间承诺表》对应的内容进行评审。</w:t>
            </w:r>
          </w:p>
          <w:p w14:paraId="183E3F6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10E688DA">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60EC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03" w:type="dxa"/>
            <w:gridSpan w:val="3"/>
            <w:tcBorders>
              <w:top w:val="single" w:color="auto" w:sz="4" w:space="0"/>
              <w:left w:val="single" w:color="auto" w:sz="4" w:space="0"/>
              <w:bottom w:val="single" w:color="auto" w:sz="4" w:space="0"/>
              <w:right w:val="single" w:color="auto" w:sz="4" w:space="0"/>
            </w:tcBorders>
            <w:vAlign w:val="center"/>
          </w:tcPr>
          <w:p w14:paraId="312984F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技术总分</w:t>
            </w:r>
          </w:p>
        </w:tc>
        <w:tc>
          <w:tcPr>
            <w:tcW w:w="1101" w:type="dxa"/>
            <w:tcBorders>
              <w:top w:val="single" w:color="auto" w:sz="4" w:space="0"/>
              <w:left w:val="single" w:color="auto" w:sz="4" w:space="0"/>
              <w:bottom w:val="single" w:color="auto" w:sz="4" w:space="0"/>
              <w:right w:val="single" w:color="auto" w:sz="4" w:space="0"/>
            </w:tcBorders>
            <w:vAlign w:val="center"/>
          </w:tcPr>
          <w:p w14:paraId="12D5C523">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bl>
    <w:p w14:paraId="05517D7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4A422F6">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2002CF27">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3A9D47F2">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56CF2F5">
      <w:pPr>
        <w:autoSpaceDE w:val="0"/>
        <w:autoSpaceDN w:val="0"/>
        <w:adjustRightInd w:val="0"/>
        <w:spacing w:line="360" w:lineRule="auto"/>
        <w:ind w:left="420" w:leftChars="20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553E832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6A06767C">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2292742B">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36B0D93">
      <w:pPr>
        <w:autoSpaceDE w:val="0"/>
        <w:autoSpaceDN w:val="0"/>
        <w:adjustRightInd w:val="0"/>
        <w:spacing w:line="360" w:lineRule="auto"/>
        <w:ind w:left="420" w:leftChars="200"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057B5B20">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067AC929">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4E81A4D5">
      <w:pPr>
        <w:autoSpaceDN w:val="0"/>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p>
    <w:p w14:paraId="0FF25938">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32F65390">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387B3398">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5C7B8FD5">
      <w:pPr>
        <w:spacing w:line="400" w:lineRule="exact"/>
        <w:ind w:firstLine="848" w:firstLineChars="404"/>
        <w:rPr>
          <w:rFonts w:ascii="宋体" w:hAnsi="宋体" w:eastAsia="宋体" w:cs="宋体"/>
          <w:color w:val="auto"/>
          <w:kern w:val="0"/>
          <w:szCs w:val="28"/>
          <w:highlight w:val="none"/>
          <w:lang w:val="zh-CN"/>
        </w:rPr>
      </w:pPr>
      <w:r>
        <w:rPr>
          <w:rFonts w:hint="eastAsia" w:ascii="宋体" w:hAnsi="宋体" w:eastAsia="宋体" w:cs="宋体"/>
          <w:color w:val="auto"/>
          <w:kern w:val="0"/>
          <w:szCs w:val="28"/>
          <w:highlight w:val="none"/>
          <w:lang w:val="zh-CN"/>
        </w:rPr>
        <w:t>评标总得分=F1＋F2＋……+Fn</w:t>
      </w:r>
    </w:p>
    <w:p w14:paraId="640B8476">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F1、F2、……Fn分别为各项评分因素的得分。</w:t>
      </w:r>
    </w:p>
    <w:p w14:paraId="48CECE84">
      <w:pPr>
        <w:tabs>
          <w:tab w:val="left" w:pos="585"/>
        </w:tabs>
        <w:autoSpaceDE w:val="0"/>
        <w:autoSpaceDN w:val="0"/>
        <w:adjustRightInd w:val="0"/>
        <w:spacing w:line="360" w:lineRule="auto"/>
        <w:rPr>
          <w:rFonts w:ascii="宋体" w:hAnsi="宋体" w:eastAsia="宋体" w:cs="宋体"/>
          <w:b/>
          <w:color w:val="auto"/>
          <w:szCs w:val="21"/>
          <w:highlight w:val="none"/>
        </w:rPr>
      </w:pPr>
    </w:p>
    <w:p w14:paraId="5097BC02">
      <w:pPr>
        <w:tabs>
          <w:tab w:val="left" w:pos="585"/>
        </w:tabs>
        <w:autoSpaceDE w:val="0"/>
        <w:autoSpaceDN w:val="0"/>
        <w:adjustRightInd w:val="0"/>
        <w:spacing w:line="360" w:lineRule="auto"/>
        <w:rPr>
          <w:rFonts w:ascii="宋体" w:hAnsi="宋体" w:eastAsia="宋体" w:cs="宋体"/>
          <w:b/>
          <w:color w:val="auto"/>
          <w:szCs w:val="21"/>
          <w:highlight w:val="none"/>
        </w:rPr>
      </w:pPr>
    </w:p>
    <w:p w14:paraId="68B3AE4F">
      <w:pPr>
        <w:tabs>
          <w:tab w:val="left" w:pos="585"/>
        </w:tabs>
        <w:autoSpaceDE w:val="0"/>
        <w:autoSpaceDN w:val="0"/>
        <w:adjustRightInd w:val="0"/>
        <w:spacing w:line="360" w:lineRule="auto"/>
        <w:outlineLvl w:val="2"/>
        <w:rPr>
          <w:rFonts w:ascii="宋体" w:hAnsi="宋体" w:eastAsia="宋体" w:cs="宋体"/>
          <w:b/>
          <w:color w:val="auto"/>
          <w:szCs w:val="21"/>
          <w:highlight w:val="none"/>
        </w:rPr>
      </w:pPr>
      <w:r>
        <w:rPr>
          <w:rFonts w:hint="eastAsia" w:ascii="宋体" w:hAnsi="宋体" w:eastAsia="宋体" w:cs="宋体"/>
          <w:b/>
          <w:color w:val="auto"/>
          <w:szCs w:val="21"/>
          <w:highlight w:val="none"/>
        </w:rPr>
        <w:t>适用于C包组,评分因素及分值</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52F04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13B3ED2">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3E19012E">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5E806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84501B1">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49867F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p>
        </w:tc>
      </w:tr>
      <w:tr w14:paraId="0ABF5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5F73897">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41F362F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432A8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EC16500">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049618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448F7FE6">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bookmarkEnd w:id="1960"/>
    </w:p>
    <w:tbl>
      <w:tblPr>
        <w:tblStyle w:val="44"/>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04"/>
        <w:gridCol w:w="7904"/>
        <w:gridCol w:w="759"/>
      </w:tblGrid>
      <w:tr w14:paraId="369A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68005188">
            <w:pPr>
              <w:keepNext w:val="0"/>
              <w:keepLines w:val="0"/>
              <w:suppressLineNumbers w:val="0"/>
              <w:tabs>
                <w:tab w:val="left" w:pos="585"/>
              </w:tabs>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rPr>
            </w:pPr>
            <w:bookmarkStart w:id="1961" w:name="_Toc11639_WPSOffice_Level2"/>
            <w:r>
              <w:rPr>
                <w:rFonts w:hint="eastAsia" w:ascii="宋体" w:hAnsi="宋体" w:eastAsia="宋体" w:cs="宋体"/>
                <w:b/>
                <w:color w:val="auto"/>
                <w:szCs w:val="21"/>
                <w:highlight w:val="none"/>
              </w:rPr>
              <w:t>序号</w:t>
            </w:r>
          </w:p>
        </w:tc>
        <w:tc>
          <w:tcPr>
            <w:tcW w:w="904" w:type="dxa"/>
            <w:tcBorders>
              <w:top w:val="single" w:color="auto" w:sz="4" w:space="0"/>
              <w:left w:val="single" w:color="auto" w:sz="4" w:space="0"/>
              <w:bottom w:val="single" w:color="auto" w:sz="4" w:space="0"/>
              <w:right w:val="single" w:color="auto" w:sz="4" w:space="0"/>
            </w:tcBorders>
            <w:vAlign w:val="center"/>
          </w:tcPr>
          <w:p w14:paraId="0189684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7904" w:type="dxa"/>
            <w:tcBorders>
              <w:top w:val="single" w:color="auto" w:sz="4" w:space="0"/>
              <w:left w:val="single" w:color="auto" w:sz="4" w:space="0"/>
              <w:bottom w:val="single" w:color="auto" w:sz="4" w:space="0"/>
              <w:right w:val="single" w:color="auto" w:sz="4" w:space="0"/>
            </w:tcBorders>
            <w:vAlign w:val="center"/>
          </w:tcPr>
          <w:p w14:paraId="6803D7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759" w:type="dxa"/>
            <w:tcBorders>
              <w:top w:val="single" w:color="auto" w:sz="4" w:space="0"/>
              <w:left w:val="single" w:color="auto" w:sz="4" w:space="0"/>
              <w:bottom w:val="single" w:color="auto" w:sz="4" w:space="0"/>
              <w:right w:val="single" w:color="auto" w:sz="4" w:space="0"/>
            </w:tcBorders>
            <w:vAlign w:val="center"/>
          </w:tcPr>
          <w:p w14:paraId="5061D9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60D1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14:paraId="7EEE82B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4" w:type="dxa"/>
            <w:tcBorders>
              <w:top w:val="single" w:color="auto" w:sz="4" w:space="0"/>
              <w:left w:val="single" w:color="auto" w:sz="4" w:space="0"/>
              <w:bottom w:val="single" w:color="auto" w:sz="4" w:space="0"/>
              <w:right w:val="single" w:color="auto" w:sz="4" w:space="0"/>
            </w:tcBorders>
            <w:vAlign w:val="center"/>
          </w:tcPr>
          <w:p w14:paraId="03A7A64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财务状况</w:t>
            </w:r>
          </w:p>
        </w:tc>
        <w:tc>
          <w:tcPr>
            <w:tcW w:w="7904" w:type="dxa"/>
            <w:tcBorders>
              <w:top w:val="single" w:color="auto" w:sz="4" w:space="0"/>
              <w:left w:val="single" w:color="auto" w:sz="4" w:space="0"/>
              <w:bottom w:val="single" w:color="auto" w:sz="4" w:space="0"/>
              <w:right w:val="single" w:color="auto" w:sz="4" w:space="0"/>
            </w:tcBorders>
            <w:vAlign w:val="center"/>
          </w:tcPr>
          <w:p w14:paraId="7E8DC307">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投标人2021年-2023年三个年度，每具有1个年度盈利的得1分，满分3分。</w:t>
            </w:r>
          </w:p>
          <w:p w14:paraId="743FC426">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bidi="ar"/>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759" w:type="dxa"/>
            <w:tcBorders>
              <w:top w:val="single" w:color="auto" w:sz="4" w:space="0"/>
              <w:left w:val="single" w:color="auto" w:sz="4" w:space="0"/>
              <w:bottom w:val="single" w:color="auto" w:sz="4" w:space="0"/>
              <w:right w:val="single" w:color="auto" w:sz="4" w:space="0"/>
            </w:tcBorders>
            <w:vAlign w:val="center"/>
          </w:tcPr>
          <w:p w14:paraId="590E82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66CE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76AAD9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4" w:type="dxa"/>
            <w:tcBorders>
              <w:top w:val="single" w:color="auto" w:sz="4" w:space="0"/>
              <w:left w:val="single" w:color="auto" w:sz="4" w:space="0"/>
              <w:bottom w:val="single" w:color="auto" w:sz="4" w:space="0"/>
              <w:right w:val="single" w:color="auto" w:sz="4" w:space="0"/>
            </w:tcBorders>
            <w:vAlign w:val="center"/>
          </w:tcPr>
          <w:p w14:paraId="2182A0B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rPr>
              <w:t>标准化程度</w:t>
            </w:r>
          </w:p>
        </w:tc>
        <w:tc>
          <w:tcPr>
            <w:tcW w:w="7904" w:type="dxa"/>
            <w:tcBorders>
              <w:top w:val="single" w:color="auto" w:sz="4" w:space="0"/>
              <w:left w:val="single" w:color="auto" w:sz="4" w:space="0"/>
              <w:bottom w:val="single" w:color="auto" w:sz="4" w:space="0"/>
              <w:right w:val="single" w:color="auto" w:sz="4" w:space="0"/>
            </w:tcBorders>
            <w:shd w:val="clear" w:color="auto" w:fill="auto"/>
            <w:vAlign w:val="center"/>
          </w:tcPr>
          <w:p w14:paraId="2CE16A25">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（1）投标人具有有效期内的ISO9001质量管理体系认证证书得1分；</w:t>
            </w:r>
          </w:p>
          <w:p w14:paraId="08AD0A74">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（2）投标人具有有效期内的ISO14001环境管理体系认证证书得1分；</w:t>
            </w:r>
          </w:p>
          <w:p w14:paraId="541D6A6B">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（3）投标人具有有效期内的OHSAS18001（或GB/T45001-2020，或ISO45001）职业健康安全管理体系认证证书得1分。</w:t>
            </w:r>
          </w:p>
          <w:p w14:paraId="2EBAD1ED">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bidi="ar"/>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759" w:type="dxa"/>
            <w:tcBorders>
              <w:top w:val="single" w:color="auto" w:sz="4" w:space="0"/>
              <w:left w:val="single" w:color="auto" w:sz="4" w:space="0"/>
              <w:bottom w:val="single" w:color="auto" w:sz="4" w:space="0"/>
              <w:right w:val="single" w:color="auto" w:sz="4" w:space="0"/>
            </w:tcBorders>
            <w:vAlign w:val="center"/>
          </w:tcPr>
          <w:p w14:paraId="283DC1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0446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right w:val="single" w:color="auto" w:sz="4" w:space="0"/>
            </w:tcBorders>
            <w:vAlign w:val="center"/>
          </w:tcPr>
          <w:p w14:paraId="14B001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4" w:type="dxa"/>
            <w:tcBorders>
              <w:top w:val="single" w:color="auto" w:sz="4" w:space="0"/>
              <w:left w:val="single" w:color="auto" w:sz="4" w:space="0"/>
              <w:right w:val="single" w:color="auto" w:sz="4" w:space="0"/>
            </w:tcBorders>
            <w:vAlign w:val="center"/>
          </w:tcPr>
          <w:p w14:paraId="12E88DA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7904" w:type="dxa"/>
            <w:tcBorders>
              <w:top w:val="single" w:color="auto" w:sz="4" w:space="0"/>
              <w:left w:val="single" w:color="auto" w:sz="4" w:space="0"/>
              <w:bottom w:val="single" w:color="auto" w:sz="4" w:space="0"/>
              <w:right w:val="single" w:color="auto" w:sz="4" w:space="0"/>
            </w:tcBorders>
            <w:vAlign w:val="center"/>
          </w:tcPr>
          <w:p w14:paraId="3A98B8FA">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投标人2022年1月1日（以合同签订日期为准）以来</w:t>
            </w:r>
            <w:r>
              <w:rPr>
                <w:rFonts w:hint="eastAsia" w:ascii="宋体" w:hAnsi="宋体" w:eastAsia="宋体" w:cs="宋体"/>
                <w:color w:val="auto"/>
                <w:szCs w:val="21"/>
                <w:highlight w:val="none"/>
              </w:rPr>
              <w:t>在国内每具有一个同类业绩，得3分，满分24分。</w:t>
            </w:r>
          </w:p>
          <w:p w14:paraId="371A03AE">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[本招标文件中的同类业绩是指：合同标的必须包含本项目主要设备中三种（或以上）的化验室(或其他同类型的实验分析室)设备供货项目业绩。]</w:t>
            </w:r>
          </w:p>
          <w:p w14:paraId="384A2EA5">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56353368">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w:t>
            </w:r>
            <w:r>
              <w:rPr>
                <w:rFonts w:hint="eastAsia" w:ascii="宋体" w:hAnsi="宋体" w:eastAsia="宋体" w:cs="宋体"/>
                <w:b/>
                <w:bCs/>
                <w:color w:val="auto"/>
                <w:szCs w:val="21"/>
                <w:highlight w:val="none"/>
              </w:rPr>
              <w:t>1</w:t>
            </w:r>
            <w:r>
              <w:rPr>
                <w:rFonts w:hint="default" w:ascii="宋体" w:hAnsi="宋体" w:eastAsia="宋体" w:cs="宋体"/>
                <w:b/>
                <w:bCs/>
                <w:color w:val="auto"/>
                <w:szCs w:val="21"/>
                <w:highlight w:val="none"/>
              </w:rPr>
              <w:t>）</w:t>
            </w:r>
            <w:r>
              <w:rPr>
                <w:rFonts w:hint="eastAsia" w:ascii="宋体" w:hAnsi="宋体" w:eastAsia="宋体" w:cs="宋体"/>
                <w:b/>
                <w:bCs/>
                <w:color w:val="auto"/>
                <w:szCs w:val="21"/>
                <w:highlight w:val="none"/>
              </w:rPr>
              <w:t>业绩须附合同复印件（合同卖方为投标人）（合同复印件能显示合同产品购买方公章），否则不得分；</w:t>
            </w:r>
          </w:p>
          <w:p w14:paraId="12CE1ABE">
            <w:pPr>
              <w:keepNext w:val="0"/>
              <w:keepLines w:val="0"/>
              <w:widowControl/>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）若合同无法反映评分条件[1.合同签订日期为</w:t>
            </w:r>
            <w:r>
              <w:rPr>
                <w:rFonts w:hint="eastAsia" w:ascii="宋体" w:hAnsi="宋体" w:eastAsia="宋体" w:cs="宋体"/>
                <w:b/>
                <w:bCs/>
                <w:color w:val="auto"/>
                <w:szCs w:val="21"/>
                <w:highlight w:val="none"/>
                <w:lang w:eastAsia="zh-CN"/>
              </w:rPr>
              <w:t>2022年</w:t>
            </w:r>
            <w:r>
              <w:rPr>
                <w:rFonts w:hint="eastAsia" w:ascii="宋体" w:hAnsi="宋体" w:eastAsia="宋体" w:cs="宋体"/>
                <w:b/>
                <w:bCs/>
                <w:color w:val="auto"/>
                <w:szCs w:val="21"/>
                <w:highlight w:val="none"/>
              </w:rPr>
              <w:t>1月1日或以后；2.设备使用环境为：化验室(或其他同类型的实验分析室)；3.合同主要内容必须包括本项目主要设备中三种或以上（主要设备是指：</w:t>
            </w:r>
            <w:r>
              <w:rPr>
                <w:rFonts w:hint="eastAsia" w:ascii="宋体" w:hAnsi="宋体" w:eastAsia="宋体" w:cs="宋体"/>
                <w:b/>
                <w:color w:val="auto"/>
                <w:szCs w:val="21"/>
                <w:highlight w:val="none"/>
                <w:u w:val="single"/>
                <w:lang w:bidi="ar"/>
              </w:rPr>
              <w:t>原子荧光光度计、离子色谱仪、全自动紫外分光测油仪、氧弹量热仪、微波消解仪、微波水分测定仪、紫外可见分光光度计、十万分之一天平、马弗炉、BOD</w:t>
            </w:r>
            <w:r>
              <w:rPr>
                <w:rFonts w:hint="default" w:ascii="宋体" w:hAnsi="宋体" w:eastAsia="宋体" w:cs="宋体"/>
                <w:b/>
                <w:color w:val="auto"/>
                <w:szCs w:val="21"/>
                <w:highlight w:val="none"/>
                <w:u w:val="single"/>
                <w:vertAlign w:val="subscript"/>
                <w:lang w:bidi="ar"/>
              </w:rPr>
              <w:t>5</w:t>
            </w:r>
            <w:r>
              <w:rPr>
                <w:rFonts w:hint="eastAsia" w:ascii="宋体" w:hAnsi="宋体" w:eastAsia="宋体" w:cs="宋体"/>
                <w:b/>
                <w:color w:val="auto"/>
                <w:szCs w:val="21"/>
                <w:highlight w:val="none"/>
                <w:u w:val="single"/>
                <w:lang w:bidi="ar"/>
              </w:rPr>
              <w:t>分析仪、溶解氧测定仪、离心机）</w:t>
            </w:r>
            <w:r>
              <w:rPr>
                <w:rFonts w:hint="eastAsia" w:ascii="宋体" w:hAnsi="宋体" w:eastAsia="宋体" w:cs="宋体"/>
                <w:b/>
                <w:bCs/>
                <w:color w:val="auto"/>
                <w:szCs w:val="21"/>
                <w:highlight w:val="none"/>
              </w:rPr>
              <w:t>]，还需提供合同产品购买方出具的书面补充说明文件复印件作为证明文件（书面补充说明文件复印件能显示合同产品购买方公章），否则不得分；</w:t>
            </w:r>
          </w:p>
          <w:p w14:paraId="2A14ED8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）未按上述要求提供证明材料的业绩，或所附材料无法证明填报项目符合本项评分要求的业绩，在评标时将不予考虑。</w:t>
            </w:r>
          </w:p>
        </w:tc>
        <w:tc>
          <w:tcPr>
            <w:tcW w:w="759" w:type="dxa"/>
            <w:tcBorders>
              <w:top w:val="single" w:color="auto" w:sz="4" w:space="0"/>
              <w:left w:val="single" w:color="auto" w:sz="4" w:space="0"/>
              <w:bottom w:val="single" w:color="auto" w:sz="4" w:space="0"/>
              <w:right w:val="single" w:color="auto" w:sz="4" w:space="0"/>
            </w:tcBorders>
            <w:vAlign w:val="center"/>
          </w:tcPr>
          <w:p w14:paraId="5AF57C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24分</w:t>
            </w:r>
          </w:p>
        </w:tc>
      </w:tr>
      <w:tr w14:paraId="6B88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0" w:type="dxa"/>
            <w:gridSpan w:val="3"/>
            <w:tcBorders>
              <w:top w:val="single" w:color="auto" w:sz="4" w:space="0"/>
              <w:left w:val="single" w:color="auto" w:sz="4" w:space="0"/>
              <w:right w:val="single" w:color="auto" w:sz="4" w:space="0"/>
            </w:tcBorders>
            <w:vAlign w:val="center"/>
          </w:tcPr>
          <w:p w14:paraId="537997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商务总分</w:t>
            </w:r>
          </w:p>
        </w:tc>
        <w:tc>
          <w:tcPr>
            <w:tcW w:w="759" w:type="dxa"/>
            <w:tcBorders>
              <w:top w:val="single" w:color="auto" w:sz="4" w:space="0"/>
              <w:left w:val="single" w:color="auto" w:sz="4" w:space="0"/>
              <w:bottom w:val="single" w:color="auto" w:sz="4" w:space="0"/>
              <w:right w:val="single" w:color="auto" w:sz="4" w:space="0"/>
            </w:tcBorders>
            <w:vAlign w:val="center"/>
          </w:tcPr>
          <w:p w14:paraId="083645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30分</w:t>
            </w:r>
          </w:p>
        </w:tc>
      </w:tr>
    </w:tbl>
    <w:p w14:paraId="7967DC70">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67F32277">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1961"/>
    </w:p>
    <w:tbl>
      <w:tblPr>
        <w:tblStyle w:val="44"/>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07"/>
        <w:gridCol w:w="6217"/>
        <w:gridCol w:w="1101"/>
      </w:tblGrid>
      <w:tr w14:paraId="521C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019DF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07" w:type="dxa"/>
            <w:tcBorders>
              <w:top w:val="single" w:color="auto" w:sz="4" w:space="0"/>
              <w:left w:val="single" w:color="auto" w:sz="4" w:space="0"/>
              <w:bottom w:val="single" w:color="auto" w:sz="4" w:space="0"/>
              <w:right w:val="single" w:color="auto" w:sz="4" w:space="0"/>
            </w:tcBorders>
            <w:vAlign w:val="center"/>
          </w:tcPr>
          <w:p w14:paraId="1BCA95C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6217" w:type="dxa"/>
            <w:tcBorders>
              <w:top w:val="single" w:color="auto" w:sz="4" w:space="0"/>
              <w:left w:val="single" w:color="auto" w:sz="4" w:space="0"/>
              <w:bottom w:val="single" w:color="auto" w:sz="4" w:space="0"/>
              <w:right w:val="single" w:color="auto" w:sz="4" w:space="0"/>
            </w:tcBorders>
            <w:vAlign w:val="center"/>
          </w:tcPr>
          <w:p w14:paraId="4103316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1101" w:type="dxa"/>
            <w:tcBorders>
              <w:top w:val="single" w:color="auto" w:sz="4" w:space="0"/>
              <w:left w:val="single" w:color="auto" w:sz="4" w:space="0"/>
              <w:bottom w:val="single" w:color="auto" w:sz="4" w:space="0"/>
              <w:right w:val="single" w:color="auto" w:sz="4" w:space="0"/>
            </w:tcBorders>
            <w:vAlign w:val="center"/>
          </w:tcPr>
          <w:p w14:paraId="2C06E9F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2373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45ED7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1907" w:type="dxa"/>
            <w:tcBorders>
              <w:top w:val="single" w:color="auto" w:sz="4" w:space="0"/>
              <w:left w:val="single" w:color="auto" w:sz="4" w:space="0"/>
              <w:bottom w:val="single" w:color="auto" w:sz="4" w:space="0"/>
              <w:right w:val="single" w:color="auto" w:sz="4" w:space="0"/>
            </w:tcBorders>
            <w:vAlign w:val="center"/>
          </w:tcPr>
          <w:p w14:paraId="5E31A9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技术响应程度</w:t>
            </w:r>
          </w:p>
        </w:tc>
        <w:tc>
          <w:tcPr>
            <w:tcW w:w="6217" w:type="dxa"/>
            <w:tcBorders>
              <w:top w:val="single" w:color="auto" w:sz="4" w:space="0"/>
              <w:left w:val="single" w:color="auto" w:sz="4" w:space="0"/>
              <w:bottom w:val="single" w:color="auto" w:sz="4" w:space="0"/>
              <w:right w:val="single" w:color="auto" w:sz="4" w:space="0"/>
            </w:tcBorders>
            <w:vAlign w:val="center"/>
          </w:tcPr>
          <w:p w14:paraId="1078E39B">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zh-CN"/>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2分；本项最低分为0分。</w:t>
            </w:r>
          </w:p>
        </w:tc>
        <w:tc>
          <w:tcPr>
            <w:tcW w:w="1101" w:type="dxa"/>
            <w:tcBorders>
              <w:top w:val="single" w:color="auto" w:sz="4" w:space="0"/>
              <w:left w:val="single" w:color="auto" w:sz="4" w:space="0"/>
              <w:bottom w:val="single" w:color="auto" w:sz="4" w:space="0"/>
              <w:right w:val="single" w:color="auto" w:sz="4" w:space="0"/>
            </w:tcBorders>
            <w:vAlign w:val="center"/>
          </w:tcPr>
          <w:p w14:paraId="20E1CC5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5分</w:t>
            </w:r>
          </w:p>
        </w:tc>
      </w:tr>
      <w:tr w14:paraId="3A01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06F169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7" w:type="dxa"/>
            <w:tcBorders>
              <w:top w:val="single" w:color="auto" w:sz="4" w:space="0"/>
              <w:left w:val="single" w:color="auto" w:sz="4" w:space="0"/>
              <w:right w:val="single" w:color="auto" w:sz="4" w:space="0"/>
            </w:tcBorders>
            <w:vAlign w:val="center"/>
          </w:tcPr>
          <w:p w14:paraId="4B48A49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主要设备</w:t>
            </w:r>
          </w:p>
        </w:tc>
        <w:tc>
          <w:tcPr>
            <w:tcW w:w="6217" w:type="dxa"/>
            <w:tcBorders>
              <w:top w:val="single" w:color="auto" w:sz="4" w:space="0"/>
              <w:left w:val="single" w:color="auto" w:sz="4" w:space="0"/>
              <w:right w:val="single" w:color="auto" w:sz="4" w:space="0"/>
            </w:tcBorders>
            <w:vAlign w:val="center"/>
          </w:tcPr>
          <w:p w14:paraId="215FA82E">
            <w:pPr>
              <w:keepNext w:val="0"/>
              <w:keepLines w:val="0"/>
              <w:numPr>
                <w:ilvl w:val="255"/>
                <w:numId w:val="0"/>
              </w:numPr>
              <w:suppressLineNumbers w:val="0"/>
              <w:autoSpaceDE w:val="0"/>
              <w:autoSpaceDN w:val="0"/>
              <w:adjustRightIn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对主要设备主要技术参数、性能响应程度进行综合评审：</w:t>
            </w:r>
          </w:p>
          <w:p w14:paraId="08B16969">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优：</w:t>
            </w:r>
            <w:r>
              <w:rPr>
                <w:rFonts w:hint="eastAsia" w:ascii="宋体" w:hAnsi="宋体" w:eastAsia="宋体" w:cs="宋体"/>
                <w:color w:val="auto"/>
                <w:szCs w:val="21"/>
                <w:highlight w:val="none"/>
                <w:lang w:val="zh-CN"/>
              </w:rPr>
              <w:t>主要技术参数高于行业标准，在实际应用中表现出卓越的性能，高效、稳定、耐用的，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分；</w:t>
            </w:r>
          </w:p>
          <w:p w14:paraId="067EB5A6">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良：</w:t>
            </w:r>
            <w:r>
              <w:rPr>
                <w:rFonts w:hint="eastAsia" w:ascii="宋体" w:hAnsi="宋体" w:eastAsia="宋体" w:cs="宋体"/>
                <w:color w:val="auto"/>
                <w:szCs w:val="21"/>
                <w:highlight w:val="none"/>
                <w:lang w:val="zh-CN"/>
              </w:rPr>
              <w:t>主要技术参数符合行业标准，能够完全满足使用需求，性能稳定可靠的，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lang w:val="zh-CN"/>
              </w:rPr>
              <w:t>分；</w:t>
            </w:r>
          </w:p>
          <w:p w14:paraId="4F3B9C8C">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中：</w:t>
            </w:r>
            <w:r>
              <w:rPr>
                <w:rFonts w:hint="eastAsia" w:ascii="宋体" w:hAnsi="宋体" w:eastAsia="宋体" w:cs="宋体"/>
                <w:color w:val="auto"/>
                <w:szCs w:val="21"/>
                <w:highlight w:val="none"/>
                <w:lang w:val="zh-CN"/>
              </w:rPr>
              <w:t>主要技术参数达到行业基本标准，能满足一般应用需求，性能一般，能满足基本操作但可能在长时间或高强度使用下出现性能下降的，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val="zh-CN"/>
              </w:rPr>
              <w:t>分；</w:t>
            </w:r>
          </w:p>
          <w:p w14:paraId="58BBA91A">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差：</w:t>
            </w:r>
            <w:r>
              <w:rPr>
                <w:rFonts w:hint="eastAsia" w:ascii="宋体" w:hAnsi="宋体" w:eastAsia="宋体" w:cs="宋体"/>
                <w:color w:val="auto"/>
                <w:szCs w:val="21"/>
                <w:highlight w:val="none"/>
                <w:lang w:val="zh-CN"/>
              </w:rPr>
              <w:t>主要技术参数低于行业标准，性能低下不佳，频繁出现故障或无法达到预期的工作效果的，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0.6</w:t>
            </w:r>
            <w:r>
              <w:rPr>
                <w:rFonts w:hint="eastAsia" w:ascii="宋体" w:hAnsi="宋体" w:eastAsia="宋体" w:cs="宋体"/>
                <w:color w:val="auto"/>
                <w:szCs w:val="21"/>
                <w:highlight w:val="none"/>
                <w:lang w:val="zh-CN"/>
              </w:rPr>
              <w:t>分。</w:t>
            </w:r>
          </w:p>
          <w:p w14:paraId="29109FD8">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未提供对应内容不得分。</w:t>
            </w:r>
          </w:p>
          <w:p w14:paraId="3391829C">
            <w:pPr>
              <w:keepNext w:val="0"/>
              <w:keepLines w:val="0"/>
              <w:suppressLineNumbers w:val="0"/>
              <w:spacing w:before="0" w:beforeAutospacing="0" w:after="0" w:afterAutospacing="0" w:line="360" w:lineRule="auto"/>
              <w:ind w:left="0" w:right="0" w:firstLine="422" w:firstLineChars="200"/>
              <w:rPr>
                <w:rFonts w:hint="default"/>
                <w:color w:val="auto"/>
                <w:highlight w:val="none"/>
                <w:lang w:val="zh-CN"/>
              </w:rPr>
            </w:pPr>
            <w:r>
              <w:rPr>
                <w:rFonts w:hint="eastAsia" w:ascii="宋体" w:hAnsi="宋体" w:eastAsia="宋体" w:cs="宋体"/>
                <w:b/>
                <w:bCs/>
                <w:color w:val="auto"/>
                <w:highlight w:val="none"/>
                <w:lang w:val="zh-CN"/>
              </w:rPr>
              <w:t>备注：主要设备是指：原子荧光光度计、离子色谱仪、全自动紫外分光测油仪、氧弹量热仪、微波消解仪、微波水分测定仪、紫外可见分光光度计、十万分之一天平、马弗炉、BOD</w:t>
            </w:r>
            <w:r>
              <w:rPr>
                <w:rFonts w:hint="eastAsia" w:ascii="宋体" w:hAnsi="宋体" w:eastAsia="宋体" w:cs="宋体"/>
                <w:b/>
                <w:bCs/>
                <w:color w:val="auto"/>
                <w:highlight w:val="none"/>
                <w:vertAlign w:val="subscript"/>
                <w:lang w:val="zh-CN"/>
              </w:rPr>
              <w:t>5</w:t>
            </w:r>
            <w:r>
              <w:rPr>
                <w:rFonts w:hint="eastAsia" w:ascii="宋体" w:hAnsi="宋体" w:eastAsia="宋体" w:cs="宋体"/>
                <w:b/>
                <w:bCs/>
                <w:color w:val="auto"/>
                <w:highlight w:val="none"/>
                <w:lang w:val="zh-CN"/>
              </w:rPr>
              <w:t>分析仪、溶解氧测定仪、离心机。</w:t>
            </w:r>
          </w:p>
        </w:tc>
        <w:tc>
          <w:tcPr>
            <w:tcW w:w="1101" w:type="dxa"/>
            <w:tcBorders>
              <w:top w:val="single" w:color="auto" w:sz="4" w:space="0"/>
              <w:left w:val="single" w:color="auto" w:sz="4" w:space="0"/>
              <w:right w:val="single" w:color="auto" w:sz="4" w:space="0"/>
            </w:tcBorders>
            <w:vAlign w:val="center"/>
          </w:tcPr>
          <w:p w14:paraId="0B20E735">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r>
      <w:tr w14:paraId="2B17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left w:val="single" w:color="auto" w:sz="4" w:space="0"/>
              <w:right w:val="single" w:color="auto" w:sz="4" w:space="0"/>
            </w:tcBorders>
            <w:vAlign w:val="center"/>
          </w:tcPr>
          <w:p w14:paraId="759B0A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7" w:type="dxa"/>
            <w:tcBorders>
              <w:left w:val="single" w:color="auto" w:sz="4" w:space="0"/>
              <w:right w:val="single" w:color="auto" w:sz="4" w:space="0"/>
            </w:tcBorders>
            <w:vAlign w:val="center"/>
          </w:tcPr>
          <w:p w14:paraId="104234C0">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其他仪器设备、柜台及附属配套、实验室常规器皿、热工实验室设备</w:t>
            </w:r>
          </w:p>
        </w:tc>
        <w:tc>
          <w:tcPr>
            <w:tcW w:w="6217" w:type="dxa"/>
            <w:tcBorders>
              <w:top w:val="single" w:color="auto" w:sz="4" w:space="0"/>
              <w:left w:val="single" w:color="auto" w:sz="4" w:space="0"/>
              <w:bottom w:val="single" w:color="auto" w:sz="4" w:space="0"/>
              <w:right w:val="single" w:color="auto" w:sz="4" w:space="0"/>
            </w:tcBorders>
            <w:vAlign w:val="center"/>
          </w:tcPr>
          <w:p w14:paraId="6EDFBC43">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对（主要设备除外的）其他仪器设备、柜台及附属配套、实验室常规器皿、热工实验室</w:t>
            </w:r>
            <w:r>
              <w:rPr>
                <w:rFonts w:hint="eastAsia" w:ascii="宋体" w:hAnsi="宋体" w:eastAsia="宋体" w:cs="宋体"/>
                <w:color w:val="auto"/>
                <w:szCs w:val="21"/>
                <w:highlight w:val="none"/>
                <w:lang w:val="zh-CN" w:bidi="ar"/>
              </w:rPr>
              <w:t>设备</w:t>
            </w:r>
            <w:r>
              <w:rPr>
                <w:rFonts w:hint="eastAsia" w:ascii="宋体" w:hAnsi="宋体" w:eastAsia="宋体" w:cs="宋体"/>
                <w:color w:val="auto"/>
                <w:szCs w:val="21"/>
                <w:highlight w:val="none"/>
                <w:lang w:val="zh-CN"/>
              </w:rPr>
              <w:t>主要技术参数、性能响应程度，材质的满足程度进行综合评审：</w:t>
            </w:r>
          </w:p>
          <w:p w14:paraId="44B6B927">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优：</w:t>
            </w:r>
            <w:r>
              <w:rPr>
                <w:rFonts w:hint="eastAsia" w:ascii="宋体" w:hAnsi="宋体" w:eastAsia="宋体" w:cs="宋体"/>
                <w:color w:val="auto"/>
                <w:szCs w:val="21"/>
                <w:highlight w:val="none"/>
                <w:lang w:bidi="ar"/>
              </w:rPr>
              <w:t>其他仪器设备、热工实验室设备技术参数高于行业标准，能够完全满足使用需求，性能稳定可靠；柜台及附属配套的材质选用优越、结构设计科学合理，易于安装和维护，充分考虑了使用便利性；实验室常规器皿的材质具有极高的耐磨损、耐腐蚀、耐高温或低温等特性，长期使用不易损坏，性能卓越，远超同类产品平均水平的，得</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分；</w:t>
            </w:r>
          </w:p>
          <w:p w14:paraId="555E3713">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lang w:bidi="ar"/>
              </w:rPr>
            </w:pPr>
            <w:r>
              <w:rPr>
                <w:rFonts w:hint="eastAsia" w:ascii="宋体" w:hAnsi="宋体" w:eastAsia="宋体" w:cs="宋体"/>
                <w:b/>
                <w:bCs/>
                <w:color w:val="auto"/>
                <w:szCs w:val="21"/>
                <w:highlight w:val="none"/>
                <w:lang w:bidi="ar"/>
              </w:rPr>
              <w:t>良：</w:t>
            </w:r>
            <w:r>
              <w:rPr>
                <w:rFonts w:hint="eastAsia" w:ascii="宋体" w:hAnsi="宋体" w:eastAsia="宋体" w:cs="宋体"/>
                <w:color w:val="auto"/>
                <w:szCs w:val="21"/>
                <w:highlight w:val="none"/>
                <w:lang w:bidi="ar"/>
              </w:rPr>
              <w:t>其他仪器设备、热工实验室设备技术参数符合行业标准，能够较好满足使用需求，性能较稳定；柜台及附属配套的材质选用较优、结构设计较合理，比较容易安装和维护，使用较便利；实验室常规器皿的材质具有较高的耐磨损、耐腐蚀、耐高温或低温等特性，较好满足大多数使用场景要求，性能较好的，得</w:t>
            </w:r>
            <w:r>
              <w:rPr>
                <w:rFonts w:hint="eastAsia" w:ascii="宋体" w:hAnsi="宋体" w:eastAsia="宋体" w:cs="宋体"/>
                <w:color w:val="auto"/>
                <w:szCs w:val="21"/>
                <w:highlight w:val="none"/>
                <w:lang w:val="en-US" w:eastAsia="zh-CN" w:bidi="ar"/>
              </w:rPr>
              <w:t>2.8</w:t>
            </w:r>
            <w:r>
              <w:rPr>
                <w:rFonts w:hint="eastAsia" w:ascii="宋体" w:hAnsi="宋体" w:eastAsia="宋体" w:cs="宋体"/>
                <w:color w:val="auto"/>
                <w:szCs w:val="21"/>
                <w:highlight w:val="none"/>
                <w:lang w:bidi="ar"/>
              </w:rPr>
              <w:t>分；</w:t>
            </w:r>
          </w:p>
          <w:p w14:paraId="77BAE3FE">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lang w:bidi="ar"/>
              </w:rPr>
            </w:pPr>
            <w:r>
              <w:rPr>
                <w:rFonts w:hint="eastAsia" w:ascii="宋体" w:hAnsi="宋体" w:eastAsia="宋体" w:cs="宋体"/>
                <w:b/>
                <w:bCs/>
                <w:color w:val="auto"/>
                <w:szCs w:val="21"/>
                <w:highlight w:val="none"/>
                <w:lang w:bidi="ar"/>
              </w:rPr>
              <w:t>中：</w:t>
            </w:r>
            <w:r>
              <w:rPr>
                <w:rFonts w:hint="eastAsia" w:ascii="宋体" w:hAnsi="宋体" w:eastAsia="宋体" w:cs="宋体"/>
                <w:color w:val="auto"/>
                <w:szCs w:val="21"/>
                <w:highlight w:val="none"/>
                <w:lang w:bidi="ar"/>
              </w:rPr>
              <w:t>其他仪器设备、热工实验室设备技术参数达到行业基本标准，能满足一般应用需求，性能一般；柜台及附属配套的材质选用一般、结构基本满足使用，但可能存在设计上的小瑕疵，如安装不便或维护困难，性能一般；实验室常规器皿的材质一般，容易损坏，性能一般的，得</w:t>
            </w:r>
            <w:r>
              <w:rPr>
                <w:rFonts w:hint="eastAsia" w:ascii="宋体" w:hAnsi="宋体" w:eastAsia="宋体" w:cs="宋体"/>
                <w:color w:val="auto"/>
                <w:szCs w:val="21"/>
                <w:highlight w:val="none"/>
                <w:lang w:val="en-US" w:eastAsia="zh-CN" w:bidi="ar"/>
              </w:rPr>
              <w:t>1.6</w:t>
            </w:r>
            <w:r>
              <w:rPr>
                <w:rFonts w:hint="eastAsia" w:ascii="宋体" w:hAnsi="宋体" w:eastAsia="宋体" w:cs="宋体"/>
                <w:color w:val="auto"/>
                <w:szCs w:val="21"/>
                <w:highlight w:val="none"/>
                <w:lang w:bidi="ar"/>
              </w:rPr>
              <w:t>分；</w:t>
            </w:r>
          </w:p>
          <w:p w14:paraId="5EC40489">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lang w:bidi="ar"/>
              </w:rPr>
              <w:t>差：</w:t>
            </w:r>
            <w:r>
              <w:rPr>
                <w:rFonts w:hint="eastAsia" w:ascii="宋体" w:hAnsi="宋体" w:eastAsia="宋体" w:cs="宋体"/>
                <w:color w:val="auto"/>
                <w:szCs w:val="21"/>
                <w:highlight w:val="none"/>
                <w:lang w:bidi="ar"/>
              </w:rPr>
              <w:t>其他仪器设备、热工实验室设备技术参数低于行业标准，设备性能低下不佳；柜台及附属配套的材质选用差、易损坏，结构设计不合理；实验室常规器皿的材质差，易破碎，甚至存在安全隐患的，得</w:t>
            </w:r>
            <w:r>
              <w:rPr>
                <w:rFonts w:hint="eastAsia" w:ascii="宋体" w:hAnsi="宋体" w:eastAsia="宋体" w:cs="宋体"/>
                <w:color w:val="auto"/>
                <w:szCs w:val="21"/>
                <w:highlight w:val="none"/>
                <w:lang w:val="en-US" w:eastAsia="zh-CN" w:bidi="ar"/>
              </w:rPr>
              <w:t>0.4</w:t>
            </w:r>
            <w:r>
              <w:rPr>
                <w:rFonts w:hint="eastAsia" w:ascii="宋体" w:hAnsi="宋体" w:eastAsia="宋体" w:cs="宋体"/>
                <w:color w:val="auto"/>
                <w:szCs w:val="21"/>
                <w:highlight w:val="none"/>
                <w:lang w:bidi="ar"/>
              </w:rPr>
              <w:t>分；</w:t>
            </w:r>
          </w:p>
          <w:p w14:paraId="1A73F23C">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b/>
                <w:color w:val="auto"/>
                <w:szCs w:val="21"/>
                <w:highlight w:val="none"/>
                <w:lang w:val="zh-CN"/>
              </w:rPr>
            </w:pPr>
            <w:r>
              <w:rPr>
                <w:rFonts w:hint="eastAsia" w:ascii="宋体" w:hAnsi="宋体" w:eastAsia="宋体" w:cs="宋体"/>
                <w:b/>
                <w:bCs/>
                <w:color w:val="auto"/>
                <w:szCs w:val="21"/>
                <w:highlight w:val="none"/>
                <w:lang w:bidi="ar"/>
              </w:rPr>
              <w:t>未提供对应内容不得分。</w:t>
            </w:r>
          </w:p>
        </w:tc>
        <w:tc>
          <w:tcPr>
            <w:tcW w:w="1101" w:type="dxa"/>
            <w:tcBorders>
              <w:top w:val="single" w:color="auto" w:sz="4" w:space="0"/>
              <w:left w:val="single" w:color="auto" w:sz="4" w:space="0"/>
              <w:right w:val="single" w:color="auto" w:sz="4" w:space="0"/>
            </w:tcBorders>
            <w:vAlign w:val="center"/>
          </w:tcPr>
          <w:p w14:paraId="532F6EC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p>
        </w:tc>
      </w:tr>
      <w:tr w14:paraId="416C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0B5F1E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7" w:type="dxa"/>
            <w:tcBorders>
              <w:top w:val="single" w:color="auto" w:sz="4" w:space="0"/>
              <w:left w:val="single" w:color="auto" w:sz="4" w:space="0"/>
              <w:right w:val="single" w:color="auto" w:sz="4" w:space="0"/>
            </w:tcBorders>
            <w:vAlign w:val="center"/>
          </w:tcPr>
          <w:p w14:paraId="68E676A0">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项目实施方案</w:t>
            </w:r>
          </w:p>
        </w:tc>
        <w:tc>
          <w:tcPr>
            <w:tcW w:w="6217" w:type="dxa"/>
            <w:tcBorders>
              <w:top w:val="single" w:color="auto" w:sz="4" w:space="0"/>
              <w:left w:val="single" w:color="auto" w:sz="4" w:space="0"/>
              <w:bottom w:val="single" w:color="auto" w:sz="4" w:space="0"/>
              <w:right w:val="single" w:color="auto" w:sz="4" w:space="0"/>
            </w:tcBorders>
            <w:vAlign w:val="center"/>
          </w:tcPr>
          <w:p w14:paraId="114AA256">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对项目实施工作计划及进度保证措施的可行性（包括设计、到货、安装、调试及验收等全流程），项目施工组织计划、设备安装、调试方案、安全防护、文明施工措施的科学性，投入本项目的主要管理、技术人员的综合能力及数量进行综合评审：</w:t>
            </w:r>
          </w:p>
          <w:p w14:paraId="4BA078D6">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b w:val="0"/>
                <w:bCs w:val="0"/>
                <w:color w:val="auto"/>
                <w:szCs w:val="21"/>
                <w:highlight w:val="none"/>
              </w:rPr>
              <w:t>非常详实完善、科学合理且保障充分，得</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分；</w:t>
            </w:r>
          </w:p>
          <w:p w14:paraId="75811F72">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b w:val="0"/>
                <w:bCs w:val="0"/>
                <w:color w:val="auto"/>
                <w:szCs w:val="21"/>
                <w:highlight w:val="none"/>
              </w:rPr>
              <w:t>比较详实完善、较合理、保障较好，得</w:t>
            </w:r>
            <w:r>
              <w:rPr>
                <w:rFonts w:hint="eastAsia" w:ascii="宋体" w:hAnsi="宋体" w:eastAsia="宋体" w:cs="宋体"/>
                <w:b w:val="0"/>
                <w:bCs w:val="0"/>
                <w:color w:val="auto"/>
                <w:szCs w:val="21"/>
                <w:highlight w:val="none"/>
                <w:lang w:val="en-US" w:eastAsia="zh-CN"/>
              </w:rPr>
              <w:t>2.1</w:t>
            </w:r>
            <w:r>
              <w:rPr>
                <w:rFonts w:hint="eastAsia" w:ascii="宋体" w:hAnsi="宋体" w:eastAsia="宋体" w:cs="宋体"/>
                <w:b w:val="0"/>
                <w:bCs w:val="0"/>
                <w:color w:val="auto"/>
                <w:szCs w:val="21"/>
                <w:highlight w:val="none"/>
              </w:rPr>
              <w:t>分；</w:t>
            </w:r>
          </w:p>
          <w:p w14:paraId="4A7576F9">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b w:val="0"/>
                <w:bCs w:val="0"/>
                <w:color w:val="auto"/>
                <w:szCs w:val="21"/>
                <w:highlight w:val="none"/>
              </w:rPr>
              <w:t>基本详实完善、基本合理、保障一般，得</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rPr>
              <w:t>分；</w:t>
            </w:r>
          </w:p>
          <w:p w14:paraId="24264784">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b w:val="0"/>
                <w:bCs w:val="0"/>
                <w:color w:val="auto"/>
                <w:szCs w:val="21"/>
                <w:highlight w:val="none"/>
              </w:rPr>
              <w:t>内容存在缺失、可靠性差、保障不够充分，得</w:t>
            </w:r>
            <w:r>
              <w:rPr>
                <w:rFonts w:hint="eastAsia" w:ascii="宋体" w:hAnsi="宋体" w:eastAsia="宋体" w:cs="宋体"/>
                <w:b w:val="0"/>
                <w:bCs w:val="0"/>
                <w:color w:val="auto"/>
                <w:szCs w:val="21"/>
                <w:highlight w:val="none"/>
                <w:lang w:val="en-US" w:eastAsia="zh-CN"/>
              </w:rPr>
              <w:t>0.3</w:t>
            </w:r>
            <w:r>
              <w:rPr>
                <w:rFonts w:hint="eastAsia" w:ascii="宋体" w:hAnsi="宋体" w:eastAsia="宋体" w:cs="宋体"/>
                <w:b w:val="0"/>
                <w:bCs w:val="0"/>
                <w:color w:val="auto"/>
                <w:szCs w:val="21"/>
                <w:highlight w:val="none"/>
              </w:rPr>
              <w:t>分。</w:t>
            </w:r>
          </w:p>
          <w:p w14:paraId="6598632A">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color w:val="auto"/>
                <w:highlight w:val="none"/>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4C726FDA">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212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restart"/>
            <w:tcBorders>
              <w:top w:val="single" w:color="auto" w:sz="4" w:space="0"/>
              <w:left w:val="single" w:color="auto" w:sz="4" w:space="0"/>
              <w:right w:val="single" w:color="auto" w:sz="4" w:space="0"/>
            </w:tcBorders>
            <w:vAlign w:val="center"/>
          </w:tcPr>
          <w:p w14:paraId="3E26DA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07" w:type="dxa"/>
            <w:vMerge w:val="restart"/>
            <w:tcBorders>
              <w:top w:val="single" w:color="auto" w:sz="4" w:space="0"/>
              <w:left w:val="single" w:color="auto" w:sz="4" w:space="0"/>
              <w:right w:val="single" w:color="auto" w:sz="4" w:space="0"/>
            </w:tcBorders>
            <w:vAlign w:val="center"/>
          </w:tcPr>
          <w:p w14:paraId="10BB001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售后服务质量保证和承诺</w:t>
            </w:r>
          </w:p>
        </w:tc>
        <w:tc>
          <w:tcPr>
            <w:tcW w:w="6217" w:type="dxa"/>
            <w:tcBorders>
              <w:top w:val="single" w:color="auto" w:sz="4" w:space="0"/>
              <w:left w:val="single" w:color="auto" w:sz="4" w:space="0"/>
              <w:bottom w:val="single" w:color="auto" w:sz="4" w:space="0"/>
              <w:right w:val="single" w:color="auto" w:sz="4" w:space="0"/>
            </w:tcBorders>
            <w:vAlign w:val="center"/>
          </w:tcPr>
          <w:p w14:paraId="59E61ED5">
            <w:pPr>
              <w:keepNext w:val="0"/>
              <w:keepLines w:val="0"/>
              <w:widowControl w:val="0"/>
              <w:suppressLineNumbers w:val="0"/>
              <w:tabs>
                <w:tab w:val="left" w:pos="585"/>
                <w:tab w:val="left" w:pos="680"/>
              </w:tabs>
              <w:spacing w:before="0" w:beforeAutospacing="0" w:after="0" w:afterAutospacing="0" w:line="360" w:lineRule="auto"/>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1）对售后服务机构配置（至少包含联系人、联系方式、职称职务、地点等），拟提供的易损零部件及备品配件的明细清单、价格及库存情况（提供相关的证明材料，如库存照片等），质保期内对设备全面上门检查的服务频次，保修部件范围及方式，应急处理方式进行综合评审：</w:t>
            </w:r>
          </w:p>
          <w:p w14:paraId="753EDD71">
            <w:pPr>
              <w:keepNext w:val="0"/>
              <w:keepLines w:val="0"/>
              <w:widowControl w:val="0"/>
              <w:suppressLineNumbers w:val="0"/>
              <w:tabs>
                <w:tab w:val="left" w:pos="585"/>
                <w:tab w:val="left" w:pos="680"/>
              </w:tabs>
              <w:autoSpaceDE/>
              <w:autoSpaceDN/>
              <w:adjustRightInd/>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优：</w:t>
            </w:r>
            <w:r>
              <w:rPr>
                <w:rFonts w:hint="eastAsia" w:ascii="宋体" w:hAnsi="宋体" w:eastAsia="宋体" w:cs="宋体"/>
                <w:color w:val="auto"/>
                <w:kern w:val="2"/>
                <w:sz w:val="21"/>
                <w:szCs w:val="21"/>
                <w:highlight w:val="none"/>
                <w:lang w:val="en-US" w:eastAsia="zh-CN" w:bidi="ar"/>
              </w:rPr>
              <w:t>配置的售后服务机构服务便利及时，拟提供的易损零部件及备品备件的明细完整、价格合理、库存充足，完全满足使用要求，且保修部件范围广，</w:t>
            </w:r>
            <w:r>
              <w:rPr>
                <w:rFonts w:hint="eastAsia" w:ascii="宋体" w:hAnsi="宋体" w:eastAsia="宋体" w:cs="宋体"/>
                <w:b w:val="0"/>
                <w:bCs w:val="0"/>
                <w:color w:val="auto"/>
                <w:kern w:val="2"/>
                <w:sz w:val="21"/>
                <w:szCs w:val="21"/>
                <w:highlight w:val="none"/>
                <w:lang w:val="en-US" w:eastAsia="zh-CN" w:bidi="ar"/>
              </w:rPr>
              <w:t>质保期内对设备全面上门检查的服务频次高，</w:t>
            </w:r>
            <w:r>
              <w:rPr>
                <w:rFonts w:hint="eastAsia" w:ascii="宋体" w:hAnsi="宋体" w:eastAsia="宋体" w:cs="宋体"/>
                <w:color w:val="auto"/>
                <w:kern w:val="2"/>
                <w:sz w:val="21"/>
                <w:szCs w:val="21"/>
                <w:highlight w:val="none"/>
                <w:lang w:val="en-US" w:eastAsia="zh-CN" w:bidi="ar"/>
              </w:rPr>
              <w:t>保修方式合理，应急处理方式有针对性，科学合理的，得5分；</w:t>
            </w:r>
          </w:p>
          <w:p w14:paraId="1C2FCFC2">
            <w:pPr>
              <w:keepNext w:val="0"/>
              <w:keepLines w:val="0"/>
              <w:widowControl w:val="0"/>
              <w:suppressLineNumbers w:val="0"/>
              <w:tabs>
                <w:tab w:val="left" w:pos="585"/>
                <w:tab w:val="left" w:pos="680"/>
              </w:tabs>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良：</w:t>
            </w:r>
            <w:r>
              <w:rPr>
                <w:rFonts w:hint="eastAsia" w:ascii="宋体" w:hAnsi="宋体" w:eastAsia="宋体" w:cs="宋体"/>
                <w:color w:val="auto"/>
                <w:kern w:val="2"/>
                <w:sz w:val="21"/>
                <w:szCs w:val="21"/>
                <w:highlight w:val="none"/>
                <w:lang w:val="en-US" w:eastAsia="zh-CN" w:bidi="ar"/>
              </w:rPr>
              <w:t>配置的售后服务机构服务比较便利，拟提供的易损零部件及备品备件的明细较完整、价格较合理、库存较充足，较好满足使用要求，保修部件范围较广，</w:t>
            </w:r>
            <w:r>
              <w:rPr>
                <w:rFonts w:hint="eastAsia" w:ascii="宋体" w:hAnsi="宋体" w:eastAsia="宋体" w:cs="宋体"/>
                <w:b w:val="0"/>
                <w:bCs w:val="0"/>
                <w:color w:val="auto"/>
                <w:kern w:val="2"/>
                <w:sz w:val="21"/>
                <w:szCs w:val="21"/>
                <w:highlight w:val="none"/>
                <w:lang w:val="en-US" w:eastAsia="zh-CN" w:bidi="ar"/>
              </w:rPr>
              <w:t>质保期内对设备全面上门检查的服务频次较高，</w:t>
            </w:r>
            <w:r>
              <w:rPr>
                <w:rFonts w:hint="eastAsia" w:ascii="宋体" w:hAnsi="宋体" w:eastAsia="宋体" w:cs="宋体"/>
                <w:color w:val="auto"/>
                <w:kern w:val="2"/>
                <w:sz w:val="21"/>
                <w:szCs w:val="21"/>
                <w:highlight w:val="none"/>
                <w:lang w:val="en-US" w:eastAsia="zh-CN" w:bidi="ar"/>
              </w:rPr>
              <w:t>保修方式较合理，应急处理方式较合理的，得3.5分；</w:t>
            </w:r>
          </w:p>
          <w:p w14:paraId="5E00EE01">
            <w:pPr>
              <w:keepNext w:val="0"/>
              <w:keepLines w:val="0"/>
              <w:widowControl w:val="0"/>
              <w:suppressLineNumbers w:val="0"/>
              <w:tabs>
                <w:tab w:val="left" w:pos="585"/>
                <w:tab w:val="left" w:pos="680"/>
              </w:tabs>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中：</w:t>
            </w:r>
            <w:r>
              <w:rPr>
                <w:rFonts w:hint="eastAsia" w:ascii="宋体" w:hAnsi="宋体" w:eastAsia="宋体" w:cs="宋体"/>
                <w:color w:val="auto"/>
                <w:kern w:val="2"/>
                <w:sz w:val="21"/>
                <w:szCs w:val="21"/>
                <w:highlight w:val="none"/>
                <w:lang w:val="en-US" w:eastAsia="zh-CN" w:bidi="ar"/>
              </w:rPr>
              <w:t>配置的售后服务机构服务一般，拟提供的易损零部件及备品备件的明细完整性、价格合理性一般、库存量一般，保修部件范围一般，</w:t>
            </w:r>
            <w:r>
              <w:rPr>
                <w:rFonts w:hint="eastAsia" w:ascii="宋体" w:hAnsi="宋体" w:eastAsia="宋体" w:cs="宋体"/>
                <w:b w:val="0"/>
                <w:bCs w:val="0"/>
                <w:color w:val="auto"/>
                <w:kern w:val="2"/>
                <w:sz w:val="21"/>
                <w:szCs w:val="21"/>
                <w:highlight w:val="none"/>
                <w:lang w:val="en-US" w:eastAsia="zh-CN" w:bidi="ar"/>
              </w:rPr>
              <w:t>质保期内对设备全面上门检查的服务频次较低，</w:t>
            </w:r>
            <w:r>
              <w:rPr>
                <w:rFonts w:hint="eastAsia" w:ascii="宋体" w:hAnsi="宋体" w:eastAsia="宋体" w:cs="宋体"/>
                <w:color w:val="auto"/>
                <w:kern w:val="2"/>
                <w:sz w:val="21"/>
                <w:szCs w:val="21"/>
                <w:highlight w:val="none"/>
                <w:lang w:val="en-US" w:eastAsia="zh-CN" w:bidi="ar"/>
              </w:rPr>
              <w:t>保修方式一般，应急处理方式一般的，得2分；</w:t>
            </w:r>
          </w:p>
          <w:p w14:paraId="5C0CE7BB">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差：</w:t>
            </w:r>
            <w:r>
              <w:rPr>
                <w:rFonts w:hint="eastAsia" w:ascii="宋体" w:hAnsi="宋体" w:eastAsia="宋体" w:cs="宋体"/>
                <w:color w:val="auto"/>
                <w:kern w:val="2"/>
                <w:sz w:val="21"/>
                <w:szCs w:val="21"/>
                <w:highlight w:val="none"/>
                <w:lang w:val="en-US" w:eastAsia="zh-CN" w:bidi="ar"/>
              </w:rPr>
              <w:t>未配置的售后服务机构，拟提供的易损零部件及备品备件的明细完整性、价格合理性较差，库存量少，保修部件范围小，</w:t>
            </w:r>
            <w:r>
              <w:rPr>
                <w:rFonts w:hint="eastAsia" w:ascii="宋体" w:hAnsi="宋体" w:eastAsia="宋体" w:cs="宋体"/>
                <w:b w:val="0"/>
                <w:bCs w:val="0"/>
                <w:color w:val="auto"/>
                <w:kern w:val="2"/>
                <w:sz w:val="21"/>
                <w:szCs w:val="21"/>
                <w:highlight w:val="none"/>
                <w:lang w:val="en-US" w:eastAsia="zh-CN" w:bidi="ar"/>
              </w:rPr>
              <w:t>质保期内对设备全面上门检查的服务频次低，</w:t>
            </w:r>
            <w:r>
              <w:rPr>
                <w:rFonts w:hint="eastAsia" w:ascii="宋体" w:hAnsi="宋体" w:eastAsia="宋体" w:cs="宋体"/>
                <w:color w:val="auto"/>
                <w:kern w:val="2"/>
                <w:sz w:val="21"/>
                <w:szCs w:val="21"/>
                <w:highlight w:val="none"/>
                <w:lang w:val="en-US" w:eastAsia="zh-CN" w:bidi="ar"/>
              </w:rPr>
              <w:t>保修方式不合理的，没有应急处理的，得0.5分。</w:t>
            </w:r>
          </w:p>
          <w:p w14:paraId="67170ABB">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kern w:val="2"/>
                <w:sz w:val="21"/>
                <w:szCs w:val="21"/>
                <w:highlight w:val="none"/>
                <w:lang w:val="en-US" w:eastAsia="zh-CN" w:bidi="ar"/>
              </w:rPr>
              <w:t>未提供对应内容不得分。</w:t>
            </w:r>
          </w:p>
        </w:tc>
        <w:tc>
          <w:tcPr>
            <w:tcW w:w="1101" w:type="dxa"/>
            <w:tcBorders>
              <w:top w:val="single" w:color="auto" w:sz="4" w:space="0"/>
              <w:left w:val="single" w:color="auto" w:sz="4" w:space="0"/>
              <w:right w:val="single" w:color="auto" w:sz="4" w:space="0"/>
            </w:tcBorders>
            <w:vAlign w:val="center"/>
          </w:tcPr>
          <w:p w14:paraId="3B4DA8A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6F6F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618712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4D8EF722">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7BA35BAF">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（2）对投标人提供的培训计划详细性、合理性，培训次数及覆盖面等有关内容说明情况进行综合评审：</w:t>
            </w:r>
          </w:p>
          <w:p w14:paraId="7DBD6A5C">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color w:val="auto"/>
                <w:szCs w:val="21"/>
                <w:highlight w:val="none"/>
              </w:rPr>
              <w:t>培训计划详细、科学合理，培训次数及覆盖面优于招标要求，得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26931C5">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color w:val="auto"/>
                <w:szCs w:val="21"/>
                <w:highlight w:val="none"/>
              </w:rPr>
              <w:t>培训计划较详细、较合理，培训次数满足需求，覆盖面基本全面，得</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分；</w:t>
            </w:r>
          </w:p>
          <w:p w14:paraId="7C8F03FA">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color w:val="auto"/>
                <w:szCs w:val="21"/>
                <w:highlight w:val="none"/>
              </w:rPr>
              <w:t>培训计划有基本内容、可行性一般，培训次数基本满足需求，覆盖面一般，得</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分；</w:t>
            </w:r>
          </w:p>
          <w:p w14:paraId="099DBC3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color w:val="auto"/>
                <w:szCs w:val="21"/>
                <w:highlight w:val="none"/>
              </w:rPr>
              <w:t>培训计划内容缺失、可行性低下，培训次数较少，覆盖面不足，得</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p>
          <w:p w14:paraId="4171C1E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6C93C0EF">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1BF4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49B122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2742455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26A1BFC1">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根据投标人承诺的质保期进行评审：</w:t>
            </w:r>
          </w:p>
          <w:p w14:paraId="59CEE15F">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①承诺对所投所有货物的质保期24个月以上（不含24个月），得1分；</w:t>
            </w:r>
          </w:p>
          <w:p w14:paraId="2754B746">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②承诺对所投所有货物的质保期30个月或以上，得3分。</w:t>
            </w:r>
          </w:p>
          <w:p w14:paraId="484F4EEE">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56C8BB35">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根据《质保期、维修响应时间承诺表》对应的内容进行评审。</w:t>
            </w:r>
          </w:p>
          <w:p w14:paraId="7A2C04A0">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785E4DE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199E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2FAFD87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A2046C4">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33070226">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kern w:val="0"/>
                <w:szCs w:val="21"/>
                <w:highlight w:val="none"/>
              </w:rPr>
              <w:t>根据投标人承诺的维修响应时间进行评审：</w:t>
            </w:r>
          </w:p>
          <w:p w14:paraId="71DFB1E3">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1.5小时内予以响应，16小时内到达现场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的，得1分；</w:t>
            </w:r>
          </w:p>
          <w:p w14:paraId="05D49A96">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1小时内予以响应，8小时内到达现场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的，得2分。</w:t>
            </w:r>
          </w:p>
          <w:p w14:paraId="45C28AFB">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62ABE89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根据《质保期、维修响应时间承诺表》对应的内容进行评审。</w:t>
            </w:r>
          </w:p>
          <w:p w14:paraId="76B28D1E">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0070611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6E7E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03" w:type="dxa"/>
            <w:gridSpan w:val="3"/>
            <w:tcBorders>
              <w:top w:val="single" w:color="auto" w:sz="4" w:space="0"/>
              <w:left w:val="single" w:color="auto" w:sz="4" w:space="0"/>
              <w:bottom w:val="single" w:color="auto" w:sz="4" w:space="0"/>
              <w:right w:val="single" w:color="auto" w:sz="4" w:space="0"/>
            </w:tcBorders>
            <w:vAlign w:val="center"/>
          </w:tcPr>
          <w:p w14:paraId="1051F8C6">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技术总分</w:t>
            </w:r>
          </w:p>
        </w:tc>
        <w:tc>
          <w:tcPr>
            <w:tcW w:w="1101" w:type="dxa"/>
            <w:tcBorders>
              <w:top w:val="single" w:color="auto" w:sz="4" w:space="0"/>
              <w:left w:val="single" w:color="auto" w:sz="4" w:space="0"/>
              <w:bottom w:val="single" w:color="auto" w:sz="4" w:space="0"/>
              <w:right w:val="single" w:color="auto" w:sz="4" w:space="0"/>
            </w:tcBorders>
            <w:vAlign w:val="center"/>
          </w:tcPr>
          <w:p w14:paraId="411519DA">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bl>
    <w:p w14:paraId="7CB7D42F">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429F6435">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7208F6DC">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3D9225BE">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55D2BF99">
      <w:pPr>
        <w:autoSpaceDE w:val="0"/>
        <w:autoSpaceDN w:val="0"/>
        <w:adjustRightInd w:val="0"/>
        <w:spacing w:line="360" w:lineRule="auto"/>
        <w:ind w:left="420" w:leftChars="20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7DA3CD90">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43DB1119">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2D39AAD1">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93515D4">
      <w:pPr>
        <w:autoSpaceDE w:val="0"/>
        <w:autoSpaceDN w:val="0"/>
        <w:adjustRightInd w:val="0"/>
        <w:spacing w:line="360" w:lineRule="auto"/>
        <w:ind w:left="420" w:leftChars="200"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1CE5F68F">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7493F499">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2A751BA3">
      <w:pPr>
        <w:autoSpaceDN w:val="0"/>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p>
    <w:p w14:paraId="2206C426">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7E7C46CB">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0D8D173B">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0992C5E8">
      <w:pPr>
        <w:spacing w:line="400" w:lineRule="exact"/>
        <w:ind w:firstLine="848" w:firstLineChars="404"/>
        <w:rPr>
          <w:rFonts w:ascii="宋体" w:hAnsi="宋体" w:eastAsia="宋体" w:cs="宋体"/>
          <w:color w:val="auto"/>
          <w:kern w:val="0"/>
          <w:szCs w:val="28"/>
          <w:highlight w:val="none"/>
          <w:lang w:val="zh-CN"/>
        </w:rPr>
      </w:pPr>
      <w:bookmarkStart w:id="1962" w:name="_Toc31624_WPSOffice_Level2"/>
      <w:r>
        <w:rPr>
          <w:rFonts w:hint="eastAsia" w:ascii="宋体" w:hAnsi="宋体" w:eastAsia="宋体" w:cs="宋体"/>
          <w:color w:val="auto"/>
          <w:kern w:val="0"/>
          <w:szCs w:val="28"/>
          <w:highlight w:val="none"/>
          <w:lang w:val="zh-CN"/>
        </w:rPr>
        <w:t>评标总得分=F1＋F2＋……+Fn</w:t>
      </w:r>
      <w:bookmarkEnd w:id="1962"/>
    </w:p>
    <w:p w14:paraId="7CB14CCA">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1963" w:name="_Toc13236_WPSOffice_Level2"/>
      <w:r>
        <w:rPr>
          <w:rFonts w:hint="eastAsia" w:ascii="宋体" w:hAnsi="宋体" w:eastAsia="宋体" w:cs="宋体"/>
          <w:color w:val="auto"/>
          <w:kern w:val="0"/>
          <w:szCs w:val="21"/>
          <w:highlight w:val="none"/>
        </w:rPr>
        <w:t>F1、F2、……Fn分别为各项评分因素的得分</w:t>
      </w:r>
      <w:bookmarkEnd w:id="1963"/>
      <w:r>
        <w:rPr>
          <w:rFonts w:hint="eastAsia" w:ascii="宋体" w:hAnsi="宋体" w:eastAsia="宋体" w:cs="宋体"/>
          <w:color w:val="auto"/>
          <w:kern w:val="0"/>
          <w:szCs w:val="21"/>
          <w:highlight w:val="none"/>
        </w:rPr>
        <w:t>。</w:t>
      </w:r>
    </w:p>
    <w:p w14:paraId="26634CCE">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689D306E">
      <w:pPr>
        <w:autoSpaceDE w:val="0"/>
        <w:autoSpaceDN w:val="0"/>
        <w:adjustRightInd w:val="0"/>
        <w:spacing w:line="360" w:lineRule="auto"/>
        <w:jc w:val="center"/>
        <w:rPr>
          <w:rFonts w:ascii="宋体" w:hAnsi="宋体" w:eastAsia="宋体" w:cs="宋体"/>
          <w:b/>
          <w:bCs/>
          <w:color w:val="auto"/>
          <w:sz w:val="28"/>
          <w:szCs w:val="28"/>
          <w:highlight w:val="none"/>
        </w:rPr>
      </w:pPr>
      <w:bookmarkStart w:id="1964" w:name="_Toc518_WPSOffice_Level1"/>
      <w:r>
        <w:rPr>
          <w:rFonts w:hint="eastAsia" w:ascii="宋体" w:hAnsi="宋体" w:eastAsia="宋体" w:cs="宋体"/>
          <w:b/>
          <w:bCs/>
          <w:color w:val="auto"/>
          <w:sz w:val="28"/>
          <w:szCs w:val="28"/>
          <w:highlight w:val="none"/>
          <w:lang w:val="zh-CN"/>
        </w:rPr>
        <w:t>五、推荐中标人</w:t>
      </w:r>
      <w:bookmarkEnd w:id="1964"/>
    </w:p>
    <w:p w14:paraId="03A10FFC">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234F2D7E">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5E94FA75">
      <w:pPr>
        <w:widowControl/>
        <w:spacing w:line="360" w:lineRule="auto"/>
        <w:jc w:val="left"/>
        <w:rPr>
          <w:rFonts w:ascii="宋体" w:hAnsi="宋体" w:eastAsia="宋体" w:cs="宋体"/>
          <w:color w:val="auto"/>
          <w:kern w:val="0"/>
          <w:szCs w:val="21"/>
          <w:highlight w:val="none"/>
        </w:rPr>
      </w:pPr>
    </w:p>
    <w:p w14:paraId="71B62FBF">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1965" w:name="_Toc22724_WPSOffice_Level1"/>
      <w:r>
        <w:rPr>
          <w:rFonts w:hint="eastAsia" w:ascii="宋体" w:hAnsi="宋体" w:eastAsia="宋体" w:cs="宋体"/>
          <w:b/>
          <w:bCs/>
          <w:color w:val="auto"/>
          <w:sz w:val="28"/>
          <w:szCs w:val="28"/>
          <w:highlight w:val="none"/>
          <w:lang w:val="zh-CN"/>
        </w:rPr>
        <w:t>六、编写评标报告</w:t>
      </w:r>
      <w:bookmarkEnd w:id="1965"/>
    </w:p>
    <w:p w14:paraId="6431D9C2">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58EE58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86802F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76A860F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27ECEEB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463E066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21EF104">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6A2172E3">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2722BBB3">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1966" w:name="_Toc23773_WPSOffice_Level1"/>
      <w:r>
        <w:rPr>
          <w:rFonts w:hint="eastAsia" w:ascii="宋体" w:hAnsi="宋体" w:eastAsia="宋体" w:cs="宋体"/>
          <w:b/>
          <w:bCs/>
          <w:color w:val="auto"/>
          <w:sz w:val="28"/>
          <w:szCs w:val="28"/>
          <w:highlight w:val="none"/>
          <w:lang w:val="zh-CN"/>
        </w:rPr>
        <w:t>七、注意事项</w:t>
      </w:r>
      <w:bookmarkEnd w:id="1966"/>
    </w:p>
    <w:p w14:paraId="7722D96A">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45469CE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46B3C6B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3656F9BE">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44A0E20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3BDB6575">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bookmarkEnd w:id="1942"/>
      <w:bookmarkEnd w:id="1943"/>
      <w:bookmarkEnd w:id="1944"/>
      <w:bookmarkEnd w:id="1945"/>
    </w:p>
    <w:p w14:paraId="7118C0F5">
      <w:pPr>
        <w:rPr>
          <w:rFonts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br w:type="page"/>
      </w:r>
    </w:p>
    <w:p w14:paraId="390404E5">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1967" w:name="_Toc172552217"/>
      <w:bookmarkStart w:id="1968" w:name="_Toc7101"/>
      <w:bookmarkStart w:id="1969" w:name="_Toc15388"/>
      <w:bookmarkStart w:id="1970" w:name="_Toc14866"/>
      <w:bookmarkStart w:id="1971" w:name="_Toc178076635"/>
      <w:bookmarkStart w:id="1972" w:name="_Toc14642"/>
      <w:bookmarkStart w:id="1973" w:name="_Toc176627946"/>
      <w:bookmarkStart w:id="1974" w:name="_Toc27056"/>
      <w:bookmarkStart w:id="1975" w:name="_Toc21391"/>
      <w:r>
        <w:rPr>
          <w:rFonts w:hint="eastAsia" w:ascii="宋体" w:hAnsi="宋体" w:eastAsia="宋体" w:cs="宋体"/>
          <w:b/>
          <w:bCs/>
          <w:color w:val="auto"/>
          <w:kern w:val="44"/>
          <w:sz w:val="32"/>
          <w:szCs w:val="32"/>
          <w:highlight w:val="none"/>
          <w:lang w:val="zh-CN"/>
        </w:rPr>
        <w:t>附件二：图纸</w:t>
      </w:r>
      <w:bookmarkEnd w:id="1967"/>
      <w:r>
        <w:rPr>
          <w:rFonts w:hint="eastAsia" w:ascii="宋体" w:hAnsi="宋体" w:eastAsia="宋体" w:cs="宋体"/>
          <w:b/>
          <w:bCs/>
          <w:color w:val="auto"/>
          <w:kern w:val="44"/>
          <w:sz w:val="32"/>
          <w:szCs w:val="32"/>
          <w:highlight w:val="none"/>
          <w:lang w:val="zh-CN"/>
        </w:rPr>
        <w:t>目录</w:t>
      </w:r>
      <w:bookmarkEnd w:id="1968"/>
      <w:bookmarkEnd w:id="1969"/>
      <w:bookmarkEnd w:id="1970"/>
      <w:bookmarkEnd w:id="1971"/>
      <w:bookmarkEnd w:id="1972"/>
      <w:bookmarkEnd w:id="1973"/>
      <w:bookmarkEnd w:id="1974"/>
      <w:bookmarkEnd w:id="1975"/>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699"/>
        <w:gridCol w:w="1388"/>
        <w:gridCol w:w="1388"/>
        <w:gridCol w:w="1388"/>
        <w:gridCol w:w="1388"/>
      </w:tblGrid>
      <w:tr w14:paraId="667F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Align w:val="center"/>
          </w:tcPr>
          <w:p w14:paraId="3153BBD3">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3699" w:type="dxa"/>
            <w:vAlign w:val="center"/>
          </w:tcPr>
          <w:p w14:paraId="70AB80A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图纸名称</w:t>
            </w:r>
          </w:p>
        </w:tc>
        <w:tc>
          <w:tcPr>
            <w:tcW w:w="1388" w:type="dxa"/>
            <w:vAlign w:val="center"/>
          </w:tcPr>
          <w:p w14:paraId="5CEE65EA">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图号</w:t>
            </w:r>
          </w:p>
        </w:tc>
        <w:tc>
          <w:tcPr>
            <w:tcW w:w="1388" w:type="dxa"/>
            <w:vAlign w:val="center"/>
          </w:tcPr>
          <w:p w14:paraId="67921C8E">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套</w:t>
            </w:r>
          </w:p>
        </w:tc>
        <w:tc>
          <w:tcPr>
            <w:tcW w:w="1388" w:type="dxa"/>
            <w:vAlign w:val="center"/>
          </w:tcPr>
          <w:p w14:paraId="3B1CC862">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版本</w:t>
            </w:r>
          </w:p>
        </w:tc>
        <w:tc>
          <w:tcPr>
            <w:tcW w:w="1388" w:type="dxa"/>
            <w:vAlign w:val="center"/>
          </w:tcPr>
          <w:p w14:paraId="5665D021">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出图日期</w:t>
            </w:r>
          </w:p>
        </w:tc>
      </w:tr>
      <w:tr w14:paraId="054D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45" w:type="dxa"/>
            <w:vAlign w:val="center"/>
          </w:tcPr>
          <w:p w14:paraId="3AB8A519">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99" w:type="dxa"/>
            <w:vAlign w:val="center"/>
          </w:tcPr>
          <w:p w14:paraId="1C77D9C8">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招标附图</w:t>
            </w:r>
          </w:p>
        </w:tc>
        <w:tc>
          <w:tcPr>
            <w:tcW w:w="1388" w:type="dxa"/>
            <w:vAlign w:val="center"/>
          </w:tcPr>
          <w:p w14:paraId="05AF2BEA">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88" w:type="dxa"/>
            <w:vAlign w:val="center"/>
          </w:tcPr>
          <w:p w14:paraId="22B8AF1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88" w:type="dxa"/>
            <w:vAlign w:val="center"/>
          </w:tcPr>
          <w:p w14:paraId="329E247E">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88" w:type="dxa"/>
            <w:vAlign w:val="center"/>
          </w:tcPr>
          <w:p w14:paraId="39EF530E">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4372B726">
      <w:pPr>
        <w:widowControl/>
        <w:spacing w:line="360" w:lineRule="auto"/>
        <w:jc w:val="center"/>
        <w:rPr>
          <w:color w:val="auto"/>
          <w:highlight w:val="none"/>
          <w:lang w:val="zh-CN"/>
        </w:rPr>
      </w:pPr>
    </w:p>
    <w:sectPr>
      <w:pgSz w:w="12240" w:h="15840"/>
      <w:pgMar w:top="1191" w:right="1043" w:bottom="1191" w:left="1043" w:header="720" w:footer="720" w:gutter="0"/>
      <w:cols w:space="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6458">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297</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B2A8">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297</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BA0B">
    <w:pPr>
      <w:pStyle w:val="29"/>
      <w:jc w:val="center"/>
    </w:pPr>
    <w:r>
      <w:rPr>
        <w:rFonts w:hint="eastAsia"/>
      </w:rPr>
      <w:t>第</w:t>
    </w:r>
    <w:r>
      <w:rPr>
        <w:bCs/>
      </w:rPr>
      <w:fldChar w:fldCharType="begin"/>
    </w:r>
    <w:r>
      <w:rPr>
        <w:bCs/>
      </w:rPr>
      <w:instrText xml:space="preserve">PAGE</w:instrText>
    </w:r>
    <w:r>
      <w:rPr>
        <w:bCs/>
      </w:rPr>
      <w:fldChar w:fldCharType="separate"/>
    </w:r>
    <w:r>
      <w:rPr>
        <w:bCs/>
      </w:rPr>
      <w:t>189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189</w:t>
    </w:r>
    <w:r>
      <w:rPr>
        <w:bCs/>
      </w:rPr>
      <w:fldChar w:fldCharType="end"/>
    </w:r>
    <w:r>
      <w:rPr>
        <w:rFonts w:hint="eastAsia"/>
        <w:bCs/>
      </w:rPr>
      <w:t>页</w:t>
    </w:r>
  </w:p>
  <w:p w14:paraId="1628CA15"/>
  <w:p w14:paraId="1F46D24D"/>
  <w:p w14:paraId="565B24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A04B">
    <w:pPr>
      <w:pStyle w:val="29"/>
      <w:jc w:val="center"/>
    </w:pPr>
    <w:r>
      <w:rPr>
        <w:rFonts w:hint="eastAsia"/>
      </w:rPr>
      <w:t>第</w:t>
    </w:r>
    <w:r>
      <w:rPr>
        <w:bCs/>
      </w:rPr>
      <w:fldChar w:fldCharType="begin"/>
    </w:r>
    <w:r>
      <w:rPr>
        <w:bCs/>
      </w:rPr>
      <w:instrText xml:space="preserve">PAGE</w:instrText>
    </w:r>
    <w:r>
      <w:rPr>
        <w:bCs/>
      </w:rPr>
      <w:fldChar w:fldCharType="separate"/>
    </w:r>
    <w:r>
      <w:rPr>
        <w:bCs/>
      </w:rPr>
      <w:t>164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164</w:t>
    </w:r>
    <w:r>
      <w:rPr>
        <w:bCs/>
      </w:rPr>
      <w:fldChar w:fldCharType="end"/>
    </w:r>
    <w:r>
      <w:rPr>
        <w:rFonts w:hint="eastAsia"/>
        <w:bCs/>
      </w:rPr>
      <w:t>页</w:t>
    </w:r>
  </w:p>
  <w:p w14:paraId="36BA3447"/>
  <w:p w14:paraId="2A77AD9D"/>
  <w:p w14:paraId="0B4A31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D5ED">
    <w:pPr>
      <w:pStyle w:val="29"/>
      <w:jc w:val="center"/>
    </w:pPr>
    <w:r>
      <w:rPr>
        <w:rFonts w:hint="eastAsia"/>
      </w:rPr>
      <w:t>第</w:t>
    </w:r>
    <w:r>
      <w:rPr>
        <w:bCs/>
      </w:rPr>
      <w:fldChar w:fldCharType="begin"/>
    </w:r>
    <w:r>
      <w:rPr>
        <w:bCs/>
      </w:rPr>
      <w:instrText xml:space="preserve">PAGE</w:instrText>
    </w:r>
    <w:r>
      <w:rPr>
        <w:bCs/>
      </w:rPr>
      <w:fldChar w:fldCharType="separate"/>
    </w:r>
    <w:r>
      <w:rPr>
        <w:bCs/>
      </w:rPr>
      <w:t>193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193</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1BA5">
    <w:pPr>
      <w:pStyle w:val="29"/>
      <w:jc w:val="center"/>
    </w:pPr>
    <w:r>
      <w:rPr>
        <w:rFonts w:hint="eastAsia"/>
      </w:rPr>
      <w:t>第</w:t>
    </w:r>
    <w:r>
      <w:rPr>
        <w:bCs/>
      </w:rPr>
      <w:fldChar w:fldCharType="begin"/>
    </w:r>
    <w:r>
      <w:rPr>
        <w:bCs/>
      </w:rPr>
      <w:instrText xml:space="preserve">PAGE</w:instrText>
    </w:r>
    <w:r>
      <w:rPr>
        <w:bCs/>
      </w:rPr>
      <w:fldChar w:fldCharType="separate"/>
    </w:r>
    <w:r>
      <w:rPr>
        <w:bCs/>
      </w:rPr>
      <w:t>273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273</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0574">
    <w:pPr>
      <w:pStyle w:val="29"/>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297</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297</w:t>
    </w:r>
    <w:r>
      <w:rPr>
        <w:bCs/>
        <w:sz w:val="24"/>
        <w:szCs w:val="24"/>
      </w:rPr>
      <w:fldChar w:fldCharType="end"/>
    </w:r>
    <w:r>
      <w:rPr>
        <w:b/>
        <w:bCs/>
        <w:sz w:val="24"/>
        <w:szCs w:val="24"/>
      </w:rPr>
      <w:t xml:space="preserve"> </w:t>
    </w:r>
    <w:r>
      <w:rPr>
        <w:rFonts w:hint="eastAsia"/>
      </w:rPr>
      <w:t>页</w:t>
    </w:r>
  </w:p>
  <w:p w14:paraId="4366B4D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ADD6">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8F91">
    <w:pPr>
      <w:pStyle w:val="3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D4A76"/>
    <w:multiLevelType w:val="multilevel"/>
    <w:tmpl w:val="81FD4A76"/>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84249905"/>
    <w:multiLevelType w:val="singleLevel"/>
    <w:tmpl w:val="84249905"/>
    <w:lvl w:ilvl="0" w:tentative="0">
      <w:start w:val="8"/>
      <w:numFmt w:val="chineseCounting"/>
      <w:suff w:val="nothing"/>
      <w:lvlText w:val="%1、"/>
      <w:lvlJc w:val="left"/>
      <w:rPr>
        <w:rFonts w:hint="eastAsia"/>
      </w:rPr>
    </w:lvl>
  </w:abstractNum>
  <w:abstractNum w:abstractNumId="2">
    <w:nsid w:val="847DA803"/>
    <w:multiLevelType w:val="multilevel"/>
    <w:tmpl w:val="847DA803"/>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86241574"/>
    <w:multiLevelType w:val="multilevel"/>
    <w:tmpl w:val="86241574"/>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870CF96F"/>
    <w:multiLevelType w:val="multilevel"/>
    <w:tmpl w:val="870CF96F"/>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8D954F06"/>
    <w:multiLevelType w:val="multilevel"/>
    <w:tmpl w:val="8D954F06"/>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8F7EA3FB"/>
    <w:multiLevelType w:val="multilevel"/>
    <w:tmpl w:val="8F7EA3FB"/>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8FBE83A1"/>
    <w:multiLevelType w:val="multilevel"/>
    <w:tmpl w:val="8FBE83A1"/>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97AB681E"/>
    <w:multiLevelType w:val="multilevel"/>
    <w:tmpl w:val="97AB681E"/>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9951F0AB"/>
    <w:multiLevelType w:val="multilevel"/>
    <w:tmpl w:val="9951F0AB"/>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9C5315E3"/>
    <w:multiLevelType w:val="multilevel"/>
    <w:tmpl w:val="9C5315E3"/>
    <w:lvl w:ilvl="0" w:tentative="0">
      <w:start w:val="1"/>
      <w:numFmt w:val="decimal"/>
      <w:suff w:val="nothing"/>
      <w:lvlText w:val="%1、"/>
      <w:lvlJc w:val="left"/>
    </w:lvl>
    <w:lvl w:ilvl="1" w:tentative="0">
      <w:start w:val="1"/>
      <w:numFmt w:val="decimal"/>
      <w:suff w:val="nothing"/>
      <w:lvlText w:val="（%2）"/>
      <w:lvlJc w:val="left"/>
      <w:pPr>
        <w:tabs>
          <w:tab w:val="left" w:pos="0"/>
        </w:tabs>
        <w:ind w:left="0" w:firstLine="420"/>
      </w:pPr>
      <w:rPr>
        <w:rFonts w:hint="default"/>
        <w:color w:val="auto"/>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1">
    <w:nsid w:val="A6A1076E"/>
    <w:multiLevelType w:val="multilevel"/>
    <w:tmpl w:val="A6A1076E"/>
    <w:lvl w:ilvl="0" w:tentative="0">
      <w:start w:val="1"/>
      <w:numFmt w:val="decimal"/>
      <w:suff w:val="nothing"/>
      <w:lvlText w:val="%1、"/>
      <w:lvlJc w:val="left"/>
      <w:pPr>
        <w:tabs>
          <w:tab w:val="left" w:pos="6"/>
        </w:tabs>
        <w:ind w:left="6"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6"/>
        </w:tabs>
        <w:ind w:left="6" w:firstLine="420"/>
      </w:pPr>
      <w:rPr>
        <w:rFonts w:hint="default" w:ascii="Times New Roman" w:hAnsi="Times New Roman" w:cs="Times New Roman"/>
        <w:sz w:val="21"/>
      </w:rPr>
    </w:lvl>
    <w:lvl w:ilvl="2" w:tentative="0">
      <w:start w:val="1"/>
      <w:numFmt w:val="decimal"/>
      <w:suff w:val="nothing"/>
      <w:lvlText w:val="%3）"/>
      <w:lvlJc w:val="left"/>
      <w:pPr>
        <w:tabs>
          <w:tab w:val="left" w:pos="6"/>
        </w:tabs>
        <w:ind w:left="426" w:firstLine="419"/>
      </w:pPr>
      <w:rPr>
        <w:rFonts w:hint="eastAsia"/>
        <w:sz w:val="24"/>
      </w:rPr>
    </w:lvl>
    <w:lvl w:ilvl="3" w:tentative="0">
      <w:start w:val="1"/>
      <w:numFmt w:val="decimal"/>
      <w:lvlText w:val="%4."/>
      <w:lvlJc w:val="left"/>
      <w:pPr>
        <w:ind w:left="1686" w:hanging="420"/>
      </w:pPr>
      <w:rPr>
        <w:rFonts w:hint="eastAsia"/>
      </w:rPr>
    </w:lvl>
    <w:lvl w:ilvl="4" w:tentative="0">
      <w:start w:val="1"/>
      <w:numFmt w:val="lowerLetter"/>
      <w:lvlText w:val="%5)"/>
      <w:lvlJc w:val="left"/>
      <w:pPr>
        <w:ind w:left="2106" w:hanging="420"/>
      </w:pPr>
      <w:rPr>
        <w:rFonts w:hint="eastAsia"/>
      </w:rPr>
    </w:lvl>
    <w:lvl w:ilvl="5" w:tentative="0">
      <w:start w:val="1"/>
      <w:numFmt w:val="lowerRoman"/>
      <w:lvlText w:val="%6."/>
      <w:lvlJc w:val="right"/>
      <w:pPr>
        <w:ind w:left="2526" w:hanging="420"/>
      </w:pPr>
      <w:rPr>
        <w:rFonts w:hint="eastAsia"/>
      </w:rPr>
    </w:lvl>
    <w:lvl w:ilvl="6" w:tentative="0">
      <w:start w:val="1"/>
      <w:numFmt w:val="decimal"/>
      <w:lvlText w:val="%7."/>
      <w:lvlJc w:val="left"/>
      <w:pPr>
        <w:ind w:left="2946" w:hanging="420"/>
      </w:pPr>
      <w:rPr>
        <w:rFonts w:hint="eastAsia"/>
      </w:rPr>
    </w:lvl>
    <w:lvl w:ilvl="7" w:tentative="0">
      <w:start w:val="1"/>
      <w:numFmt w:val="lowerLetter"/>
      <w:lvlText w:val="%8)"/>
      <w:lvlJc w:val="left"/>
      <w:pPr>
        <w:ind w:left="3366" w:hanging="420"/>
      </w:pPr>
      <w:rPr>
        <w:rFonts w:hint="eastAsia"/>
      </w:rPr>
    </w:lvl>
    <w:lvl w:ilvl="8" w:tentative="0">
      <w:start w:val="1"/>
      <w:numFmt w:val="lowerRoman"/>
      <w:lvlText w:val="%9."/>
      <w:lvlJc w:val="right"/>
      <w:pPr>
        <w:ind w:left="3786" w:hanging="420"/>
      </w:pPr>
      <w:rPr>
        <w:rFonts w:hint="eastAsia"/>
      </w:rPr>
    </w:lvl>
  </w:abstractNum>
  <w:abstractNum w:abstractNumId="12">
    <w:nsid w:val="A78731E4"/>
    <w:multiLevelType w:val="multilevel"/>
    <w:tmpl w:val="A78731E4"/>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A7AF1FD2"/>
    <w:multiLevelType w:val="multilevel"/>
    <w:tmpl w:val="A7AF1FD2"/>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B0E7837B"/>
    <w:multiLevelType w:val="multilevel"/>
    <w:tmpl w:val="B0E7837B"/>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0" w:firstLine="624"/>
      </w:pPr>
      <w:rPr>
        <w:rFonts w:hint="default"/>
        <w:sz w:val="21"/>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B6B1F249"/>
    <w:multiLevelType w:val="multilevel"/>
    <w:tmpl w:val="B6B1F249"/>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B705F7EE"/>
    <w:multiLevelType w:val="multilevel"/>
    <w:tmpl w:val="B705F7EE"/>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B89D0BCA"/>
    <w:multiLevelType w:val="multilevel"/>
    <w:tmpl w:val="B89D0BCA"/>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B93ACDCF"/>
    <w:multiLevelType w:val="singleLevel"/>
    <w:tmpl w:val="B93ACDCF"/>
    <w:lvl w:ilvl="0" w:tentative="0">
      <w:start w:val="1"/>
      <w:numFmt w:val="decimal"/>
      <w:suff w:val="nothing"/>
      <w:lvlText w:val="%1"/>
      <w:lvlJc w:val="left"/>
      <w:pPr>
        <w:tabs>
          <w:tab w:val="left" w:pos="0"/>
        </w:tabs>
      </w:pPr>
      <w:rPr>
        <w:rFonts w:hint="default"/>
        <w:sz w:val="21"/>
      </w:rPr>
    </w:lvl>
  </w:abstractNum>
  <w:abstractNum w:abstractNumId="19">
    <w:nsid w:val="BACF3AC6"/>
    <w:multiLevelType w:val="multilevel"/>
    <w:tmpl w:val="BACF3AC6"/>
    <w:lvl w:ilvl="0" w:tentative="0">
      <w:start w:val="1"/>
      <w:numFmt w:val="chineseCounting"/>
      <w:isLgl/>
      <w:suff w:val="space"/>
      <w:lvlText w:val="%1"/>
      <w:lvlJc w:val="left"/>
      <w:pPr>
        <w:tabs>
          <w:tab w:val="left" w:pos="0"/>
        </w:tabs>
        <w:ind w:left="0" w:firstLine="0"/>
      </w:pPr>
      <w:rPr>
        <w:rFonts w:hint="eastAsia" w:ascii="Times New Roman" w:hAnsi="Times New Roman" w:eastAsia="宋体" w:cs="Cambria"/>
        <w:b/>
        <w:sz w:val="24"/>
      </w:rPr>
    </w:lvl>
    <w:lvl w:ilvl="1" w:tentative="0">
      <w:start w:val="1"/>
      <w:numFmt w:val="decimal"/>
      <w:isLgl/>
      <w:suff w:val="space"/>
      <w:lvlText w:val="%1.%2"/>
      <w:lvlJc w:val="left"/>
      <w:pPr>
        <w:tabs>
          <w:tab w:val="left" w:pos="0"/>
        </w:tabs>
        <w:ind w:left="0" w:firstLine="0"/>
      </w:pPr>
      <w:rPr>
        <w:rFonts w:hint="default" w:ascii="Times New Roman" w:hAnsi="Times New Roman" w:eastAsia="宋体" w:cs="Cambria"/>
        <w:b/>
        <w:sz w:val="21"/>
      </w:rPr>
    </w:lvl>
    <w:lvl w:ilvl="2" w:tentative="0">
      <w:start w:val="1"/>
      <w:numFmt w:val="decimal"/>
      <w:isLgl/>
      <w:suff w:val="space"/>
      <w:lvlText w:val="%1.%2.%3"/>
      <w:lvlJc w:val="left"/>
      <w:pPr>
        <w:tabs>
          <w:tab w:val="left" w:pos="0"/>
        </w:tabs>
        <w:ind w:left="0" w:firstLine="0"/>
      </w:pPr>
      <w:rPr>
        <w:rFonts w:hint="default" w:ascii="Times New Roman" w:hAnsi="Times New Roman" w:eastAsia="宋体" w:cs="Cambria"/>
        <w:sz w:val="21"/>
      </w:rPr>
    </w:lvl>
    <w:lvl w:ilvl="3" w:tentative="0">
      <w:start w:val="1"/>
      <w:numFmt w:val="decimal"/>
      <w:isLgl/>
      <w:suff w:val="space"/>
      <w:lvlText w:val="%1.%2.%3.%4"/>
      <w:lvlJc w:val="left"/>
      <w:pPr>
        <w:tabs>
          <w:tab w:val="left" w:pos="0"/>
        </w:tabs>
        <w:ind w:left="717" w:firstLine="0"/>
      </w:pPr>
      <w:rPr>
        <w:rFonts w:hint="eastAsia" w:ascii="Times New Roman" w:hAnsi="Times New Roman" w:eastAsia="宋体" w:cs="Cambria"/>
      </w:rPr>
    </w:lvl>
    <w:lvl w:ilvl="4" w:tentative="0">
      <w:start w:val="1"/>
      <w:numFmt w:val="decimal"/>
      <w:isLgl/>
      <w:lvlText w:val="%1.%2.%3.%4.%5."/>
      <w:lvlJc w:val="left"/>
      <w:pPr>
        <w:ind w:left="3870"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0">
    <w:nsid w:val="BBED152D"/>
    <w:multiLevelType w:val="multilevel"/>
    <w:tmpl w:val="BBED152D"/>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C5791723"/>
    <w:multiLevelType w:val="multilevel"/>
    <w:tmpl w:val="C5791723"/>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color w:val="auto"/>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C6BEA96F"/>
    <w:multiLevelType w:val="singleLevel"/>
    <w:tmpl w:val="C6BEA96F"/>
    <w:lvl w:ilvl="0" w:tentative="0">
      <w:start w:val="5"/>
      <w:numFmt w:val="chineseCounting"/>
      <w:suff w:val="nothing"/>
      <w:lvlText w:val="%1、"/>
      <w:lvlJc w:val="left"/>
      <w:rPr>
        <w:rFonts w:hint="eastAsia"/>
      </w:rPr>
    </w:lvl>
  </w:abstractNum>
  <w:abstractNum w:abstractNumId="23">
    <w:nsid w:val="C7E50A29"/>
    <w:multiLevelType w:val="multilevel"/>
    <w:tmpl w:val="C7E50A29"/>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CFFFC636"/>
    <w:multiLevelType w:val="multilevel"/>
    <w:tmpl w:val="CFFFC636"/>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D9B25DDB"/>
    <w:multiLevelType w:val="multilevel"/>
    <w:tmpl w:val="D9B25DDB"/>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szCs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szCs w:val="21"/>
      </w:rPr>
    </w:lvl>
    <w:lvl w:ilvl="2" w:tentative="0">
      <w:start w:val="1"/>
      <w:numFmt w:val="decimal"/>
      <w:suff w:val="nothing"/>
      <w:lvlText w:val="%3）"/>
      <w:lvlJc w:val="left"/>
      <w:pPr>
        <w:tabs>
          <w:tab w:val="left" w:pos="0"/>
        </w:tabs>
        <w:ind w:left="420" w:firstLine="419"/>
      </w:pPr>
      <w:rPr>
        <w:rFonts w:hint="eastAsia" w:ascii="宋体" w:hAnsi="宋体" w:eastAsia="宋体" w:cs="宋体"/>
        <w:sz w:val="24"/>
        <w:szCs w:val="24"/>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26">
    <w:nsid w:val="DC057B33"/>
    <w:multiLevelType w:val="singleLevel"/>
    <w:tmpl w:val="DC057B33"/>
    <w:lvl w:ilvl="0" w:tentative="0">
      <w:start w:val="1"/>
      <w:numFmt w:val="decimal"/>
      <w:suff w:val="nothing"/>
      <w:lvlText w:val="%1"/>
      <w:lvlJc w:val="left"/>
      <w:pPr>
        <w:tabs>
          <w:tab w:val="left" w:pos="0"/>
        </w:tabs>
      </w:pPr>
      <w:rPr>
        <w:rFonts w:hint="default"/>
        <w:sz w:val="21"/>
      </w:rPr>
    </w:lvl>
  </w:abstractNum>
  <w:abstractNum w:abstractNumId="27">
    <w:nsid w:val="DCA54009"/>
    <w:multiLevelType w:val="multilevel"/>
    <w:tmpl w:val="DCA54009"/>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E0B79BBD"/>
    <w:multiLevelType w:val="multilevel"/>
    <w:tmpl w:val="E0B79BBD"/>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E56632D8"/>
    <w:multiLevelType w:val="multilevel"/>
    <w:tmpl w:val="E56632D8"/>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E893FFF1"/>
    <w:multiLevelType w:val="multilevel"/>
    <w:tmpl w:val="E893FFF1"/>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EA45B743"/>
    <w:multiLevelType w:val="multilevel"/>
    <w:tmpl w:val="EA45B743"/>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EBA21B0D"/>
    <w:multiLevelType w:val="multilevel"/>
    <w:tmpl w:val="EBA21B0D"/>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EE1BFDF7"/>
    <w:multiLevelType w:val="multilevel"/>
    <w:tmpl w:val="EE1BFDF7"/>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EE752DCE"/>
    <w:multiLevelType w:val="multilevel"/>
    <w:tmpl w:val="EE752DCE"/>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F2DDDFE6"/>
    <w:multiLevelType w:val="multilevel"/>
    <w:tmpl w:val="F2DDDFE6"/>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F716797C"/>
    <w:multiLevelType w:val="multilevel"/>
    <w:tmpl w:val="F716797C"/>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F7E9B4B9"/>
    <w:multiLevelType w:val="multilevel"/>
    <w:tmpl w:val="F7E9B4B9"/>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FB7BD462"/>
    <w:multiLevelType w:val="multilevel"/>
    <w:tmpl w:val="FB7BD462"/>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FB83CAA2"/>
    <w:multiLevelType w:val="multilevel"/>
    <w:tmpl w:val="FB83CAA2"/>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FFEF0874"/>
    <w:multiLevelType w:val="multilevel"/>
    <w:tmpl w:val="FFEF0874"/>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011CD8EB"/>
    <w:multiLevelType w:val="multilevel"/>
    <w:tmpl w:val="011CD8EB"/>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0A2F124B"/>
    <w:multiLevelType w:val="multilevel"/>
    <w:tmpl w:val="0A2F124B"/>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0CFD8522"/>
    <w:multiLevelType w:val="multilevel"/>
    <w:tmpl w:val="0CFD8522"/>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0D05874F"/>
    <w:multiLevelType w:val="multilevel"/>
    <w:tmpl w:val="0D05874F"/>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0FC5CEB5"/>
    <w:multiLevelType w:val="multilevel"/>
    <w:tmpl w:val="0FC5CEB5"/>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119BC29D"/>
    <w:multiLevelType w:val="multilevel"/>
    <w:tmpl w:val="119BC29D"/>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11F9F43C"/>
    <w:multiLevelType w:val="multilevel"/>
    <w:tmpl w:val="11F9F43C"/>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1412794C"/>
    <w:multiLevelType w:val="multilevel"/>
    <w:tmpl w:val="1412794C"/>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9">
    <w:nsid w:val="149B8A15"/>
    <w:multiLevelType w:val="multilevel"/>
    <w:tmpl w:val="149B8A15"/>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16054A5F"/>
    <w:multiLevelType w:val="multilevel"/>
    <w:tmpl w:val="16054A5F"/>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17ADB315"/>
    <w:multiLevelType w:val="multilevel"/>
    <w:tmpl w:val="17ADB315"/>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186420A9"/>
    <w:multiLevelType w:val="multilevel"/>
    <w:tmpl w:val="186420A9"/>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1A9D1401"/>
    <w:multiLevelType w:val="multilevel"/>
    <w:tmpl w:val="1A9D1401"/>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1F97D830"/>
    <w:multiLevelType w:val="multilevel"/>
    <w:tmpl w:val="1F97D83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5">
    <w:nsid w:val="2270F0FC"/>
    <w:multiLevelType w:val="multilevel"/>
    <w:tmpl w:val="2270F0FC"/>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239C1F6C"/>
    <w:multiLevelType w:val="multilevel"/>
    <w:tmpl w:val="239C1F6C"/>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szCs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szCs w:val="21"/>
      </w:rPr>
    </w:lvl>
    <w:lvl w:ilvl="2" w:tentative="0">
      <w:start w:val="1"/>
      <w:numFmt w:val="decimal"/>
      <w:suff w:val="nothing"/>
      <w:lvlText w:val="%3）"/>
      <w:lvlJc w:val="left"/>
      <w:pPr>
        <w:tabs>
          <w:tab w:val="left" w:pos="0"/>
        </w:tabs>
        <w:ind w:left="420" w:firstLine="419"/>
      </w:pPr>
      <w:rPr>
        <w:rFonts w:hint="eastAsia" w:ascii="宋体" w:hAnsi="宋体" w:eastAsia="宋体" w:cs="宋体"/>
        <w:sz w:val="24"/>
        <w:szCs w:val="24"/>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57">
    <w:nsid w:val="23C74338"/>
    <w:multiLevelType w:val="multilevel"/>
    <w:tmpl w:val="23C74338"/>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23FFEAF9"/>
    <w:multiLevelType w:val="multilevel"/>
    <w:tmpl w:val="23FFEAF9"/>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241C2ADF"/>
    <w:multiLevelType w:val="multilevel"/>
    <w:tmpl w:val="241C2ADF"/>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2B0B30EE"/>
    <w:multiLevelType w:val="multilevel"/>
    <w:tmpl w:val="2B0B30EE"/>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62">
    <w:nsid w:val="2FE490D5"/>
    <w:multiLevelType w:val="multilevel"/>
    <w:tmpl w:val="2FE490D5"/>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34C6E1A0"/>
    <w:multiLevelType w:val="multilevel"/>
    <w:tmpl w:val="34C6E1A0"/>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35EC71AF"/>
    <w:multiLevelType w:val="multilevel"/>
    <w:tmpl w:val="35EC71AF"/>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204"/>
      </w:pPr>
      <w:rPr>
        <w:rFonts w:hint="default"/>
        <w:sz w:val="21"/>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5">
    <w:nsid w:val="3923ECF8"/>
    <w:multiLevelType w:val="multilevel"/>
    <w:tmpl w:val="3923ECF8"/>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3E8B21F8"/>
    <w:multiLevelType w:val="multilevel"/>
    <w:tmpl w:val="3E8B21F8"/>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42B37B92"/>
    <w:multiLevelType w:val="multilevel"/>
    <w:tmpl w:val="42B37B92"/>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477D914"/>
    <w:multiLevelType w:val="multilevel"/>
    <w:tmpl w:val="4477D914"/>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0">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47859BDF"/>
    <w:multiLevelType w:val="multilevel"/>
    <w:tmpl w:val="47859BDF"/>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49A80AD7"/>
    <w:multiLevelType w:val="multilevel"/>
    <w:tmpl w:val="49A80AD7"/>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3">
    <w:nsid w:val="4B423598"/>
    <w:multiLevelType w:val="multilevel"/>
    <w:tmpl w:val="4B423598"/>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4">
    <w:nsid w:val="525112CF"/>
    <w:multiLevelType w:val="multilevel"/>
    <w:tmpl w:val="525112CF"/>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5">
    <w:nsid w:val="60C72128"/>
    <w:multiLevelType w:val="multilevel"/>
    <w:tmpl w:val="60C72128"/>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6">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7">
    <w:nsid w:val="6385D7EF"/>
    <w:multiLevelType w:val="singleLevel"/>
    <w:tmpl w:val="6385D7EF"/>
    <w:lvl w:ilvl="0" w:tentative="0">
      <w:start w:val="1"/>
      <w:numFmt w:val="decimal"/>
      <w:suff w:val="nothing"/>
      <w:lvlText w:val="%1"/>
      <w:lvlJc w:val="left"/>
      <w:pPr>
        <w:tabs>
          <w:tab w:val="left" w:pos="0"/>
        </w:tabs>
      </w:pPr>
      <w:rPr>
        <w:rFonts w:hint="default"/>
        <w:sz w:val="21"/>
      </w:rPr>
    </w:lvl>
  </w:abstractNum>
  <w:abstractNum w:abstractNumId="78">
    <w:nsid w:val="652A2B60"/>
    <w:multiLevelType w:val="multilevel"/>
    <w:tmpl w:val="652A2B60"/>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66F62419"/>
    <w:multiLevelType w:val="multilevel"/>
    <w:tmpl w:val="66F62419"/>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szCs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szCs w:val="21"/>
      </w:rPr>
    </w:lvl>
    <w:lvl w:ilvl="2" w:tentative="0">
      <w:start w:val="1"/>
      <w:numFmt w:val="decimal"/>
      <w:suff w:val="nothing"/>
      <w:lvlText w:val="%3）"/>
      <w:lvlJc w:val="left"/>
      <w:pPr>
        <w:tabs>
          <w:tab w:val="left" w:pos="0"/>
        </w:tabs>
        <w:ind w:left="420" w:firstLine="419"/>
      </w:pPr>
      <w:rPr>
        <w:rFonts w:hint="eastAsia" w:ascii="宋体" w:hAnsi="宋体" w:eastAsia="宋体" w:cs="宋体"/>
        <w:sz w:val="24"/>
        <w:szCs w:val="24"/>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80">
    <w:nsid w:val="6844BDED"/>
    <w:multiLevelType w:val="multilevel"/>
    <w:tmpl w:val="6844BDED"/>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1">
    <w:nsid w:val="689BCA35"/>
    <w:multiLevelType w:val="multilevel"/>
    <w:tmpl w:val="689BCA35"/>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2">
    <w:nsid w:val="6A124AC3"/>
    <w:multiLevelType w:val="multilevel"/>
    <w:tmpl w:val="6A124AC3"/>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3">
    <w:nsid w:val="6BF6B444"/>
    <w:multiLevelType w:val="multilevel"/>
    <w:tmpl w:val="6BF6B444"/>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4">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6EC9C215"/>
    <w:multiLevelType w:val="multilevel"/>
    <w:tmpl w:val="6EC9C215"/>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6">
    <w:nsid w:val="72833DF8"/>
    <w:multiLevelType w:val="multilevel"/>
    <w:tmpl w:val="72833DF8"/>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7">
    <w:nsid w:val="77B3456C"/>
    <w:multiLevelType w:val="multilevel"/>
    <w:tmpl w:val="77B3456C"/>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8">
    <w:nsid w:val="7EBF6656"/>
    <w:multiLevelType w:val="multilevel"/>
    <w:tmpl w:val="7EBF6656"/>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rPr>
    </w:lvl>
    <w:lvl w:ilvl="2" w:tentative="0">
      <w:start w:val="1"/>
      <w:numFmt w:val="decimal"/>
      <w:suff w:val="nothing"/>
      <w:lvlText w:val="%3）"/>
      <w:lvlJc w:val="left"/>
      <w:pPr>
        <w:tabs>
          <w:tab w:val="left" w:pos="0"/>
        </w:tabs>
        <w:ind w:left="420" w:firstLine="419"/>
      </w:pPr>
      <w:rPr>
        <w:rFonts w:hint="eastAsia"/>
        <w:sz w:val="24"/>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68"/>
  </w:num>
  <w:num w:numId="2">
    <w:abstractNumId w:val="33"/>
  </w:num>
  <w:num w:numId="3">
    <w:abstractNumId w:val="32"/>
  </w:num>
  <w:num w:numId="4">
    <w:abstractNumId w:val="73"/>
  </w:num>
  <w:num w:numId="5">
    <w:abstractNumId w:val="29"/>
  </w:num>
  <w:num w:numId="6">
    <w:abstractNumId w:val="79"/>
  </w:num>
  <w:num w:numId="7">
    <w:abstractNumId w:val="25"/>
  </w:num>
  <w:num w:numId="8">
    <w:abstractNumId w:val="56"/>
  </w:num>
  <w:num w:numId="9">
    <w:abstractNumId w:val="19"/>
  </w:num>
  <w:num w:numId="10">
    <w:abstractNumId w:val="10"/>
  </w:num>
  <w:num w:numId="11">
    <w:abstractNumId w:val="26"/>
  </w:num>
  <w:num w:numId="12">
    <w:abstractNumId w:val="77"/>
  </w:num>
  <w:num w:numId="13">
    <w:abstractNumId w:val="18"/>
  </w:num>
  <w:num w:numId="14">
    <w:abstractNumId w:val="62"/>
  </w:num>
  <w:num w:numId="15">
    <w:abstractNumId w:val="3"/>
  </w:num>
  <w:num w:numId="16">
    <w:abstractNumId w:val="21"/>
  </w:num>
  <w:num w:numId="17">
    <w:abstractNumId w:val="34"/>
  </w:num>
  <w:num w:numId="18">
    <w:abstractNumId w:val="75"/>
  </w:num>
  <w:num w:numId="19">
    <w:abstractNumId w:val="14"/>
  </w:num>
  <w:num w:numId="20">
    <w:abstractNumId w:val="50"/>
  </w:num>
  <w:num w:numId="21">
    <w:abstractNumId w:val="46"/>
  </w:num>
  <w:num w:numId="22">
    <w:abstractNumId w:val="86"/>
  </w:num>
  <w:num w:numId="23">
    <w:abstractNumId w:val="6"/>
  </w:num>
  <w:num w:numId="24">
    <w:abstractNumId w:val="13"/>
  </w:num>
  <w:num w:numId="25">
    <w:abstractNumId w:val="47"/>
  </w:num>
  <w:num w:numId="26">
    <w:abstractNumId w:val="30"/>
  </w:num>
  <w:num w:numId="27">
    <w:abstractNumId w:val="67"/>
  </w:num>
  <w:num w:numId="28">
    <w:abstractNumId w:val="37"/>
  </w:num>
  <w:num w:numId="29">
    <w:abstractNumId w:val="49"/>
  </w:num>
  <w:num w:numId="30">
    <w:abstractNumId w:val="7"/>
  </w:num>
  <w:num w:numId="31">
    <w:abstractNumId w:val="57"/>
  </w:num>
  <w:num w:numId="32">
    <w:abstractNumId w:val="31"/>
  </w:num>
  <w:num w:numId="33">
    <w:abstractNumId w:val="36"/>
  </w:num>
  <w:num w:numId="34">
    <w:abstractNumId w:val="15"/>
  </w:num>
  <w:num w:numId="35">
    <w:abstractNumId w:val="43"/>
  </w:num>
  <w:num w:numId="36">
    <w:abstractNumId w:val="42"/>
  </w:num>
  <w:num w:numId="37">
    <w:abstractNumId w:val="78"/>
  </w:num>
  <w:num w:numId="38">
    <w:abstractNumId w:val="11"/>
  </w:num>
  <w:num w:numId="39">
    <w:abstractNumId w:val="80"/>
  </w:num>
  <w:num w:numId="40">
    <w:abstractNumId w:val="12"/>
  </w:num>
  <w:num w:numId="41">
    <w:abstractNumId w:val="17"/>
  </w:num>
  <w:num w:numId="42">
    <w:abstractNumId w:val="85"/>
  </w:num>
  <w:num w:numId="43">
    <w:abstractNumId w:val="69"/>
  </w:num>
  <w:num w:numId="44">
    <w:abstractNumId w:val="23"/>
  </w:num>
  <w:num w:numId="45">
    <w:abstractNumId w:val="4"/>
  </w:num>
  <w:num w:numId="46">
    <w:abstractNumId w:val="44"/>
  </w:num>
  <w:num w:numId="47">
    <w:abstractNumId w:val="16"/>
  </w:num>
  <w:num w:numId="48">
    <w:abstractNumId w:val="35"/>
  </w:num>
  <w:num w:numId="49">
    <w:abstractNumId w:val="40"/>
  </w:num>
  <w:num w:numId="50">
    <w:abstractNumId w:val="63"/>
  </w:num>
  <w:num w:numId="51">
    <w:abstractNumId w:val="39"/>
  </w:num>
  <w:num w:numId="52">
    <w:abstractNumId w:val="72"/>
  </w:num>
  <w:num w:numId="53">
    <w:abstractNumId w:val="45"/>
  </w:num>
  <w:num w:numId="54">
    <w:abstractNumId w:val="58"/>
  </w:num>
  <w:num w:numId="55">
    <w:abstractNumId w:val="0"/>
  </w:num>
  <w:num w:numId="56">
    <w:abstractNumId w:val="20"/>
  </w:num>
  <w:num w:numId="57">
    <w:abstractNumId w:val="38"/>
  </w:num>
  <w:num w:numId="58">
    <w:abstractNumId w:val="83"/>
  </w:num>
  <w:num w:numId="59">
    <w:abstractNumId w:val="24"/>
  </w:num>
  <w:num w:numId="60">
    <w:abstractNumId w:val="81"/>
  </w:num>
  <w:num w:numId="61">
    <w:abstractNumId w:val="87"/>
  </w:num>
  <w:num w:numId="62">
    <w:abstractNumId w:val="9"/>
  </w:num>
  <w:num w:numId="63">
    <w:abstractNumId w:val="53"/>
  </w:num>
  <w:num w:numId="64">
    <w:abstractNumId w:val="28"/>
  </w:num>
  <w:num w:numId="65">
    <w:abstractNumId w:val="74"/>
  </w:num>
  <w:num w:numId="66">
    <w:abstractNumId w:val="55"/>
  </w:num>
  <w:num w:numId="67">
    <w:abstractNumId w:val="88"/>
  </w:num>
  <w:num w:numId="68">
    <w:abstractNumId w:val="52"/>
  </w:num>
  <w:num w:numId="69">
    <w:abstractNumId w:val="51"/>
  </w:num>
  <w:num w:numId="70">
    <w:abstractNumId w:val="71"/>
  </w:num>
  <w:num w:numId="71">
    <w:abstractNumId w:val="27"/>
  </w:num>
  <w:num w:numId="72">
    <w:abstractNumId w:val="48"/>
  </w:num>
  <w:num w:numId="73">
    <w:abstractNumId w:val="65"/>
  </w:num>
  <w:num w:numId="74">
    <w:abstractNumId w:val="8"/>
  </w:num>
  <w:num w:numId="75">
    <w:abstractNumId w:val="82"/>
  </w:num>
  <w:num w:numId="76">
    <w:abstractNumId w:val="60"/>
  </w:num>
  <w:num w:numId="77">
    <w:abstractNumId w:val="2"/>
  </w:num>
  <w:num w:numId="78">
    <w:abstractNumId w:val="5"/>
  </w:num>
  <w:num w:numId="79">
    <w:abstractNumId w:val="59"/>
  </w:num>
  <w:num w:numId="80">
    <w:abstractNumId w:val="41"/>
  </w:num>
  <w:num w:numId="81">
    <w:abstractNumId w:val="64"/>
  </w:num>
  <w:num w:numId="82">
    <w:abstractNumId w:val="22"/>
  </w:num>
  <w:num w:numId="83">
    <w:abstractNumId w:val="1"/>
  </w:num>
  <w:num w:numId="84">
    <w:abstractNumId w:val="70"/>
  </w:num>
  <w:num w:numId="85">
    <w:abstractNumId w:val="84"/>
  </w:num>
  <w:num w:numId="86">
    <w:abstractNumId w:val="76"/>
  </w:num>
  <w:num w:numId="87">
    <w:abstractNumId w:val="66"/>
  </w:num>
  <w:num w:numId="88">
    <w:abstractNumId w:val="54"/>
  </w:num>
  <w:num w:numId="89">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4YmI1ZGMxYWU2MzJlZDdiNzQ1ZGVkNzhlNjgwZGEifQ=="/>
    <w:docVar w:name="KSO_WPS_MARK_KEY" w:val="6ec1f98f-f3d0-41d0-8d66-851a4cbf3627"/>
  </w:docVars>
  <w:rsids>
    <w:rsidRoot w:val="00130ABA"/>
    <w:rsid w:val="00051A27"/>
    <w:rsid w:val="000A67EC"/>
    <w:rsid w:val="000B5A71"/>
    <w:rsid w:val="000B5D30"/>
    <w:rsid w:val="00130ABA"/>
    <w:rsid w:val="0014671A"/>
    <w:rsid w:val="00161551"/>
    <w:rsid w:val="001B1300"/>
    <w:rsid w:val="001E2757"/>
    <w:rsid w:val="0020072E"/>
    <w:rsid w:val="00234B9C"/>
    <w:rsid w:val="00292558"/>
    <w:rsid w:val="00297339"/>
    <w:rsid w:val="002A0DEA"/>
    <w:rsid w:val="002B10D6"/>
    <w:rsid w:val="002E43F3"/>
    <w:rsid w:val="003549FA"/>
    <w:rsid w:val="0035758D"/>
    <w:rsid w:val="003624E3"/>
    <w:rsid w:val="00372550"/>
    <w:rsid w:val="003747A8"/>
    <w:rsid w:val="003F3D8A"/>
    <w:rsid w:val="004161B0"/>
    <w:rsid w:val="004716B8"/>
    <w:rsid w:val="00566858"/>
    <w:rsid w:val="005B3211"/>
    <w:rsid w:val="00650457"/>
    <w:rsid w:val="00652EC6"/>
    <w:rsid w:val="00655814"/>
    <w:rsid w:val="00715112"/>
    <w:rsid w:val="007C6C39"/>
    <w:rsid w:val="00830902"/>
    <w:rsid w:val="008439DC"/>
    <w:rsid w:val="00893FD1"/>
    <w:rsid w:val="008D0151"/>
    <w:rsid w:val="008F51FA"/>
    <w:rsid w:val="00915603"/>
    <w:rsid w:val="00A04446"/>
    <w:rsid w:val="00A43896"/>
    <w:rsid w:val="00AD3EBB"/>
    <w:rsid w:val="00B12C67"/>
    <w:rsid w:val="00B337AB"/>
    <w:rsid w:val="00B709BD"/>
    <w:rsid w:val="00BA0381"/>
    <w:rsid w:val="00BA4E7F"/>
    <w:rsid w:val="00BB1DE1"/>
    <w:rsid w:val="00C04439"/>
    <w:rsid w:val="00C15258"/>
    <w:rsid w:val="00CA30B0"/>
    <w:rsid w:val="00CB09A9"/>
    <w:rsid w:val="00CB3F6E"/>
    <w:rsid w:val="00D276B6"/>
    <w:rsid w:val="00D525C5"/>
    <w:rsid w:val="00D610FC"/>
    <w:rsid w:val="00D65D05"/>
    <w:rsid w:val="00D814E3"/>
    <w:rsid w:val="00DB42AA"/>
    <w:rsid w:val="00DD6BF8"/>
    <w:rsid w:val="00E34985"/>
    <w:rsid w:val="00E45C96"/>
    <w:rsid w:val="00EE621C"/>
    <w:rsid w:val="00EF6F77"/>
    <w:rsid w:val="00F41EFC"/>
    <w:rsid w:val="00FF3D92"/>
    <w:rsid w:val="013E3EBF"/>
    <w:rsid w:val="015B75DE"/>
    <w:rsid w:val="01A52CC1"/>
    <w:rsid w:val="01AD2CFE"/>
    <w:rsid w:val="02334B34"/>
    <w:rsid w:val="028700C3"/>
    <w:rsid w:val="02874EB6"/>
    <w:rsid w:val="02A6194E"/>
    <w:rsid w:val="02E82049"/>
    <w:rsid w:val="03576152"/>
    <w:rsid w:val="03C72C05"/>
    <w:rsid w:val="03CB3B6A"/>
    <w:rsid w:val="03D666F8"/>
    <w:rsid w:val="03EF1A15"/>
    <w:rsid w:val="03F82FC0"/>
    <w:rsid w:val="04BF7BFE"/>
    <w:rsid w:val="053B0381"/>
    <w:rsid w:val="05580779"/>
    <w:rsid w:val="05837F1D"/>
    <w:rsid w:val="05884D86"/>
    <w:rsid w:val="0596213E"/>
    <w:rsid w:val="05FC32CE"/>
    <w:rsid w:val="07C84A57"/>
    <w:rsid w:val="07EB249B"/>
    <w:rsid w:val="08B50B49"/>
    <w:rsid w:val="08F81717"/>
    <w:rsid w:val="09337CF0"/>
    <w:rsid w:val="09611A4A"/>
    <w:rsid w:val="09B13A0A"/>
    <w:rsid w:val="09D917DB"/>
    <w:rsid w:val="0A40746F"/>
    <w:rsid w:val="0AD142A1"/>
    <w:rsid w:val="0B1C3A38"/>
    <w:rsid w:val="0CF71CCD"/>
    <w:rsid w:val="0D2E7A52"/>
    <w:rsid w:val="0D991370"/>
    <w:rsid w:val="0E08298E"/>
    <w:rsid w:val="0E082CB6"/>
    <w:rsid w:val="0E4E1FFD"/>
    <w:rsid w:val="0E55673B"/>
    <w:rsid w:val="0EA36653"/>
    <w:rsid w:val="0EC20452"/>
    <w:rsid w:val="0ED47966"/>
    <w:rsid w:val="0F005A9F"/>
    <w:rsid w:val="0F7D2A54"/>
    <w:rsid w:val="0F8055FE"/>
    <w:rsid w:val="0FE968C3"/>
    <w:rsid w:val="100C3027"/>
    <w:rsid w:val="101767CC"/>
    <w:rsid w:val="106240D1"/>
    <w:rsid w:val="112112E0"/>
    <w:rsid w:val="11496C09"/>
    <w:rsid w:val="11800B85"/>
    <w:rsid w:val="11EB4164"/>
    <w:rsid w:val="120D5D82"/>
    <w:rsid w:val="12483481"/>
    <w:rsid w:val="126006AE"/>
    <w:rsid w:val="12E8799F"/>
    <w:rsid w:val="133631BD"/>
    <w:rsid w:val="136B0817"/>
    <w:rsid w:val="139B74C4"/>
    <w:rsid w:val="13BC2C0C"/>
    <w:rsid w:val="1420308A"/>
    <w:rsid w:val="14F82910"/>
    <w:rsid w:val="15695CAA"/>
    <w:rsid w:val="158F3130"/>
    <w:rsid w:val="16022748"/>
    <w:rsid w:val="16302145"/>
    <w:rsid w:val="165006DF"/>
    <w:rsid w:val="173936C4"/>
    <w:rsid w:val="177E515D"/>
    <w:rsid w:val="17D31922"/>
    <w:rsid w:val="18365F2B"/>
    <w:rsid w:val="183B17B4"/>
    <w:rsid w:val="18506ACF"/>
    <w:rsid w:val="18626802"/>
    <w:rsid w:val="1897193F"/>
    <w:rsid w:val="189F012D"/>
    <w:rsid w:val="18B90246"/>
    <w:rsid w:val="19020270"/>
    <w:rsid w:val="192E3133"/>
    <w:rsid w:val="19DF1C83"/>
    <w:rsid w:val="1A8F1FDF"/>
    <w:rsid w:val="1A9D4711"/>
    <w:rsid w:val="1AF44089"/>
    <w:rsid w:val="1B5C7FD2"/>
    <w:rsid w:val="1B965141"/>
    <w:rsid w:val="1BE0016A"/>
    <w:rsid w:val="1C913B5A"/>
    <w:rsid w:val="1C9B4E75"/>
    <w:rsid w:val="1DD020E8"/>
    <w:rsid w:val="1E7238AA"/>
    <w:rsid w:val="1F1B770B"/>
    <w:rsid w:val="1FA13B21"/>
    <w:rsid w:val="1FCD1704"/>
    <w:rsid w:val="201E2585"/>
    <w:rsid w:val="20971684"/>
    <w:rsid w:val="20E93F65"/>
    <w:rsid w:val="21287A47"/>
    <w:rsid w:val="214B7A58"/>
    <w:rsid w:val="215C170D"/>
    <w:rsid w:val="21747CD2"/>
    <w:rsid w:val="21D40771"/>
    <w:rsid w:val="21E9348A"/>
    <w:rsid w:val="2239569D"/>
    <w:rsid w:val="22662DD0"/>
    <w:rsid w:val="22BA5BB9"/>
    <w:rsid w:val="22BD7457"/>
    <w:rsid w:val="22D1766D"/>
    <w:rsid w:val="23220B0D"/>
    <w:rsid w:val="23281071"/>
    <w:rsid w:val="232C7C9D"/>
    <w:rsid w:val="235229D8"/>
    <w:rsid w:val="23DF22F3"/>
    <w:rsid w:val="23ED2C95"/>
    <w:rsid w:val="242D7C36"/>
    <w:rsid w:val="253C7672"/>
    <w:rsid w:val="25F463D3"/>
    <w:rsid w:val="26211FF3"/>
    <w:rsid w:val="26484C80"/>
    <w:rsid w:val="26674BEA"/>
    <w:rsid w:val="26782D8B"/>
    <w:rsid w:val="26D52B04"/>
    <w:rsid w:val="270C51C5"/>
    <w:rsid w:val="276E7A17"/>
    <w:rsid w:val="278A75DF"/>
    <w:rsid w:val="27C24197"/>
    <w:rsid w:val="28537EBF"/>
    <w:rsid w:val="289A7F4A"/>
    <w:rsid w:val="28B36086"/>
    <w:rsid w:val="28D42E04"/>
    <w:rsid w:val="29A5267F"/>
    <w:rsid w:val="2A411D9F"/>
    <w:rsid w:val="2AD27853"/>
    <w:rsid w:val="2AF95CF5"/>
    <w:rsid w:val="2B0439D3"/>
    <w:rsid w:val="2B140D17"/>
    <w:rsid w:val="2B401557"/>
    <w:rsid w:val="2B61460A"/>
    <w:rsid w:val="2BC74EA2"/>
    <w:rsid w:val="2C011C03"/>
    <w:rsid w:val="2C68486B"/>
    <w:rsid w:val="2CD1099B"/>
    <w:rsid w:val="2CD755B9"/>
    <w:rsid w:val="2CE77BE1"/>
    <w:rsid w:val="2D840FA5"/>
    <w:rsid w:val="2EBA0D8A"/>
    <w:rsid w:val="2F3967F7"/>
    <w:rsid w:val="2FC80E32"/>
    <w:rsid w:val="2FDC059A"/>
    <w:rsid w:val="303C1F33"/>
    <w:rsid w:val="306C7DC6"/>
    <w:rsid w:val="30B13928"/>
    <w:rsid w:val="31BD0FE7"/>
    <w:rsid w:val="31E367AE"/>
    <w:rsid w:val="32FD3242"/>
    <w:rsid w:val="33174961"/>
    <w:rsid w:val="33470C3B"/>
    <w:rsid w:val="342C1A8C"/>
    <w:rsid w:val="35303D7D"/>
    <w:rsid w:val="35614878"/>
    <w:rsid w:val="358418E4"/>
    <w:rsid w:val="358A766C"/>
    <w:rsid w:val="35FD01EF"/>
    <w:rsid w:val="36383CA0"/>
    <w:rsid w:val="37024EF4"/>
    <w:rsid w:val="37702DCA"/>
    <w:rsid w:val="385F7C43"/>
    <w:rsid w:val="389B25CD"/>
    <w:rsid w:val="38A32434"/>
    <w:rsid w:val="3928606C"/>
    <w:rsid w:val="3A0379ED"/>
    <w:rsid w:val="3A2D0A2B"/>
    <w:rsid w:val="3A4D6EBA"/>
    <w:rsid w:val="3AAC09B4"/>
    <w:rsid w:val="3B344720"/>
    <w:rsid w:val="3B820471"/>
    <w:rsid w:val="3C280083"/>
    <w:rsid w:val="3C661245"/>
    <w:rsid w:val="3C971EA0"/>
    <w:rsid w:val="3CB22461"/>
    <w:rsid w:val="3CB76CDD"/>
    <w:rsid w:val="3E066515"/>
    <w:rsid w:val="3EA572C5"/>
    <w:rsid w:val="3EE37DED"/>
    <w:rsid w:val="3F0479F2"/>
    <w:rsid w:val="3F197408"/>
    <w:rsid w:val="3F400570"/>
    <w:rsid w:val="402B25A9"/>
    <w:rsid w:val="40307062"/>
    <w:rsid w:val="404651C2"/>
    <w:rsid w:val="409C456C"/>
    <w:rsid w:val="40ED716C"/>
    <w:rsid w:val="4155752F"/>
    <w:rsid w:val="417C2042"/>
    <w:rsid w:val="42254FE2"/>
    <w:rsid w:val="424B207F"/>
    <w:rsid w:val="42A05B31"/>
    <w:rsid w:val="435450D8"/>
    <w:rsid w:val="43737A00"/>
    <w:rsid w:val="43C96F90"/>
    <w:rsid w:val="45722C35"/>
    <w:rsid w:val="45AF072F"/>
    <w:rsid w:val="45DE0715"/>
    <w:rsid w:val="462C1D34"/>
    <w:rsid w:val="46D64008"/>
    <w:rsid w:val="47793279"/>
    <w:rsid w:val="47A66D56"/>
    <w:rsid w:val="47EB5F1A"/>
    <w:rsid w:val="48463477"/>
    <w:rsid w:val="487C1EC4"/>
    <w:rsid w:val="48E019BA"/>
    <w:rsid w:val="490258FE"/>
    <w:rsid w:val="49261E81"/>
    <w:rsid w:val="49384FE0"/>
    <w:rsid w:val="495D3907"/>
    <w:rsid w:val="49B029DB"/>
    <w:rsid w:val="4A460B73"/>
    <w:rsid w:val="4AAE5753"/>
    <w:rsid w:val="4ABF49AF"/>
    <w:rsid w:val="4B1C149D"/>
    <w:rsid w:val="4B9F6E4A"/>
    <w:rsid w:val="4BE34E14"/>
    <w:rsid w:val="4C4C5224"/>
    <w:rsid w:val="4C5D5627"/>
    <w:rsid w:val="4CC17D09"/>
    <w:rsid w:val="4CEA0599"/>
    <w:rsid w:val="4D2849D3"/>
    <w:rsid w:val="4DB1323F"/>
    <w:rsid w:val="4DB633E3"/>
    <w:rsid w:val="4E2E11A8"/>
    <w:rsid w:val="4E9640F3"/>
    <w:rsid w:val="4EA80EE9"/>
    <w:rsid w:val="4EB404A6"/>
    <w:rsid w:val="4ECD3DA2"/>
    <w:rsid w:val="4F03389A"/>
    <w:rsid w:val="4F48054E"/>
    <w:rsid w:val="501E16DB"/>
    <w:rsid w:val="508166BD"/>
    <w:rsid w:val="50BF708E"/>
    <w:rsid w:val="50F121D0"/>
    <w:rsid w:val="50FD38FE"/>
    <w:rsid w:val="512D60C4"/>
    <w:rsid w:val="51EA3278"/>
    <w:rsid w:val="521E0702"/>
    <w:rsid w:val="526B3A44"/>
    <w:rsid w:val="52B103B0"/>
    <w:rsid w:val="52F0394A"/>
    <w:rsid w:val="533833F2"/>
    <w:rsid w:val="533D2F4E"/>
    <w:rsid w:val="53766DD1"/>
    <w:rsid w:val="54857525"/>
    <w:rsid w:val="54A95905"/>
    <w:rsid w:val="557A30A8"/>
    <w:rsid w:val="5617792C"/>
    <w:rsid w:val="56574EF1"/>
    <w:rsid w:val="5786241A"/>
    <w:rsid w:val="57F21B5A"/>
    <w:rsid w:val="587442AD"/>
    <w:rsid w:val="58E0346C"/>
    <w:rsid w:val="593756E0"/>
    <w:rsid w:val="59380051"/>
    <w:rsid w:val="596274D2"/>
    <w:rsid w:val="59670247"/>
    <w:rsid w:val="599F2853"/>
    <w:rsid w:val="59F475D1"/>
    <w:rsid w:val="5A2C48CC"/>
    <w:rsid w:val="5AAC7035"/>
    <w:rsid w:val="5AB93BC9"/>
    <w:rsid w:val="5B0D365F"/>
    <w:rsid w:val="5B5639C9"/>
    <w:rsid w:val="5B5B0FE0"/>
    <w:rsid w:val="5B60340D"/>
    <w:rsid w:val="5CAD614F"/>
    <w:rsid w:val="5CB244F5"/>
    <w:rsid w:val="5D6A375C"/>
    <w:rsid w:val="5D9211FA"/>
    <w:rsid w:val="5DB0462E"/>
    <w:rsid w:val="5DFE4C7B"/>
    <w:rsid w:val="5E1C44E0"/>
    <w:rsid w:val="5E2F17F0"/>
    <w:rsid w:val="5E8F2D4E"/>
    <w:rsid w:val="5EDF7832"/>
    <w:rsid w:val="5F08322C"/>
    <w:rsid w:val="5F3239EE"/>
    <w:rsid w:val="5F7A1C50"/>
    <w:rsid w:val="5F81411E"/>
    <w:rsid w:val="5FDE07E7"/>
    <w:rsid w:val="60B70017"/>
    <w:rsid w:val="6183303E"/>
    <w:rsid w:val="61940191"/>
    <w:rsid w:val="6203206D"/>
    <w:rsid w:val="620440FF"/>
    <w:rsid w:val="624C78D4"/>
    <w:rsid w:val="63324C0A"/>
    <w:rsid w:val="634B4B90"/>
    <w:rsid w:val="63825358"/>
    <w:rsid w:val="63870498"/>
    <w:rsid w:val="6397247E"/>
    <w:rsid w:val="639B1317"/>
    <w:rsid w:val="639B550B"/>
    <w:rsid w:val="640A6CEE"/>
    <w:rsid w:val="64A85D79"/>
    <w:rsid w:val="65581FBD"/>
    <w:rsid w:val="65916111"/>
    <w:rsid w:val="65921444"/>
    <w:rsid w:val="65A901B4"/>
    <w:rsid w:val="65F242EE"/>
    <w:rsid w:val="6637231A"/>
    <w:rsid w:val="674A2385"/>
    <w:rsid w:val="67664529"/>
    <w:rsid w:val="678310A2"/>
    <w:rsid w:val="67EE70F0"/>
    <w:rsid w:val="69AD00DC"/>
    <w:rsid w:val="69B05857"/>
    <w:rsid w:val="69B22DB2"/>
    <w:rsid w:val="69D92FBF"/>
    <w:rsid w:val="6B1070BB"/>
    <w:rsid w:val="6B3479EF"/>
    <w:rsid w:val="6B513865"/>
    <w:rsid w:val="6CAE4CE7"/>
    <w:rsid w:val="6D35525A"/>
    <w:rsid w:val="6D3D11D7"/>
    <w:rsid w:val="6D7A1728"/>
    <w:rsid w:val="6D8F44C4"/>
    <w:rsid w:val="6E0C3960"/>
    <w:rsid w:val="6E0F17B6"/>
    <w:rsid w:val="6E51004A"/>
    <w:rsid w:val="6E8B1784"/>
    <w:rsid w:val="6EDC1099"/>
    <w:rsid w:val="6EFC5E95"/>
    <w:rsid w:val="6F5222A2"/>
    <w:rsid w:val="6F5D4433"/>
    <w:rsid w:val="6F614B28"/>
    <w:rsid w:val="6F704724"/>
    <w:rsid w:val="6F92269E"/>
    <w:rsid w:val="6F9B1F31"/>
    <w:rsid w:val="6F9D07A9"/>
    <w:rsid w:val="6FBD3AD2"/>
    <w:rsid w:val="6FCB2EA1"/>
    <w:rsid w:val="6FFA70E5"/>
    <w:rsid w:val="6FFD3FBC"/>
    <w:rsid w:val="70317E10"/>
    <w:rsid w:val="7032070A"/>
    <w:rsid w:val="70C459C8"/>
    <w:rsid w:val="70CF3DA0"/>
    <w:rsid w:val="71AD0966"/>
    <w:rsid w:val="725620A9"/>
    <w:rsid w:val="728E3B77"/>
    <w:rsid w:val="72A84683"/>
    <w:rsid w:val="73263829"/>
    <w:rsid w:val="73950A4E"/>
    <w:rsid w:val="74027C9B"/>
    <w:rsid w:val="74822A6C"/>
    <w:rsid w:val="74890514"/>
    <w:rsid w:val="74A40DE6"/>
    <w:rsid w:val="74D06143"/>
    <w:rsid w:val="752A44AF"/>
    <w:rsid w:val="7547391B"/>
    <w:rsid w:val="755A3E5F"/>
    <w:rsid w:val="758F755A"/>
    <w:rsid w:val="75AB36C9"/>
    <w:rsid w:val="75CB690A"/>
    <w:rsid w:val="76991BA7"/>
    <w:rsid w:val="76E958E3"/>
    <w:rsid w:val="77176F12"/>
    <w:rsid w:val="776353A0"/>
    <w:rsid w:val="77DE2AA0"/>
    <w:rsid w:val="78AE5E2B"/>
    <w:rsid w:val="79BE416D"/>
    <w:rsid w:val="7AB83E43"/>
    <w:rsid w:val="7B0D40DD"/>
    <w:rsid w:val="7B0F21BC"/>
    <w:rsid w:val="7B48542E"/>
    <w:rsid w:val="7B65435E"/>
    <w:rsid w:val="7B8418CC"/>
    <w:rsid w:val="7C286864"/>
    <w:rsid w:val="7CD02AEB"/>
    <w:rsid w:val="7CDE6F23"/>
    <w:rsid w:val="7D293545"/>
    <w:rsid w:val="7D8C21B9"/>
    <w:rsid w:val="7DCC76C3"/>
    <w:rsid w:val="7DCF3A7A"/>
    <w:rsid w:val="7DDD3F95"/>
    <w:rsid w:val="7E0D5FD3"/>
    <w:rsid w:val="7E645E76"/>
    <w:rsid w:val="7E895925"/>
    <w:rsid w:val="7EF06419"/>
    <w:rsid w:val="7F3948E4"/>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1"/>
    <w:qFormat/>
    <w:uiPriority w:val="1"/>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5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6"/>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44"/>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54"/>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9"/>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60"/>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61"/>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305"/>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
    <w:name w:val="Body Text"/>
    <w:basedOn w:val="1"/>
    <w:next w:val="1"/>
    <w:link w:val="131"/>
    <w:qFormat/>
    <w:uiPriority w:val="99"/>
    <w:pPr>
      <w:autoSpaceDE w:val="0"/>
      <w:autoSpaceDN w:val="0"/>
      <w:adjustRightInd w:val="0"/>
      <w:ind w:right="-26"/>
      <w:jc w:val="center"/>
    </w:pPr>
    <w:rPr>
      <w:rFonts w:ascii="宋体" w:eastAsia="宋体"/>
      <w:b/>
      <w:bCs/>
      <w:sz w:val="84"/>
      <w:szCs w:val="84"/>
      <w:lang w:val="zh-CN"/>
    </w:rPr>
  </w:style>
  <w:style w:type="paragraph" w:customStyle="1" w:styleId="10">
    <w:name w:val="模板正文"/>
    <w:basedOn w:val="1"/>
    <w:link w:val="11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toc 7"/>
    <w:basedOn w:val="1"/>
    <w:next w:val="1"/>
    <w:unhideWhenUsed/>
    <w:qFormat/>
    <w:uiPriority w:val="39"/>
    <w:pPr>
      <w:ind w:left="2520" w:leftChars="1200"/>
    </w:pPr>
    <w:rPr>
      <w14:ligatures w14:val="standardContextual"/>
    </w:rPr>
  </w:style>
  <w:style w:type="paragraph" w:styleId="15">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6">
    <w:name w:val="caption"/>
    <w:basedOn w:val="1"/>
    <w:next w:val="1"/>
    <w:link w:val="102"/>
    <w:qFormat/>
    <w:uiPriority w:val="0"/>
    <w:pPr>
      <w:autoSpaceDE w:val="0"/>
      <w:autoSpaceDN w:val="0"/>
      <w:adjustRightInd w:val="0"/>
      <w:spacing w:before="152" w:after="160"/>
      <w:jc w:val="left"/>
    </w:pPr>
    <w:rPr>
      <w:rFonts w:ascii="Arial" w:hAnsi="Arial" w:eastAsia="黑体" w:cs="Arial"/>
    </w:rPr>
  </w:style>
  <w:style w:type="paragraph" w:styleId="17">
    <w:name w:val="Document Map"/>
    <w:basedOn w:val="1"/>
    <w:link w:val="62"/>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9">
    <w:name w:val="annotation text"/>
    <w:basedOn w:val="1"/>
    <w:link w:val="77"/>
    <w:semiHidden/>
    <w:unhideWhenUsed/>
    <w:qFormat/>
    <w:uiPriority w:val="99"/>
    <w:pPr>
      <w:jc w:val="left"/>
    </w:pPr>
  </w:style>
  <w:style w:type="paragraph" w:styleId="20">
    <w:name w:val="Body Text 3"/>
    <w:basedOn w:val="1"/>
    <w:link w:val="6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1">
    <w:name w:val="Body Text Indent"/>
    <w:basedOn w:val="1"/>
    <w:link w:val="110"/>
    <w:qFormat/>
    <w:uiPriority w:val="0"/>
    <w:pPr>
      <w:ind w:left="567" w:leftChars="270"/>
    </w:pPr>
    <w:rPr>
      <w:rFonts w:ascii="Times New Roman" w:hAnsi="Times New Roman" w:eastAsia="宋体" w:cs="Times New Roman"/>
      <w:szCs w:val="20"/>
    </w:rPr>
  </w:style>
  <w:style w:type="paragraph" w:styleId="22">
    <w:name w:val="toc 5"/>
    <w:basedOn w:val="1"/>
    <w:next w:val="1"/>
    <w:unhideWhenUsed/>
    <w:qFormat/>
    <w:uiPriority w:val="39"/>
    <w:pPr>
      <w:ind w:left="1680" w:leftChars="800"/>
    </w:pPr>
    <w:rPr>
      <w14:ligatures w14:val="standardContextual"/>
    </w:rPr>
  </w:style>
  <w:style w:type="paragraph" w:styleId="23">
    <w:name w:val="toc 3"/>
    <w:basedOn w:val="1"/>
    <w:next w:val="1"/>
    <w:unhideWhenUsed/>
    <w:qFormat/>
    <w:uiPriority w:val="39"/>
    <w:pPr>
      <w:tabs>
        <w:tab w:val="right" w:leader="dot" w:pos="10144"/>
      </w:tabs>
      <w:spacing w:line="360" w:lineRule="auto"/>
      <w:ind w:firstLine="400" w:firstLineChars="200"/>
    </w:pPr>
    <w:rPr>
      <w:rFonts w:ascii="宋体" w:hAnsi="宋体" w:eastAsia="宋体" w:cs="宋体"/>
      <w:lang w:val="zh-CN"/>
    </w:rPr>
  </w:style>
  <w:style w:type="paragraph" w:styleId="24">
    <w:name w:val="Plain Text"/>
    <w:basedOn w:val="1"/>
    <w:link w:val="118"/>
    <w:qFormat/>
    <w:uiPriority w:val="0"/>
    <w:rPr>
      <w:rFonts w:ascii="宋体" w:hAnsi="Courier New" w:eastAsia="宋体"/>
    </w:rPr>
  </w:style>
  <w:style w:type="paragraph" w:styleId="25">
    <w:name w:val="toc 8"/>
    <w:basedOn w:val="1"/>
    <w:next w:val="1"/>
    <w:unhideWhenUsed/>
    <w:qFormat/>
    <w:uiPriority w:val="39"/>
    <w:pPr>
      <w:ind w:left="2940" w:leftChars="1400"/>
    </w:pPr>
    <w:rPr>
      <w14:ligatures w14:val="standardContextual"/>
    </w:rPr>
  </w:style>
  <w:style w:type="paragraph" w:styleId="26">
    <w:name w:val="Date"/>
    <w:basedOn w:val="1"/>
    <w:next w:val="1"/>
    <w:link w:val="6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7">
    <w:name w:val="Body Text Indent 2"/>
    <w:basedOn w:val="1"/>
    <w:link w:val="69"/>
    <w:qFormat/>
    <w:uiPriority w:val="0"/>
    <w:pPr>
      <w:tabs>
        <w:tab w:val="left" w:pos="8640"/>
      </w:tabs>
      <w:ind w:left="1260"/>
    </w:pPr>
    <w:rPr>
      <w:rFonts w:ascii="宋体" w:hAnsi="Times New Roman" w:eastAsia="宋体" w:cs="Times New Roman"/>
      <w:szCs w:val="20"/>
    </w:rPr>
  </w:style>
  <w:style w:type="paragraph" w:styleId="28">
    <w:name w:val="Balloon Text"/>
    <w:basedOn w:val="1"/>
    <w:link w:val="70"/>
    <w:qFormat/>
    <w:uiPriority w:val="0"/>
    <w:rPr>
      <w:rFonts w:ascii="Times New Roman" w:hAnsi="Times New Roman" w:eastAsia="宋体" w:cs="Times New Roman"/>
      <w:sz w:val="18"/>
      <w:szCs w:val="18"/>
    </w:rPr>
  </w:style>
  <w:style w:type="paragraph" w:styleId="29">
    <w:name w:val="footer"/>
    <w:basedOn w:val="1"/>
    <w:link w:val="71"/>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0">
    <w:name w:val="header"/>
    <w:basedOn w:val="1"/>
    <w:link w:val="72"/>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1">
    <w:name w:val="toc 1"/>
    <w:basedOn w:val="1"/>
    <w:next w:val="1"/>
    <w:unhideWhenUsed/>
    <w:qFormat/>
    <w:uiPriority w:val="39"/>
    <w:pPr>
      <w:tabs>
        <w:tab w:val="right" w:leader="dot" w:pos="10144"/>
      </w:tabs>
      <w:spacing w:line="360" w:lineRule="auto"/>
    </w:pPr>
  </w:style>
  <w:style w:type="paragraph" w:styleId="32">
    <w:name w:val="toc 4"/>
    <w:basedOn w:val="1"/>
    <w:next w:val="1"/>
    <w:unhideWhenUsed/>
    <w:qFormat/>
    <w:uiPriority w:val="39"/>
    <w:pPr>
      <w:ind w:left="1260" w:leftChars="600"/>
    </w:pPr>
    <w:rPr>
      <w14:ligatures w14:val="standardContextual"/>
    </w:rPr>
  </w:style>
  <w:style w:type="paragraph" w:styleId="33">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4">
    <w:name w:val="toc 6"/>
    <w:basedOn w:val="1"/>
    <w:next w:val="1"/>
    <w:unhideWhenUsed/>
    <w:qFormat/>
    <w:uiPriority w:val="39"/>
    <w:pPr>
      <w:ind w:left="2100" w:leftChars="1000"/>
    </w:pPr>
    <w:rPr>
      <w14:ligatures w14:val="standardContextual"/>
    </w:rPr>
  </w:style>
  <w:style w:type="paragraph" w:styleId="35">
    <w:name w:val="Body Text Indent 3"/>
    <w:basedOn w:val="1"/>
    <w:link w:val="7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6">
    <w:name w:val="toc 2"/>
    <w:basedOn w:val="1"/>
    <w:next w:val="1"/>
    <w:unhideWhenUsed/>
    <w:qFormat/>
    <w:uiPriority w:val="39"/>
    <w:pPr>
      <w:ind w:left="420" w:leftChars="200"/>
    </w:pPr>
  </w:style>
  <w:style w:type="paragraph" w:styleId="37">
    <w:name w:val="toc 9"/>
    <w:basedOn w:val="1"/>
    <w:next w:val="1"/>
    <w:unhideWhenUsed/>
    <w:qFormat/>
    <w:uiPriority w:val="39"/>
    <w:pPr>
      <w:ind w:left="3360" w:leftChars="1600"/>
    </w:pPr>
    <w:rPr>
      <w14:ligatures w14:val="standardContextual"/>
    </w:rPr>
  </w:style>
  <w:style w:type="paragraph" w:styleId="38">
    <w:name w:val="Body Text 2"/>
    <w:basedOn w:val="1"/>
    <w:link w:val="74"/>
    <w:qFormat/>
    <w:uiPriority w:val="0"/>
    <w:pPr>
      <w:tabs>
        <w:tab w:val="left" w:pos="0"/>
      </w:tabs>
      <w:spacing w:line="400" w:lineRule="atLeast"/>
    </w:pPr>
    <w:rPr>
      <w:rFonts w:ascii="Arial" w:hAnsi="Arial" w:eastAsia="宋体" w:cs="Times New Roman"/>
      <w:color w:val="000000"/>
      <w:szCs w:val="24"/>
    </w:rPr>
  </w:style>
  <w:style w:type="paragraph" w:styleId="39">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0">
    <w:name w:val="Normal (Web)"/>
    <w:basedOn w:val="1"/>
    <w:link w:val="111"/>
    <w:qFormat/>
    <w:uiPriority w:val="0"/>
    <w:pPr>
      <w:widowControl/>
      <w:spacing w:before="100" w:beforeAutospacing="1" w:after="100" w:afterAutospacing="1"/>
      <w:jc w:val="left"/>
    </w:pPr>
    <w:rPr>
      <w:rFonts w:ascii="宋体" w:hAnsi="宋体"/>
      <w:sz w:val="15"/>
      <w:szCs w:val="15"/>
    </w:rPr>
  </w:style>
  <w:style w:type="paragraph" w:styleId="41">
    <w:name w:val="Title"/>
    <w:basedOn w:val="1"/>
    <w:next w:val="1"/>
    <w:link w:val="82"/>
    <w:qFormat/>
    <w:uiPriority w:val="10"/>
    <w:pPr>
      <w:spacing w:before="120" w:after="60" w:line="300" w:lineRule="auto"/>
      <w:jc w:val="left"/>
      <w:outlineLvl w:val="0"/>
    </w:pPr>
    <w:rPr>
      <w:rFonts w:ascii="等线 Light" w:hAnsi="等线 Light" w:eastAsia="仿宋"/>
      <w:b/>
      <w:bCs/>
      <w:sz w:val="28"/>
      <w:szCs w:val="32"/>
    </w:rPr>
  </w:style>
  <w:style w:type="paragraph" w:styleId="42">
    <w:name w:val="annotation subject"/>
    <w:basedOn w:val="19"/>
    <w:next w:val="19"/>
    <w:link w:val="78"/>
    <w:qFormat/>
    <w:uiPriority w:val="99"/>
    <w:pPr>
      <w:autoSpaceDE w:val="0"/>
      <w:autoSpaceDN w:val="0"/>
      <w:adjustRightInd w:val="0"/>
    </w:pPr>
    <w:rPr>
      <w:rFonts w:ascii="宋体" w:hAnsi="Times New Roman" w:eastAsia="宋体" w:cs="Times New Roman"/>
      <w:b/>
      <w:bCs/>
      <w:kern w:val="0"/>
      <w:sz w:val="24"/>
      <w:szCs w:val="24"/>
    </w:rPr>
  </w:style>
  <w:style w:type="paragraph" w:styleId="43">
    <w:name w:val="Body Text First Indent 2"/>
    <w:qFormat/>
    <w:uiPriority w:val="0"/>
    <w:pPr>
      <w:tabs>
        <w:tab w:val="left" w:pos="673"/>
      </w:tabs>
      <w:spacing w:line="480" w:lineRule="exact"/>
      <w:ind w:firstLine="420" w:firstLineChars="200"/>
    </w:pPr>
    <w:rPr>
      <w:rFonts w:ascii="宋体" w:hAnsi="宋体" w:eastAsia="宋体" w:cs="Times New Roman"/>
      <w:sz w:val="24"/>
      <w:lang w:val="en-US" w:eastAsia="zh-CN" w:bidi="ar-SA"/>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rPr>
      <w:lang w:val="en-US" w:eastAsia="zh-CN" w:bidi="ar-SA"/>
    </w:rPr>
  </w:style>
  <w:style w:type="character" w:styleId="49">
    <w:name w:val="FollowedHyperlink"/>
    <w:unhideWhenUsed/>
    <w:qFormat/>
    <w:uiPriority w:val="99"/>
    <w:rPr>
      <w:color w:val="954F72"/>
      <w:u w:val="single"/>
    </w:rPr>
  </w:style>
  <w:style w:type="character" w:styleId="50">
    <w:name w:val="Emphasis"/>
    <w:qFormat/>
    <w:uiPriority w:val="0"/>
    <w:rPr>
      <w:i/>
      <w:iCs/>
    </w:rPr>
  </w:style>
  <w:style w:type="character" w:styleId="51">
    <w:name w:val="Hyperlink"/>
    <w:qFormat/>
    <w:uiPriority w:val="99"/>
    <w:rPr>
      <w:rFonts w:hint="default" w:ascii="Arial" w:hAnsi="Arial" w:cs="Arial"/>
      <w:color w:val="000000"/>
      <w:sz w:val="20"/>
      <w:szCs w:val="20"/>
      <w:u w:val="none"/>
    </w:rPr>
  </w:style>
  <w:style w:type="character" w:styleId="52">
    <w:name w:val="annotation reference"/>
    <w:qFormat/>
    <w:uiPriority w:val="99"/>
    <w:rPr>
      <w:sz w:val="21"/>
      <w:szCs w:val="21"/>
    </w:rPr>
  </w:style>
  <w:style w:type="character" w:customStyle="1" w:styleId="53">
    <w:name w:val="标题 1 字符"/>
    <w:basedOn w:val="46"/>
    <w:qFormat/>
    <w:uiPriority w:val="1"/>
    <w:rPr>
      <w:b/>
      <w:bCs/>
      <w:kern w:val="44"/>
      <w:sz w:val="44"/>
      <w:szCs w:val="44"/>
    </w:rPr>
  </w:style>
  <w:style w:type="character" w:customStyle="1" w:styleId="54">
    <w:name w:val="标题 2 字符"/>
    <w:basedOn w:val="46"/>
    <w:link w:val="5"/>
    <w:qFormat/>
    <w:uiPriority w:val="0"/>
    <w:rPr>
      <w:rFonts w:ascii="宋体" w:hAnsi="Calibri" w:eastAsia="宋体" w:cs="Times New Roman"/>
      <w:kern w:val="0"/>
      <w:sz w:val="24"/>
      <w:szCs w:val="24"/>
    </w:rPr>
  </w:style>
  <w:style w:type="character" w:customStyle="1" w:styleId="55">
    <w:name w:val="标题 3 字符"/>
    <w:basedOn w:val="46"/>
    <w:qFormat/>
    <w:uiPriority w:val="0"/>
    <w:rPr>
      <w:b/>
      <w:bCs/>
      <w:sz w:val="32"/>
      <w:szCs w:val="32"/>
    </w:rPr>
  </w:style>
  <w:style w:type="character" w:customStyle="1" w:styleId="56">
    <w:name w:val="标题 4 字符"/>
    <w:basedOn w:val="46"/>
    <w:link w:val="7"/>
    <w:qFormat/>
    <w:uiPriority w:val="9"/>
    <w:rPr>
      <w:rFonts w:ascii="Arial" w:hAnsi="Arial" w:eastAsia="黑体" w:cs="Times New Roman"/>
      <w:b/>
      <w:bCs/>
      <w:kern w:val="0"/>
      <w:sz w:val="28"/>
      <w:szCs w:val="28"/>
    </w:rPr>
  </w:style>
  <w:style w:type="character" w:customStyle="1" w:styleId="57">
    <w:name w:val="标题 5 字符"/>
    <w:basedOn w:val="46"/>
    <w:qFormat/>
    <w:uiPriority w:val="9"/>
    <w:rPr>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link w:val="11"/>
    <w:qFormat/>
    <w:uiPriority w:val="9"/>
    <w:rPr>
      <w:rFonts w:ascii="Times New Roman" w:hAnsi="Calibri" w:eastAsia="黑体" w:cs="Times New Roman"/>
      <w:b/>
      <w:bCs/>
      <w:kern w:val="0"/>
      <w:sz w:val="28"/>
      <w:szCs w:val="24"/>
    </w:rPr>
  </w:style>
  <w:style w:type="character" w:customStyle="1" w:styleId="60">
    <w:name w:val="标题 8 字符"/>
    <w:basedOn w:val="46"/>
    <w:link w:val="12"/>
    <w:qFormat/>
    <w:uiPriority w:val="9"/>
    <w:rPr>
      <w:rFonts w:ascii="Times New Roman" w:hAnsi="Calibri" w:eastAsia="黑体" w:cs="Times New Roman"/>
      <w:b/>
      <w:kern w:val="0"/>
      <w:sz w:val="28"/>
      <w:szCs w:val="24"/>
    </w:rPr>
  </w:style>
  <w:style w:type="character" w:customStyle="1" w:styleId="61">
    <w:name w:val="标题 9 字符"/>
    <w:basedOn w:val="46"/>
    <w:link w:val="13"/>
    <w:qFormat/>
    <w:uiPriority w:val="9"/>
    <w:rPr>
      <w:rFonts w:ascii="Times New Roman" w:hAnsi="Calibri" w:eastAsia="黑体" w:cs="Times New Roman"/>
      <w:b/>
      <w:kern w:val="0"/>
      <w:sz w:val="28"/>
      <w:szCs w:val="24"/>
    </w:rPr>
  </w:style>
  <w:style w:type="character" w:customStyle="1" w:styleId="62">
    <w:name w:val="文档结构图 字符"/>
    <w:basedOn w:val="46"/>
    <w:link w:val="17"/>
    <w:semiHidden/>
    <w:qFormat/>
    <w:uiPriority w:val="99"/>
    <w:rPr>
      <w:rFonts w:ascii="宋体" w:hAnsi="Times New Roman" w:eastAsia="宋体" w:cs="Times New Roman"/>
      <w:kern w:val="0"/>
      <w:sz w:val="24"/>
      <w:szCs w:val="24"/>
      <w:shd w:val="clear" w:color="auto" w:fill="000080"/>
    </w:rPr>
  </w:style>
  <w:style w:type="paragraph" w:customStyle="1" w:styleId="63">
    <w:name w:val="批注文字1"/>
    <w:basedOn w:val="1"/>
    <w:next w:val="19"/>
    <w:link w:val="172"/>
    <w:unhideWhenUsed/>
    <w:qFormat/>
    <w:uiPriority w:val="99"/>
    <w:pPr>
      <w:jc w:val="left"/>
    </w:pPr>
  </w:style>
  <w:style w:type="character" w:customStyle="1" w:styleId="64">
    <w:name w:val="正文文本 3 字符"/>
    <w:basedOn w:val="46"/>
    <w:link w:val="20"/>
    <w:qFormat/>
    <w:uiPriority w:val="0"/>
    <w:rPr>
      <w:rFonts w:ascii="宋体" w:hAnsi="Times New Roman" w:eastAsia="宋体" w:cs="Times New Roman"/>
      <w:b/>
      <w:bCs/>
      <w:color w:val="3366FF"/>
      <w:sz w:val="52"/>
      <w:szCs w:val="52"/>
      <w:lang w:val="zh-CN"/>
    </w:rPr>
  </w:style>
  <w:style w:type="character" w:customStyle="1" w:styleId="65">
    <w:name w:val="正文文本 字符"/>
    <w:basedOn w:val="46"/>
    <w:semiHidden/>
    <w:qFormat/>
    <w:uiPriority w:val="99"/>
  </w:style>
  <w:style w:type="character" w:customStyle="1" w:styleId="66">
    <w:name w:val="正文文本缩进 字符"/>
    <w:basedOn w:val="46"/>
    <w:qFormat/>
    <w:uiPriority w:val="0"/>
  </w:style>
  <w:style w:type="character" w:customStyle="1" w:styleId="67">
    <w:name w:val="纯文本 字符"/>
    <w:basedOn w:val="46"/>
    <w:qFormat/>
    <w:uiPriority w:val="99"/>
    <w:rPr>
      <w:rFonts w:hAnsi="Courier New" w:cs="Courier New" w:asciiTheme="minorEastAsia"/>
    </w:rPr>
  </w:style>
  <w:style w:type="character" w:customStyle="1" w:styleId="68">
    <w:name w:val="日期 字符"/>
    <w:basedOn w:val="46"/>
    <w:link w:val="26"/>
    <w:qFormat/>
    <w:uiPriority w:val="99"/>
    <w:rPr>
      <w:rFonts w:ascii="宋体" w:hAnsi="Times New Roman" w:eastAsia="宋体" w:cs="Times New Roman"/>
      <w:b/>
      <w:bCs/>
      <w:szCs w:val="21"/>
      <w:lang w:val="zh-CN"/>
    </w:rPr>
  </w:style>
  <w:style w:type="character" w:customStyle="1" w:styleId="69">
    <w:name w:val="正文文本缩进 2 字符"/>
    <w:basedOn w:val="46"/>
    <w:link w:val="27"/>
    <w:qFormat/>
    <w:uiPriority w:val="0"/>
    <w:rPr>
      <w:rFonts w:ascii="宋体" w:hAnsi="Times New Roman" w:eastAsia="宋体" w:cs="Times New Roman"/>
      <w:szCs w:val="20"/>
    </w:rPr>
  </w:style>
  <w:style w:type="character" w:customStyle="1" w:styleId="70">
    <w:name w:val="批注框文本 字符"/>
    <w:basedOn w:val="46"/>
    <w:link w:val="28"/>
    <w:qFormat/>
    <w:uiPriority w:val="0"/>
    <w:rPr>
      <w:rFonts w:ascii="Times New Roman" w:hAnsi="Times New Roman" w:eastAsia="宋体" w:cs="Times New Roman"/>
      <w:sz w:val="18"/>
      <w:szCs w:val="18"/>
    </w:rPr>
  </w:style>
  <w:style w:type="character" w:customStyle="1" w:styleId="71">
    <w:name w:val="页脚 字符"/>
    <w:basedOn w:val="46"/>
    <w:link w:val="29"/>
    <w:qFormat/>
    <w:uiPriority w:val="99"/>
    <w:rPr>
      <w:rFonts w:ascii="宋体" w:eastAsia="宋体"/>
      <w:sz w:val="18"/>
      <w:szCs w:val="18"/>
    </w:rPr>
  </w:style>
  <w:style w:type="character" w:customStyle="1" w:styleId="72">
    <w:name w:val="页眉 字符"/>
    <w:basedOn w:val="46"/>
    <w:link w:val="30"/>
    <w:qFormat/>
    <w:uiPriority w:val="99"/>
    <w:rPr>
      <w:rFonts w:ascii="宋体" w:eastAsia="宋体"/>
      <w:sz w:val="18"/>
      <w:szCs w:val="18"/>
    </w:rPr>
  </w:style>
  <w:style w:type="character" w:customStyle="1" w:styleId="73">
    <w:name w:val="正文文本缩进 3 字符"/>
    <w:basedOn w:val="46"/>
    <w:link w:val="35"/>
    <w:qFormat/>
    <w:uiPriority w:val="0"/>
    <w:rPr>
      <w:rFonts w:ascii="宋体" w:hAnsi="Times New Roman" w:eastAsia="宋体" w:cs="Times New Roman"/>
      <w:kern w:val="0"/>
      <w:sz w:val="24"/>
      <w:szCs w:val="24"/>
    </w:rPr>
  </w:style>
  <w:style w:type="character" w:customStyle="1" w:styleId="74">
    <w:name w:val="正文文本 2 字符"/>
    <w:basedOn w:val="46"/>
    <w:link w:val="38"/>
    <w:qFormat/>
    <w:uiPriority w:val="0"/>
    <w:rPr>
      <w:rFonts w:ascii="Arial" w:hAnsi="Arial" w:eastAsia="宋体" w:cs="Times New Roman"/>
      <w:color w:val="000000"/>
      <w:szCs w:val="24"/>
    </w:rPr>
  </w:style>
  <w:style w:type="character" w:customStyle="1" w:styleId="75">
    <w:name w:val="HTML 预设格式 字符"/>
    <w:basedOn w:val="46"/>
    <w:link w:val="39"/>
    <w:qFormat/>
    <w:uiPriority w:val="99"/>
    <w:rPr>
      <w:rFonts w:ascii="Arial" w:hAnsi="Arial" w:eastAsia="宋体" w:cs="Arial"/>
      <w:szCs w:val="21"/>
    </w:rPr>
  </w:style>
  <w:style w:type="character" w:customStyle="1" w:styleId="76">
    <w:name w:val="标题 字符"/>
    <w:basedOn w:val="46"/>
    <w:qFormat/>
    <w:uiPriority w:val="10"/>
    <w:rPr>
      <w:rFonts w:asciiTheme="majorHAnsi" w:hAnsiTheme="majorHAnsi" w:eastAsiaTheme="majorEastAsia" w:cstheme="majorBidi"/>
      <w:b/>
      <w:bCs/>
      <w:sz w:val="32"/>
      <w:szCs w:val="32"/>
    </w:rPr>
  </w:style>
  <w:style w:type="character" w:customStyle="1" w:styleId="77">
    <w:name w:val="批注文字 字符"/>
    <w:basedOn w:val="46"/>
    <w:link w:val="19"/>
    <w:qFormat/>
    <w:uiPriority w:val="99"/>
  </w:style>
  <w:style w:type="character" w:customStyle="1" w:styleId="78">
    <w:name w:val="批注主题 字符"/>
    <w:basedOn w:val="77"/>
    <w:link w:val="42"/>
    <w:qFormat/>
    <w:uiPriority w:val="99"/>
    <w:rPr>
      <w:rFonts w:ascii="宋体" w:hAnsi="Times New Roman" w:eastAsia="宋体" w:cs="Times New Roman"/>
      <w:b/>
      <w:bCs/>
      <w:kern w:val="0"/>
      <w:sz w:val="24"/>
      <w:szCs w:val="24"/>
    </w:rPr>
  </w:style>
  <w:style w:type="paragraph" w:customStyle="1" w:styleId="79">
    <w:name w:val="正文文本首行缩进1"/>
    <w:basedOn w:val="3"/>
    <w:next w:val="2"/>
    <w:link w:val="258"/>
    <w:semiHidden/>
    <w:unhideWhenUsed/>
    <w:qFormat/>
    <w:uiPriority w:val="99"/>
    <w:pPr>
      <w:autoSpaceDE/>
      <w:autoSpaceDN/>
      <w:adjustRightInd/>
      <w:spacing w:after="120"/>
      <w:ind w:right="0" w:firstLine="420" w:firstLineChars="100"/>
      <w:jc w:val="both"/>
    </w:pPr>
    <w:rPr>
      <w:b w:val="0"/>
      <w:bCs w:val="0"/>
    </w:rPr>
  </w:style>
  <w:style w:type="paragraph" w:customStyle="1" w:styleId="80">
    <w:name w:val="首行缩进"/>
    <w:basedOn w:val="1"/>
    <w:qFormat/>
    <w:uiPriority w:val="0"/>
    <w:pPr>
      <w:ind w:firstLine="480" w:firstLineChars="200"/>
    </w:pPr>
    <w:rPr>
      <w:lang w:val="zh-CN"/>
    </w:rPr>
  </w:style>
  <w:style w:type="character" w:customStyle="1" w:styleId="81">
    <w:name w:val="普通(网站) Char"/>
    <w:qFormat/>
    <w:locked/>
    <w:uiPriority w:val="0"/>
    <w:rPr>
      <w:rFonts w:ascii="宋体" w:hAnsi="宋体"/>
      <w:sz w:val="15"/>
      <w:szCs w:val="15"/>
    </w:rPr>
  </w:style>
  <w:style w:type="character" w:customStyle="1" w:styleId="82">
    <w:name w:val="标题 字符1"/>
    <w:link w:val="41"/>
    <w:qFormat/>
    <w:uiPriority w:val="10"/>
    <w:rPr>
      <w:rFonts w:ascii="等线 Light" w:hAnsi="等线 Light" w:eastAsia="仿宋"/>
      <w:b/>
      <w:bCs/>
      <w:sz w:val="28"/>
      <w:szCs w:val="32"/>
    </w:rPr>
  </w:style>
  <w:style w:type="character" w:customStyle="1" w:styleId="83">
    <w:name w:val="日期 Char"/>
    <w:semiHidden/>
    <w:qFormat/>
    <w:uiPriority w:val="99"/>
    <w:rPr>
      <w:kern w:val="2"/>
      <w:sz w:val="21"/>
    </w:rPr>
  </w:style>
  <w:style w:type="character" w:customStyle="1" w:styleId="84">
    <w:name w:val="文档结构图 字符1"/>
    <w:semiHidden/>
    <w:qFormat/>
    <w:uiPriority w:val="99"/>
    <w:rPr>
      <w:rFonts w:ascii="Microsoft YaHei UI" w:hAnsi="Calibri" w:eastAsia="Microsoft YaHei UI" w:cs="Times New Roman"/>
      <w:kern w:val="0"/>
      <w:sz w:val="18"/>
      <w:szCs w:val="18"/>
    </w:rPr>
  </w:style>
  <w:style w:type="character" w:customStyle="1" w:styleId="85">
    <w:name w:val="批注文字 Char"/>
    <w:semiHidden/>
    <w:qFormat/>
    <w:uiPriority w:val="99"/>
    <w:rPr>
      <w:kern w:val="2"/>
      <w:sz w:val="21"/>
    </w:rPr>
  </w:style>
  <w:style w:type="character" w:customStyle="1" w:styleId="86">
    <w:name w:val="正文缩进2格 Char"/>
    <w:link w:val="87"/>
    <w:qFormat/>
    <w:uiPriority w:val="0"/>
    <w:rPr>
      <w:rFonts w:ascii="仿宋_GB2312" w:hAnsi="宋体" w:eastAsia="仿宋_GB2312"/>
      <w:sz w:val="31"/>
      <w:szCs w:val="28"/>
    </w:rPr>
  </w:style>
  <w:style w:type="paragraph" w:customStyle="1" w:styleId="87">
    <w:name w:val="正文缩进2格"/>
    <w:basedOn w:val="1"/>
    <w:link w:val="86"/>
    <w:qFormat/>
    <w:uiPriority w:val="0"/>
    <w:pPr>
      <w:spacing w:line="600" w:lineRule="exact"/>
      <w:ind w:firstLine="639" w:firstLineChars="206"/>
    </w:pPr>
    <w:rPr>
      <w:rFonts w:ascii="仿宋_GB2312" w:hAnsi="宋体" w:eastAsia="仿宋_GB2312"/>
      <w:sz w:val="31"/>
      <w:szCs w:val="28"/>
    </w:rPr>
  </w:style>
  <w:style w:type="character" w:customStyle="1" w:styleId="88">
    <w:name w:val="正文文本缩进 Char"/>
    <w:qFormat/>
    <w:uiPriority w:val="0"/>
    <w:rPr>
      <w:rFonts w:ascii="Times New Roman" w:hAnsi="Times New Roman" w:eastAsia="宋体" w:cs="Times New Roman"/>
      <w:szCs w:val="20"/>
      <w:lang w:val="en-US" w:eastAsia="zh-CN"/>
    </w:rPr>
  </w:style>
  <w:style w:type="character" w:customStyle="1" w:styleId="89">
    <w:name w:val="批注框文本 字符1"/>
    <w:semiHidden/>
    <w:qFormat/>
    <w:uiPriority w:val="99"/>
    <w:rPr>
      <w:rFonts w:ascii="宋体" w:hAnsi="Calibri" w:eastAsia="宋体" w:cs="Times New Roman"/>
      <w:kern w:val="0"/>
      <w:sz w:val="18"/>
      <w:szCs w:val="18"/>
    </w:rPr>
  </w:style>
  <w:style w:type="character" w:customStyle="1" w:styleId="90">
    <w:name w:val="List Paragraph Char"/>
    <w:link w:val="91"/>
    <w:qFormat/>
    <w:uiPriority w:val="34"/>
    <w:rPr>
      <w:rFonts w:ascii="Calibri" w:hAnsi="Calibri"/>
    </w:rPr>
  </w:style>
  <w:style w:type="paragraph" w:customStyle="1" w:styleId="91">
    <w:name w:val="列出段落1"/>
    <w:basedOn w:val="1"/>
    <w:link w:val="90"/>
    <w:qFormat/>
    <w:uiPriority w:val="34"/>
    <w:pPr>
      <w:ind w:firstLine="420" w:firstLineChars="200"/>
    </w:pPr>
    <w:rPr>
      <w:rFonts w:ascii="Calibri" w:hAnsi="Calibri"/>
    </w:rPr>
  </w:style>
  <w:style w:type="character" w:customStyle="1" w:styleId="92">
    <w:name w:val="标书正文 字符"/>
    <w:link w:val="93"/>
    <w:qFormat/>
    <w:uiPriority w:val="0"/>
    <w:rPr>
      <w:rFonts w:ascii="Calibri" w:hAnsi="Calibri" w:eastAsia="仿宋"/>
      <w:sz w:val="24"/>
      <w:szCs w:val="21"/>
    </w:rPr>
  </w:style>
  <w:style w:type="paragraph" w:customStyle="1" w:styleId="93">
    <w:name w:val="标书正文"/>
    <w:basedOn w:val="1"/>
    <w:link w:val="92"/>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4">
    <w:name w:val="页脚 Char"/>
    <w:qFormat/>
    <w:uiPriority w:val="0"/>
    <w:rPr>
      <w:kern w:val="2"/>
      <w:sz w:val="18"/>
      <w:szCs w:val="18"/>
    </w:rPr>
  </w:style>
  <w:style w:type="character" w:customStyle="1" w:styleId="95">
    <w:name w:val="neir1"/>
    <w:qFormat/>
    <w:uiPriority w:val="0"/>
    <w:rPr>
      <w:rFonts w:hint="default" w:ascii="ˎ̥" w:hAnsi="ˎ̥"/>
      <w:color w:val="333333"/>
      <w:sz w:val="21"/>
      <w:szCs w:val="21"/>
      <w:u w:val="none"/>
    </w:rPr>
  </w:style>
  <w:style w:type="character" w:customStyle="1" w:styleId="96">
    <w:name w:val="正文文本 3 字符1"/>
    <w:semiHidden/>
    <w:qFormat/>
    <w:uiPriority w:val="99"/>
    <w:rPr>
      <w:rFonts w:ascii="宋体" w:hAnsi="Calibri" w:eastAsia="宋体" w:cs="Times New Roman"/>
      <w:kern w:val="0"/>
      <w:sz w:val="16"/>
      <w:szCs w:val="16"/>
    </w:rPr>
  </w:style>
  <w:style w:type="character" w:customStyle="1" w:styleId="97">
    <w:name w:val="正文文本 字符3"/>
    <w:semiHidden/>
    <w:qFormat/>
    <w:uiPriority w:val="99"/>
    <w:rPr>
      <w:rFonts w:ascii="宋体" w:hAnsi="Calibri" w:eastAsia="宋体" w:cs="Times New Roman"/>
      <w:kern w:val="0"/>
      <w:sz w:val="24"/>
      <w:szCs w:val="24"/>
    </w:rPr>
  </w:style>
  <w:style w:type="character" w:customStyle="1" w:styleId="98">
    <w:name w:val="日期 字符1"/>
    <w:semiHidden/>
    <w:qFormat/>
    <w:uiPriority w:val="99"/>
    <w:rPr>
      <w:rFonts w:ascii="宋体" w:hAnsi="Calibri" w:eastAsia="宋体" w:cs="Times New Roman"/>
      <w:kern w:val="0"/>
      <w:sz w:val="24"/>
      <w:szCs w:val="24"/>
    </w:rPr>
  </w:style>
  <w:style w:type="character" w:customStyle="1" w:styleId="99">
    <w:name w:val="吉奥正文 Char"/>
    <w:link w:val="100"/>
    <w:qFormat/>
    <w:locked/>
    <w:uiPriority w:val="0"/>
    <w:rPr>
      <w:rFonts w:eastAsia="仿宋_GB2312"/>
      <w:sz w:val="28"/>
    </w:rPr>
  </w:style>
  <w:style w:type="paragraph" w:customStyle="1" w:styleId="100">
    <w:name w:val="吉奥正文"/>
    <w:basedOn w:val="1"/>
    <w:link w:val="9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1">
    <w:name w:val="页脚 Char1"/>
    <w:qFormat/>
    <w:uiPriority w:val="99"/>
    <w:rPr>
      <w:rFonts w:ascii="宋体" w:hAnsi="Times New Roman" w:eastAsia="宋体" w:cs="Times New Roman"/>
      <w:kern w:val="0"/>
      <w:sz w:val="18"/>
      <w:szCs w:val="18"/>
    </w:rPr>
  </w:style>
  <w:style w:type="character" w:customStyle="1" w:styleId="102">
    <w:name w:val="题注 字符1"/>
    <w:link w:val="16"/>
    <w:qFormat/>
    <w:uiPriority w:val="0"/>
    <w:rPr>
      <w:rFonts w:ascii="Arial" w:hAnsi="Arial" w:eastAsia="黑体" w:cs="Arial"/>
    </w:rPr>
  </w:style>
  <w:style w:type="character" w:customStyle="1" w:styleId="103">
    <w:name w:val="批注文字 字符2"/>
    <w:qFormat/>
    <w:uiPriority w:val="99"/>
    <w:rPr>
      <w:rFonts w:ascii="宋体" w:hAnsi="Times New Roman" w:eastAsia="宋体" w:cs="Times New Roman"/>
      <w:kern w:val="0"/>
      <w:sz w:val="24"/>
      <w:szCs w:val="24"/>
    </w:rPr>
  </w:style>
  <w:style w:type="character" w:customStyle="1" w:styleId="104">
    <w:name w:val="批注主题 字符1"/>
    <w:semiHidden/>
    <w:qFormat/>
    <w:uiPriority w:val="99"/>
    <w:rPr>
      <w:rFonts w:ascii="宋体" w:hAnsi="Calibri" w:eastAsia="宋体" w:cs="Times New Roman"/>
      <w:b/>
      <w:bCs/>
      <w:kern w:val="0"/>
      <w:sz w:val="24"/>
      <w:szCs w:val="24"/>
    </w:rPr>
  </w:style>
  <w:style w:type="character" w:customStyle="1" w:styleId="105">
    <w:name w:val="标题 3.1 Char"/>
    <w:link w:val="106"/>
    <w:qFormat/>
    <w:uiPriority w:val="0"/>
    <w:rPr>
      <w:rFonts w:ascii="宋体" w:hAnsi="宋体"/>
      <w:b/>
      <w:bCs/>
      <w:sz w:val="32"/>
      <w:szCs w:val="32"/>
    </w:rPr>
  </w:style>
  <w:style w:type="paragraph" w:customStyle="1" w:styleId="106">
    <w:name w:val="标题 3.1"/>
    <w:basedOn w:val="6"/>
    <w:link w:val="10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107">
    <w:name w:val="HTML 预设格式 Char1"/>
    <w:semiHidden/>
    <w:qFormat/>
    <w:uiPriority w:val="99"/>
    <w:rPr>
      <w:rFonts w:ascii="Courier New" w:hAnsi="Courier New" w:eastAsia="宋体" w:cs="Courier New"/>
      <w:kern w:val="0"/>
      <w:sz w:val="20"/>
      <w:szCs w:val="20"/>
    </w:rPr>
  </w:style>
  <w:style w:type="character" w:customStyle="1" w:styleId="108">
    <w:name w:val="批注文字 字符1"/>
    <w:qFormat/>
    <w:uiPriority w:val="99"/>
    <w:rPr>
      <w:rFonts w:eastAsia="宋体"/>
      <w:kern w:val="2"/>
      <w:sz w:val="24"/>
      <w:szCs w:val="24"/>
      <w:lang w:val="en-US" w:eastAsia="zh-CN" w:bidi="ar-SA"/>
    </w:rPr>
  </w:style>
  <w:style w:type="character" w:customStyle="1" w:styleId="109">
    <w:name w:val="正文文本缩进 字符2"/>
    <w:semiHidden/>
    <w:qFormat/>
    <w:uiPriority w:val="99"/>
    <w:rPr>
      <w:rFonts w:ascii="宋体" w:hAnsi="Calibri" w:eastAsia="宋体" w:cs="Times New Roman"/>
      <w:kern w:val="0"/>
      <w:sz w:val="24"/>
      <w:szCs w:val="24"/>
    </w:rPr>
  </w:style>
  <w:style w:type="character" w:customStyle="1" w:styleId="110">
    <w:name w:val="正文文本缩进 字符1"/>
    <w:link w:val="21"/>
    <w:qFormat/>
    <w:uiPriority w:val="0"/>
    <w:rPr>
      <w:rFonts w:ascii="Times New Roman" w:hAnsi="Times New Roman" w:eastAsia="宋体" w:cs="Times New Roman"/>
      <w:szCs w:val="20"/>
    </w:rPr>
  </w:style>
  <w:style w:type="character" w:customStyle="1" w:styleId="111">
    <w:name w:val="普通(网站) 字符2"/>
    <w:link w:val="40"/>
    <w:qFormat/>
    <w:locked/>
    <w:uiPriority w:val="0"/>
    <w:rPr>
      <w:rFonts w:ascii="宋体" w:hAnsi="宋体"/>
      <w:sz w:val="15"/>
      <w:szCs w:val="15"/>
    </w:rPr>
  </w:style>
  <w:style w:type="character" w:customStyle="1" w:styleId="112">
    <w:name w:val="模板正文 Char"/>
    <w:link w:val="10"/>
    <w:qFormat/>
    <w:uiPriority w:val="0"/>
    <w:rPr>
      <w:rFonts w:ascii="宋体" w:eastAsia="仿宋"/>
      <w:sz w:val="24"/>
      <w:szCs w:val="21"/>
    </w:rPr>
  </w:style>
  <w:style w:type="character" w:customStyle="1" w:styleId="113">
    <w:name w:val="批注主题 Char"/>
    <w:semiHidden/>
    <w:qFormat/>
    <w:uiPriority w:val="99"/>
    <w:rPr>
      <w:b/>
      <w:bCs/>
      <w:kern w:val="2"/>
      <w:sz w:val="21"/>
    </w:rPr>
  </w:style>
  <w:style w:type="character" w:customStyle="1" w:styleId="114">
    <w:name w:val="正文文本 Char1"/>
    <w:qFormat/>
    <w:uiPriority w:val="0"/>
    <w:rPr>
      <w:rFonts w:ascii="宋体" w:hAnsi="Times New Roman" w:eastAsia="宋体" w:cs="Times New Roman"/>
      <w:kern w:val="0"/>
      <w:sz w:val="24"/>
      <w:szCs w:val="24"/>
    </w:rPr>
  </w:style>
  <w:style w:type="character" w:customStyle="1" w:styleId="115">
    <w:name w:val="正文文本 字符1"/>
    <w:qFormat/>
    <w:uiPriority w:val="99"/>
    <w:rPr>
      <w:rFonts w:ascii="宋体" w:eastAsia="宋体"/>
      <w:b/>
      <w:bCs/>
      <w:sz w:val="84"/>
      <w:szCs w:val="84"/>
      <w:lang w:val="zh-CN"/>
    </w:rPr>
  </w:style>
  <w:style w:type="character" w:customStyle="1" w:styleId="116">
    <w:name w:val="标题 1 Char"/>
    <w:qFormat/>
    <w:uiPriority w:val="9"/>
    <w:rPr>
      <w:rFonts w:ascii="宋体" w:hAnsi="Times New Roman" w:eastAsia="宋体" w:cs="Times New Roman"/>
      <w:kern w:val="0"/>
      <w:sz w:val="24"/>
      <w:szCs w:val="24"/>
    </w:rPr>
  </w:style>
  <w:style w:type="character" w:customStyle="1" w:styleId="117">
    <w:name w:val="正文文本 Char2"/>
    <w:qFormat/>
    <w:uiPriority w:val="99"/>
    <w:rPr>
      <w:rFonts w:ascii="宋体" w:eastAsia="宋体"/>
      <w:b/>
      <w:bCs/>
      <w:sz w:val="84"/>
      <w:szCs w:val="84"/>
      <w:lang w:val="zh-CN"/>
    </w:rPr>
  </w:style>
  <w:style w:type="character" w:customStyle="1" w:styleId="118">
    <w:name w:val="纯文本 字符2"/>
    <w:link w:val="24"/>
    <w:qFormat/>
    <w:uiPriority w:val="0"/>
    <w:rPr>
      <w:rFonts w:ascii="宋体" w:hAnsi="Courier New" w:eastAsia="宋体"/>
    </w:rPr>
  </w:style>
  <w:style w:type="character" w:customStyle="1" w:styleId="119">
    <w:name w:val="HTML Markup"/>
    <w:qFormat/>
    <w:uiPriority w:val="0"/>
    <w:rPr>
      <w:vanish/>
      <w:color w:val="FF0000"/>
    </w:rPr>
  </w:style>
  <w:style w:type="character" w:customStyle="1" w:styleId="120">
    <w:name w:val="页眉 Char1"/>
    <w:qFormat/>
    <w:uiPriority w:val="0"/>
    <w:rPr>
      <w:rFonts w:ascii="宋体" w:hAnsi="Times New Roman" w:eastAsia="宋体" w:cs="Times New Roman"/>
      <w:kern w:val="0"/>
      <w:sz w:val="18"/>
      <w:szCs w:val="18"/>
    </w:rPr>
  </w:style>
  <w:style w:type="character" w:customStyle="1" w:styleId="121">
    <w:name w:val="font11"/>
    <w:qFormat/>
    <w:uiPriority w:val="0"/>
    <w:rPr>
      <w:rFonts w:hint="eastAsia" w:ascii="宋体" w:hAnsi="宋体" w:eastAsia="宋体" w:cs="宋体"/>
      <w:color w:val="FF0000"/>
      <w:sz w:val="22"/>
      <w:szCs w:val="22"/>
      <w:u w:val="none"/>
    </w:rPr>
  </w:style>
  <w:style w:type="character" w:customStyle="1" w:styleId="122">
    <w:name w:val="style61"/>
    <w:qFormat/>
    <w:uiPriority w:val="0"/>
    <w:rPr>
      <w:b/>
      <w:bCs/>
    </w:rPr>
  </w:style>
  <w:style w:type="character" w:customStyle="1" w:styleId="123">
    <w:name w:val="表头文字 Char"/>
    <w:link w:val="124"/>
    <w:qFormat/>
    <w:uiPriority w:val="0"/>
    <w:rPr>
      <w:rFonts w:eastAsia="仿宋_GB2312"/>
      <w:b/>
      <w:sz w:val="28"/>
      <w:szCs w:val="21"/>
    </w:rPr>
  </w:style>
  <w:style w:type="paragraph" w:customStyle="1" w:styleId="124">
    <w:name w:val="表头文字"/>
    <w:basedOn w:val="1"/>
    <w:link w:val="123"/>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5">
    <w:name w:val="纯文本 Char1"/>
    <w:qFormat/>
    <w:uiPriority w:val="0"/>
    <w:rPr>
      <w:rFonts w:ascii="宋体" w:hAnsi="Courier New" w:eastAsia="宋体" w:cs="Courier New"/>
      <w:kern w:val="0"/>
      <w:szCs w:val="21"/>
    </w:rPr>
  </w:style>
  <w:style w:type="character" w:customStyle="1" w:styleId="126">
    <w:name w:val="font71"/>
    <w:qFormat/>
    <w:uiPriority w:val="0"/>
    <w:rPr>
      <w:rFonts w:hint="eastAsia" w:ascii="宋体" w:hAnsi="宋体" w:eastAsia="宋体" w:cs="宋体"/>
      <w:color w:val="FF0000"/>
      <w:sz w:val="18"/>
      <w:szCs w:val="18"/>
      <w:u w:val="none"/>
    </w:rPr>
  </w:style>
  <w:style w:type="character" w:customStyle="1" w:styleId="127">
    <w:name w:val="font21"/>
    <w:qFormat/>
    <w:uiPriority w:val="0"/>
    <w:rPr>
      <w:rFonts w:hint="eastAsia" w:ascii="宋体" w:hAnsi="宋体" w:eastAsia="宋体" w:cs="宋体"/>
      <w:b/>
      <w:color w:val="000000"/>
      <w:sz w:val="21"/>
      <w:szCs w:val="21"/>
      <w:u w:val="none"/>
    </w:rPr>
  </w:style>
  <w:style w:type="character" w:customStyle="1" w:styleId="128">
    <w:name w:val="纯文本 字符3"/>
    <w:semiHidden/>
    <w:qFormat/>
    <w:uiPriority w:val="99"/>
    <w:rPr>
      <w:rFonts w:ascii="等线" w:hAnsi="Courier New" w:cs="Courier New"/>
      <w:kern w:val="0"/>
      <w:sz w:val="24"/>
      <w:szCs w:val="24"/>
    </w:rPr>
  </w:style>
  <w:style w:type="character" w:customStyle="1" w:styleId="129">
    <w:name w:val="font31"/>
    <w:qFormat/>
    <w:uiPriority w:val="0"/>
    <w:rPr>
      <w:rFonts w:hint="eastAsia" w:ascii="宋体" w:hAnsi="宋体" w:eastAsia="宋体" w:cs="宋体"/>
      <w:color w:val="000000"/>
      <w:sz w:val="18"/>
      <w:szCs w:val="18"/>
      <w:u w:val="none"/>
    </w:rPr>
  </w:style>
  <w:style w:type="character" w:customStyle="1" w:styleId="130">
    <w:name w:val="普通(网站) 字符1"/>
    <w:qFormat/>
    <w:locked/>
    <w:uiPriority w:val="0"/>
    <w:rPr>
      <w:rFonts w:ascii="宋体" w:hAnsi="宋体"/>
      <w:sz w:val="15"/>
      <w:szCs w:val="15"/>
    </w:rPr>
  </w:style>
  <w:style w:type="character" w:customStyle="1" w:styleId="131">
    <w:name w:val="正文文本 字符2"/>
    <w:link w:val="3"/>
    <w:qFormat/>
    <w:uiPriority w:val="99"/>
    <w:rPr>
      <w:rFonts w:ascii="宋体" w:eastAsia="宋体"/>
      <w:b/>
      <w:bCs/>
      <w:sz w:val="84"/>
      <w:szCs w:val="84"/>
      <w:lang w:val="zh-CN"/>
    </w:rPr>
  </w:style>
  <w:style w:type="character" w:customStyle="1" w:styleId="132">
    <w:name w:val="标题 5 Char"/>
    <w:semiHidden/>
    <w:qFormat/>
    <w:uiPriority w:val="9"/>
    <w:rPr>
      <w:b/>
      <w:bCs/>
      <w:kern w:val="2"/>
      <w:sz w:val="28"/>
      <w:szCs w:val="28"/>
    </w:rPr>
  </w:style>
  <w:style w:type="character" w:customStyle="1" w:styleId="133">
    <w:name w:val="表格文字 Char"/>
    <w:link w:val="134"/>
    <w:qFormat/>
    <w:uiPriority w:val="0"/>
    <w:rPr>
      <w:rFonts w:eastAsia="仿宋_GB2312"/>
      <w:sz w:val="28"/>
      <w:szCs w:val="24"/>
    </w:rPr>
  </w:style>
  <w:style w:type="paragraph" w:customStyle="1" w:styleId="134">
    <w:name w:val="表格文字"/>
    <w:basedOn w:val="1"/>
    <w:link w:val="133"/>
    <w:qFormat/>
    <w:uiPriority w:val="0"/>
    <w:rPr>
      <w:rFonts w:eastAsia="仿宋_GB2312"/>
      <w:sz w:val="28"/>
      <w:szCs w:val="24"/>
    </w:rPr>
  </w:style>
  <w:style w:type="character" w:customStyle="1" w:styleId="135">
    <w:name w:val="标题 字符2"/>
    <w:qFormat/>
    <w:uiPriority w:val="10"/>
    <w:rPr>
      <w:rFonts w:ascii="等线 Light" w:hAnsi="等线 Light" w:eastAsia="等线 Light" w:cs="Times New Roman"/>
      <w:b/>
      <w:bCs/>
      <w:kern w:val="0"/>
      <w:sz w:val="32"/>
      <w:szCs w:val="32"/>
    </w:rPr>
  </w:style>
  <w:style w:type="character" w:customStyle="1" w:styleId="136">
    <w:name w:val="正文缩进2格 Char Char"/>
    <w:qFormat/>
    <w:uiPriority w:val="0"/>
    <w:rPr>
      <w:rFonts w:ascii="仿宋_GB2312" w:hAnsi="宋体" w:eastAsia="仿宋_GB2312"/>
      <w:kern w:val="2"/>
      <w:sz w:val="31"/>
      <w:szCs w:val="28"/>
      <w:lang w:val="en-US" w:eastAsia="zh-CN" w:bidi="ar-SA"/>
    </w:rPr>
  </w:style>
  <w:style w:type="character" w:customStyle="1" w:styleId="137">
    <w:name w:val="小 Char"/>
    <w:qFormat/>
    <w:uiPriority w:val="0"/>
    <w:rPr>
      <w:rFonts w:ascii="宋体" w:hAnsi="Courier New" w:eastAsia="宋体"/>
      <w:kern w:val="2"/>
      <w:sz w:val="21"/>
      <w:lang w:val="en-US" w:eastAsia="zh-CN" w:bidi="ar-SA"/>
    </w:rPr>
  </w:style>
  <w:style w:type="character" w:customStyle="1" w:styleId="138">
    <w:name w:val="themebody1"/>
    <w:qFormat/>
    <w:uiPriority w:val="0"/>
    <w:rPr>
      <w:color w:val="FFFFFF"/>
    </w:rPr>
  </w:style>
  <w:style w:type="character" w:customStyle="1" w:styleId="139">
    <w:name w:val="页脚 字符1"/>
    <w:semiHidden/>
    <w:qFormat/>
    <w:uiPriority w:val="99"/>
    <w:rPr>
      <w:rFonts w:ascii="宋体" w:hAnsi="Calibri" w:eastAsia="宋体" w:cs="Times New Roman"/>
      <w:kern w:val="0"/>
      <w:sz w:val="18"/>
      <w:szCs w:val="18"/>
    </w:rPr>
  </w:style>
  <w:style w:type="character" w:customStyle="1" w:styleId="140">
    <w:name w:val="列出段落 字符"/>
    <w:link w:val="141"/>
    <w:qFormat/>
    <w:uiPriority w:val="34"/>
  </w:style>
  <w:style w:type="paragraph" w:styleId="141">
    <w:name w:val="List Paragraph"/>
    <w:basedOn w:val="1"/>
    <w:link w:val="140"/>
    <w:qFormat/>
    <w:uiPriority w:val="34"/>
    <w:pPr>
      <w:ind w:firstLine="420" w:firstLineChars="200"/>
    </w:pPr>
  </w:style>
  <w:style w:type="character" w:customStyle="1" w:styleId="142">
    <w:name w:val="正文文本 Char"/>
    <w:qFormat/>
    <w:uiPriority w:val="99"/>
    <w:rPr>
      <w:rFonts w:ascii="宋体" w:eastAsia="宋体"/>
      <w:b/>
      <w:bCs/>
      <w:sz w:val="84"/>
      <w:szCs w:val="84"/>
      <w:lang w:val="zh-CN"/>
    </w:rPr>
  </w:style>
  <w:style w:type="character" w:customStyle="1" w:styleId="143">
    <w:name w:val="页眉 字符1"/>
    <w:semiHidden/>
    <w:qFormat/>
    <w:uiPriority w:val="99"/>
    <w:rPr>
      <w:rFonts w:ascii="宋体" w:hAnsi="Calibri" w:eastAsia="宋体" w:cs="Times New Roman"/>
      <w:kern w:val="0"/>
      <w:sz w:val="18"/>
      <w:szCs w:val="18"/>
    </w:rPr>
  </w:style>
  <w:style w:type="character" w:customStyle="1" w:styleId="144">
    <w:name w:val="标题 5 字符1"/>
    <w:link w:val="8"/>
    <w:qFormat/>
    <w:uiPriority w:val="9"/>
    <w:rPr>
      <w:rFonts w:ascii="宋体" w:hAnsi="Calibri" w:eastAsia="宋体" w:cs="Times New Roman"/>
      <w:b/>
      <w:bCs/>
      <w:kern w:val="0"/>
      <w:sz w:val="28"/>
      <w:szCs w:val="28"/>
    </w:rPr>
  </w:style>
  <w:style w:type="character" w:customStyle="1" w:styleId="145">
    <w:name w:val="keyfeatures1"/>
    <w:qFormat/>
    <w:uiPriority w:val="0"/>
    <w:rPr>
      <w:rFonts w:hint="default" w:ascii="Arial" w:hAnsi="Arial" w:cs="Arial"/>
      <w:color w:val="003366"/>
      <w:sz w:val="17"/>
      <w:szCs w:val="17"/>
      <w:u w:val="none"/>
    </w:rPr>
  </w:style>
  <w:style w:type="character" w:customStyle="1" w:styleId="146">
    <w:name w:val="题注 字符"/>
    <w:qFormat/>
    <w:uiPriority w:val="0"/>
    <w:rPr>
      <w:rFonts w:ascii="宋体" w:hAnsi="宋体" w:eastAsia="黑体" w:cs="Times New Roman"/>
      <w:b/>
      <w:szCs w:val="21"/>
    </w:rPr>
  </w:style>
  <w:style w:type="character" w:customStyle="1" w:styleId="147">
    <w:name w:val="标题 4 Char"/>
    <w:qFormat/>
    <w:uiPriority w:val="0"/>
    <w:rPr>
      <w:rFonts w:ascii="宋体" w:hAnsi="宋体" w:eastAsia="宋体"/>
      <w:b/>
      <w:kern w:val="2"/>
      <w:sz w:val="21"/>
      <w:szCs w:val="24"/>
      <w:lang w:val="en-US" w:eastAsia="zh-CN" w:bidi="ar-SA"/>
    </w:rPr>
  </w:style>
  <w:style w:type="character" w:customStyle="1" w:styleId="148">
    <w:name w:val="批注文字 字符3"/>
    <w:semiHidden/>
    <w:qFormat/>
    <w:uiPriority w:val="99"/>
    <w:rPr>
      <w:rFonts w:ascii="宋体" w:hAnsi="Calibri" w:eastAsia="宋体" w:cs="Times New Roman"/>
      <w:kern w:val="0"/>
      <w:sz w:val="24"/>
      <w:szCs w:val="24"/>
    </w:rPr>
  </w:style>
  <w:style w:type="character" w:customStyle="1" w:styleId="149">
    <w:name w:val="纯文本 字符1"/>
    <w:qFormat/>
    <w:uiPriority w:val="0"/>
    <w:rPr>
      <w:rFonts w:ascii="宋体" w:hAnsi="Courier New" w:eastAsia="宋体"/>
      <w:kern w:val="2"/>
      <w:sz w:val="21"/>
      <w:szCs w:val="24"/>
      <w:lang w:val="en-US" w:eastAsia="zh-CN" w:bidi="ar-SA"/>
    </w:rPr>
  </w:style>
  <w:style w:type="character" w:customStyle="1" w:styleId="150">
    <w:name w:val="列出段落 Char1"/>
    <w:qFormat/>
    <w:uiPriority w:val="34"/>
    <w:rPr>
      <w:rFonts w:ascii="宋体"/>
      <w:sz w:val="24"/>
      <w:szCs w:val="24"/>
    </w:rPr>
  </w:style>
  <w:style w:type="character" w:customStyle="1" w:styleId="151">
    <w:name w:val="彩色列表 - 着色 1 字符"/>
    <w:link w:val="152"/>
    <w:qFormat/>
    <w:uiPriority w:val="0"/>
    <w:rPr>
      <w:rFonts w:ascii="Calibri" w:hAnsi="Calibri"/>
    </w:rPr>
  </w:style>
  <w:style w:type="paragraph" w:customStyle="1" w:styleId="152">
    <w:name w:val="彩色列表 - 着色 11"/>
    <w:basedOn w:val="1"/>
    <w:link w:val="151"/>
    <w:qFormat/>
    <w:uiPriority w:val="0"/>
    <w:pPr>
      <w:ind w:firstLine="420" w:firstLineChars="200"/>
    </w:pPr>
    <w:rPr>
      <w:rFonts w:ascii="Calibri" w:hAnsi="Calibri"/>
    </w:rPr>
  </w:style>
  <w:style w:type="character" w:customStyle="1" w:styleId="153">
    <w:name w:val="纯文本 Char"/>
    <w:qFormat/>
    <w:uiPriority w:val="0"/>
    <w:rPr>
      <w:rFonts w:ascii="宋体" w:hAnsi="Courier New" w:eastAsia="宋体" w:cs="Times New Roman"/>
      <w:szCs w:val="20"/>
    </w:rPr>
  </w:style>
  <w:style w:type="character" w:customStyle="1" w:styleId="154">
    <w:name w:val="标题 6 字符1"/>
    <w:link w:val="9"/>
    <w:qFormat/>
    <w:uiPriority w:val="9"/>
    <w:rPr>
      <w:rFonts w:ascii="Times New Roman" w:hAnsi="Calibri" w:eastAsia="黑体" w:cs="Times New Roman"/>
      <w:b/>
      <w:bCs/>
      <w:kern w:val="0"/>
      <w:sz w:val="28"/>
      <w:szCs w:val="24"/>
    </w:rPr>
  </w:style>
  <w:style w:type="character" w:customStyle="1" w:styleId="155">
    <w:name w:val="标题 3 字符1"/>
    <w:link w:val="6"/>
    <w:qFormat/>
    <w:uiPriority w:val="0"/>
    <w:rPr>
      <w:rFonts w:ascii="宋体" w:hAnsi="Calibri" w:eastAsia="宋体" w:cs="Times New Roman"/>
      <w:kern w:val="0"/>
      <w:sz w:val="24"/>
      <w:szCs w:val="24"/>
    </w:rPr>
  </w:style>
  <w:style w:type="character" w:customStyle="1" w:styleId="156">
    <w:name w:val="正文文本缩进 2 字符1"/>
    <w:semiHidden/>
    <w:qFormat/>
    <w:uiPriority w:val="99"/>
    <w:rPr>
      <w:rFonts w:ascii="宋体" w:hAnsi="Calibri" w:eastAsia="宋体" w:cs="Times New Roman"/>
      <w:kern w:val="0"/>
      <w:sz w:val="24"/>
      <w:szCs w:val="24"/>
    </w:rPr>
  </w:style>
  <w:style w:type="character" w:customStyle="1" w:styleId="157">
    <w:name w:val="正文文本缩进 3 字符1"/>
    <w:semiHidden/>
    <w:qFormat/>
    <w:uiPriority w:val="99"/>
    <w:rPr>
      <w:rFonts w:ascii="宋体" w:hAnsi="Calibri" w:eastAsia="宋体" w:cs="Times New Roman"/>
      <w:kern w:val="0"/>
      <w:sz w:val="16"/>
      <w:szCs w:val="16"/>
    </w:rPr>
  </w:style>
  <w:style w:type="character" w:customStyle="1" w:styleId="158">
    <w:name w:val="正文文本 2 字符1"/>
    <w:semiHidden/>
    <w:qFormat/>
    <w:uiPriority w:val="99"/>
    <w:rPr>
      <w:rFonts w:ascii="宋体" w:hAnsi="Calibri" w:eastAsia="宋体" w:cs="Times New Roman"/>
      <w:kern w:val="0"/>
      <w:sz w:val="24"/>
      <w:szCs w:val="24"/>
    </w:rPr>
  </w:style>
  <w:style w:type="character" w:customStyle="1" w:styleId="159">
    <w:name w:val="eschoolnr"/>
    <w:qFormat/>
    <w:uiPriority w:val="0"/>
    <w:rPr>
      <w:sz w:val="23"/>
      <w:szCs w:val="23"/>
    </w:rPr>
  </w:style>
  <w:style w:type="character" w:customStyle="1" w:styleId="160">
    <w:name w:val="访问过的超链接1"/>
    <w:qFormat/>
    <w:uiPriority w:val="0"/>
    <w:rPr>
      <w:rFonts w:ascii="Arial" w:hAnsi="Arial" w:cs="Arial"/>
      <w:color w:val="000000"/>
      <w:sz w:val="20"/>
      <w:szCs w:val="20"/>
      <w:u w:val="none"/>
    </w:rPr>
  </w:style>
  <w:style w:type="character" w:customStyle="1" w:styleId="161">
    <w:name w:val="标题 1 字符1"/>
    <w:link w:val="4"/>
    <w:qFormat/>
    <w:uiPriority w:val="1"/>
    <w:rPr>
      <w:rFonts w:ascii="宋体" w:hAnsi="Calibri" w:eastAsia="宋体" w:cs="Times New Roman"/>
      <w:kern w:val="0"/>
      <w:sz w:val="24"/>
      <w:szCs w:val="24"/>
    </w:rPr>
  </w:style>
  <w:style w:type="character" w:customStyle="1" w:styleId="162">
    <w:name w:val="批注文字 Char1"/>
    <w:qFormat/>
    <w:uiPriority w:val="0"/>
    <w:rPr>
      <w:kern w:val="2"/>
      <w:sz w:val="21"/>
      <w:szCs w:val="24"/>
    </w:rPr>
  </w:style>
  <w:style w:type="character" w:customStyle="1" w:styleId="163">
    <w:name w:val="批注框文本 Char"/>
    <w:semiHidden/>
    <w:qFormat/>
    <w:uiPriority w:val="99"/>
    <w:rPr>
      <w:kern w:val="2"/>
      <w:sz w:val="18"/>
      <w:szCs w:val="18"/>
    </w:rPr>
  </w:style>
  <w:style w:type="character" w:customStyle="1" w:styleId="164">
    <w:name w:val="DAS正文 Char"/>
    <w:qFormat/>
    <w:uiPriority w:val="0"/>
    <w:rPr>
      <w:rFonts w:ascii="Verdana" w:hAnsi="Verdana" w:eastAsia="宋体"/>
      <w:kern w:val="2"/>
      <w:sz w:val="21"/>
      <w:szCs w:val="21"/>
      <w:lang w:val="en-US" w:eastAsia="zh-CN" w:bidi="ar-SA"/>
    </w:rPr>
  </w:style>
  <w:style w:type="character" w:customStyle="1" w:styleId="165">
    <w:name w:val="页眉 Char"/>
    <w:qFormat/>
    <w:uiPriority w:val="99"/>
    <w:rPr>
      <w:kern w:val="2"/>
      <w:sz w:val="18"/>
      <w:szCs w:val="18"/>
    </w:rPr>
  </w:style>
  <w:style w:type="character" w:customStyle="1" w:styleId="166">
    <w:name w:val="HTML 预设格式 字符1"/>
    <w:semiHidden/>
    <w:qFormat/>
    <w:uiPriority w:val="99"/>
    <w:rPr>
      <w:rFonts w:ascii="Courier New" w:hAnsi="Courier New" w:eastAsia="宋体" w:cs="Courier New"/>
      <w:kern w:val="0"/>
      <w:sz w:val="20"/>
      <w:szCs w:val="20"/>
    </w:rPr>
  </w:style>
  <w:style w:type="character" w:customStyle="1" w:styleId="167">
    <w:name w:val="彩色列表 - 强调文字颜色 1 Char"/>
    <w:link w:val="168"/>
    <w:qFormat/>
    <w:uiPriority w:val="0"/>
    <w:rPr>
      <w:rFonts w:ascii="宋体"/>
      <w:sz w:val="24"/>
      <w:szCs w:val="24"/>
    </w:rPr>
  </w:style>
  <w:style w:type="paragraph" w:customStyle="1" w:styleId="168">
    <w:name w:val="彩色列表 - 强调文字颜色 11"/>
    <w:basedOn w:val="1"/>
    <w:link w:val="167"/>
    <w:qFormat/>
    <w:uiPriority w:val="0"/>
    <w:pPr>
      <w:autoSpaceDE w:val="0"/>
      <w:autoSpaceDN w:val="0"/>
      <w:adjustRightInd w:val="0"/>
      <w:ind w:firstLine="420" w:firstLineChars="200"/>
      <w:jc w:val="left"/>
    </w:pPr>
    <w:rPr>
      <w:rFonts w:ascii="宋体"/>
      <w:sz w:val="24"/>
      <w:szCs w:val="24"/>
    </w:rPr>
  </w:style>
  <w:style w:type="character" w:customStyle="1" w:styleId="169">
    <w:name w:val="普通(网站) 字符"/>
    <w:qFormat/>
    <w:locked/>
    <w:uiPriority w:val="99"/>
    <w:rPr>
      <w:rFonts w:ascii="宋体" w:hAnsi="宋体" w:eastAsia="宋体" w:cs="Times New Roman"/>
      <w:kern w:val="0"/>
      <w:sz w:val="15"/>
      <w:szCs w:val="15"/>
      <w:lang w:val="en-US" w:eastAsia="zh-CN"/>
    </w:rPr>
  </w:style>
  <w:style w:type="paragraph" w:customStyle="1" w:styleId="170">
    <w:name w:val="_Style 123"/>
    <w:basedOn w:val="1"/>
    <w:next w:val="141"/>
    <w:qFormat/>
    <w:uiPriority w:val="34"/>
    <w:pPr>
      <w:spacing w:line="360" w:lineRule="auto"/>
      <w:ind w:firstLine="420" w:firstLineChars="200"/>
    </w:pPr>
    <w:rPr>
      <w:rFonts w:ascii="Calibri" w:hAnsi="Calibri" w:eastAsia="宋体" w:cs="Times New Roman"/>
    </w:rPr>
  </w:style>
  <w:style w:type="character" w:customStyle="1" w:styleId="171">
    <w:name w:val="纯文本 字符4"/>
    <w:basedOn w:val="46"/>
    <w:semiHidden/>
    <w:qFormat/>
    <w:uiPriority w:val="99"/>
    <w:rPr>
      <w:rFonts w:ascii="等线" w:hAnsi="Courier New" w:cs="Courier New"/>
    </w:rPr>
  </w:style>
  <w:style w:type="character" w:customStyle="1" w:styleId="172">
    <w:name w:val="批注文字 字符4"/>
    <w:basedOn w:val="46"/>
    <w:link w:val="63"/>
    <w:qFormat/>
    <w:uiPriority w:val="99"/>
    <w:rPr>
      <w:kern w:val="2"/>
      <w:sz w:val="21"/>
      <w:szCs w:val="22"/>
    </w:rPr>
  </w:style>
  <w:style w:type="character" w:customStyle="1" w:styleId="173">
    <w:name w:val="批注主题 字符2"/>
    <w:basedOn w:val="172"/>
    <w:semiHidden/>
    <w:qFormat/>
    <w:uiPriority w:val="99"/>
    <w:rPr>
      <w:rFonts w:ascii="等线" w:hAnsi="等线" w:eastAsia="等线" w:cs="Times New Roman"/>
      <w:b/>
      <w:bCs/>
      <w:kern w:val="2"/>
      <w:sz w:val="21"/>
      <w:szCs w:val="22"/>
    </w:rPr>
  </w:style>
  <w:style w:type="character" w:customStyle="1" w:styleId="174">
    <w:name w:val="标题 字符3"/>
    <w:basedOn w:val="46"/>
    <w:qFormat/>
    <w:uiPriority w:val="10"/>
    <w:rPr>
      <w:rFonts w:ascii="等线 Light" w:hAnsi="等线 Light" w:eastAsia="等线 Light" w:cs="Times New Roman"/>
      <w:b/>
      <w:bCs/>
      <w:sz w:val="32"/>
      <w:szCs w:val="32"/>
    </w:rPr>
  </w:style>
  <w:style w:type="character" w:customStyle="1" w:styleId="175">
    <w:name w:val="正文文本缩进 字符3"/>
    <w:basedOn w:val="46"/>
    <w:semiHidden/>
    <w:qFormat/>
    <w:uiPriority w:val="99"/>
  </w:style>
  <w:style w:type="character" w:customStyle="1" w:styleId="176">
    <w:name w:val="正文文本 字符4"/>
    <w:basedOn w:val="46"/>
    <w:semiHidden/>
    <w:qFormat/>
    <w:uiPriority w:val="99"/>
  </w:style>
  <w:style w:type="character" w:customStyle="1" w:styleId="177">
    <w:name w:val="正文文本缩进 3 字符2"/>
    <w:basedOn w:val="46"/>
    <w:semiHidden/>
    <w:qFormat/>
    <w:uiPriority w:val="99"/>
    <w:rPr>
      <w:sz w:val="16"/>
      <w:szCs w:val="16"/>
    </w:rPr>
  </w:style>
  <w:style w:type="character" w:customStyle="1" w:styleId="178">
    <w:name w:val="页眉 字符2"/>
    <w:basedOn w:val="46"/>
    <w:semiHidden/>
    <w:qFormat/>
    <w:uiPriority w:val="99"/>
    <w:rPr>
      <w:sz w:val="18"/>
      <w:szCs w:val="18"/>
    </w:rPr>
  </w:style>
  <w:style w:type="character" w:customStyle="1" w:styleId="179">
    <w:name w:val="批注框文本 字符2"/>
    <w:basedOn w:val="46"/>
    <w:semiHidden/>
    <w:qFormat/>
    <w:uiPriority w:val="99"/>
    <w:rPr>
      <w:sz w:val="18"/>
      <w:szCs w:val="18"/>
    </w:rPr>
  </w:style>
  <w:style w:type="character" w:customStyle="1" w:styleId="180">
    <w:name w:val="HTML 预设格式 字符2"/>
    <w:basedOn w:val="46"/>
    <w:semiHidden/>
    <w:qFormat/>
    <w:uiPriority w:val="99"/>
    <w:rPr>
      <w:rFonts w:ascii="Courier New" w:hAnsi="Courier New" w:cs="Courier New"/>
      <w:sz w:val="20"/>
      <w:szCs w:val="20"/>
    </w:rPr>
  </w:style>
  <w:style w:type="character" w:customStyle="1" w:styleId="181">
    <w:name w:val="页脚 字符2"/>
    <w:basedOn w:val="46"/>
    <w:semiHidden/>
    <w:qFormat/>
    <w:uiPriority w:val="99"/>
    <w:rPr>
      <w:sz w:val="18"/>
      <w:szCs w:val="18"/>
    </w:rPr>
  </w:style>
  <w:style w:type="character" w:customStyle="1" w:styleId="182">
    <w:name w:val="正文文本缩进 2 字符2"/>
    <w:basedOn w:val="46"/>
    <w:semiHidden/>
    <w:qFormat/>
    <w:uiPriority w:val="99"/>
  </w:style>
  <w:style w:type="character" w:customStyle="1" w:styleId="183">
    <w:name w:val="正文文本 3 字符2"/>
    <w:basedOn w:val="46"/>
    <w:semiHidden/>
    <w:qFormat/>
    <w:uiPriority w:val="99"/>
    <w:rPr>
      <w:sz w:val="16"/>
      <w:szCs w:val="16"/>
    </w:rPr>
  </w:style>
  <w:style w:type="character" w:customStyle="1" w:styleId="184">
    <w:name w:val="正文文本 2 字符2"/>
    <w:basedOn w:val="46"/>
    <w:semiHidden/>
    <w:qFormat/>
    <w:uiPriority w:val="99"/>
  </w:style>
  <w:style w:type="paragraph" w:customStyle="1" w:styleId="185">
    <w:name w:val="WPSOffice手动目录 3"/>
    <w:qFormat/>
    <w:uiPriority w:val="0"/>
    <w:pPr>
      <w:ind w:left="400" w:leftChars="400"/>
    </w:pPr>
    <w:rPr>
      <w:rFonts w:ascii="Calibri" w:hAnsi="Calibri" w:eastAsia="宋体" w:cs="Times New Roman"/>
      <w:lang w:val="en-US" w:eastAsia="zh-CN" w:bidi="ar-SA"/>
    </w:rPr>
  </w:style>
  <w:style w:type="paragraph" w:customStyle="1" w:styleId="186">
    <w:name w:val="列表段落1"/>
    <w:basedOn w:val="1"/>
    <w:qFormat/>
    <w:uiPriority w:val="0"/>
    <w:pPr>
      <w:ind w:firstLine="420" w:firstLineChars="200"/>
    </w:pPr>
    <w:rPr>
      <w:rFonts w:ascii="Times New Roman" w:hAnsi="Times New Roman" w:eastAsia="宋体" w:cs="Times New Roman"/>
      <w:szCs w:val="20"/>
    </w:rPr>
  </w:style>
  <w:style w:type="character" w:customStyle="1" w:styleId="187">
    <w:name w:val="文档结构图 字符2"/>
    <w:basedOn w:val="46"/>
    <w:semiHidden/>
    <w:qFormat/>
    <w:uiPriority w:val="99"/>
    <w:rPr>
      <w:rFonts w:ascii="Microsoft YaHei UI" w:eastAsia="Microsoft YaHei UI"/>
      <w:sz w:val="18"/>
      <w:szCs w:val="18"/>
    </w:rPr>
  </w:style>
  <w:style w:type="character" w:customStyle="1" w:styleId="188">
    <w:name w:val="日期 字符2"/>
    <w:basedOn w:val="46"/>
    <w:semiHidden/>
    <w:qFormat/>
    <w:uiPriority w:val="99"/>
  </w:style>
  <w:style w:type="paragraph" w:customStyle="1" w:styleId="18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9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91">
    <w:name w:val="修订1"/>
    <w:semiHidden/>
    <w:qFormat/>
    <w:uiPriority w:val="99"/>
    <w:rPr>
      <w:rFonts w:ascii="宋体" w:hAnsi="Calibri" w:eastAsia="宋体" w:cs="Times New Roman"/>
      <w:sz w:val="24"/>
      <w:szCs w:val="24"/>
      <w:lang w:val="en-US" w:eastAsia="zh-CN" w:bidi="ar-SA"/>
    </w:rPr>
  </w:style>
  <w:style w:type="paragraph" w:customStyle="1" w:styleId="192">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6">
    <w:name w:val="p0"/>
    <w:basedOn w:val="1"/>
    <w:qFormat/>
    <w:uiPriority w:val="0"/>
    <w:pPr>
      <w:widowControl/>
    </w:pPr>
    <w:rPr>
      <w:rFonts w:ascii="Times New Roman" w:hAnsi="Calibri" w:eastAsia="宋体" w:cs="Times New Roman"/>
      <w:kern w:val="0"/>
      <w:szCs w:val="20"/>
    </w:rPr>
  </w:style>
  <w:style w:type="paragraph" w:customStyle="1" w:styleId="19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9">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WPSOffice手动目录 1"/>
    <w:qFormat/>
    <w:uiPriority w:val="0"/>
    <w:rPr>
      <w:rFonts w:ascii="Calibri" w:hAnsi="Calibri" w:eastAsia="宋体" w:cs="Times New Roman"/>
      <w:lang w:val="en-US" w:eastAsia="zh-CN" w:bidi="ar-SA"/>
    </w:rPr>
  </w:style>
  <w:style w:type="paragraph" w:customStyle="1" w:styleId="201">
    <w:name w:val="_Style 69"/>
    <w:basedOn w:val="1"/>
    <w:next w:val="141"/>
    <w:qFormat/>
    <w:uiPriority w:val="34"/>
    <w:pPr>
      <w:spacing w:line="360" w:lineRule="auto"/>
      <w:ind w:firstLine="420" w:firstLineChars="200"/>
    </w:pPr>
    <w:rPr>
      <w:rFonts w:ascii="Calibri" w:hAnsi="Calibri" w:eastAsia="宋体" w:cs="Times New Roman"/>
    </w:rPr>
  </w:style>
  <w:style w:type="paragraph" w:customStyle="1" w:styleId="20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保留正文"/>
    <w:basedOn w:val="3"/>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4">
    <w:name w:val="彩色底纹 - 着色 11"/>
    <w:semiHidden/>
    <w:qFormat/>
    <w:uiPriority w:val="99"/>
    <w:rPr>
      <w:rFonts w:ascii="宋体" w:hAnsi="Calibri" w:eastAsia="宋体" w:cs="Times New Roman"/>
      <w:sz w:val="24"/>
      <w:szCs w:val="24"/>
      <w:lang w:val="en-US" w:eastAsia="zh-CN" w:bidi="ar-SA"/>
    </w:rPr>
  </w:style>
  <w:style w:type="paragraph" w:customStyle="1" w:styleId="205">
    <w:name w:val="WPSOffice手动目录 2"/>
    <w:qFormat/>
    <w:uiPriority w:val="0"/>
    <w:pPr>
      <w:ind w:left="200" w:leftChars="200"/>
    </w:pPr>
    <w:rPr>
      <w:rFonts w:ascii="Calibri" w:hAnsi="Calibri" w:eastAsia="宋体" w:cs="Times New Roman"/>
      <w:lang w:val="en-US" w:eastAsia="zh-CN" w:bidi="ar-SA"/>
    </w:rPr>
  </w:style>
  <w:style w:type="paragraph" w:customStyle="1" w:styleId="206">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7">
    <w:name w:val="表格文字居中"/>
    <w:basedOn w:val="134"/>
    <w:qFormat/>
    <w:uiPriority w:val="0"/>
    <w:pPr>
      <w:jc w:val="center"/>
    </w:pPr>
    <w:rPr>
      <w:rFonts w:cs="宋体"/>
      <w:szCs w:val="20"/>
    </w:rPr>
  </w:style>
  <w:style w:type="paragraph" w:customStyle="1" w:styleId="208">
    <w:name w:val="正文缩进4格"/>
    <w:basedOn w:val="87"/>
    <w:qFormat/>
    <w:uiPriority w:val="0"/>
    <w:pPr>
      <w:spacing w:line="360" w:lineRule="auto"/>
      <w:ind w:left="964" w:leftChars="314" w:hanging="210" w:hangingChars="100"/>
    </w:pPr>
    <w:rPr>
      <w:rFonts w:ascii="宋体" w:eastAsia="宋体"/>
      <w:sz w:val="21"/>
      <w:szCs w:val="21"/>
      <w:lang w:val="zh-CN"/>
    </w:rPr>
  </w:style>
  <w:style w:type="paragraph" w:customStyle="1" w:styleId="20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10">
    <w:name w:val="正文文本首行缩进 字符"/>
    <w:basedOn w:val="131"/>
    <w:semiHidden/>
    <w:qFormat/>
    <w:uiPriority w:val="99"/>
    <w:rPr>
      <w:rFonts w:ascii="宋体" w:eastAsia="宋体"/>
      <w:b w:val="0"/>
      <w:bCs w:val="0"/>
      <w:sz w:val="84"/>
      <w:szCs w:val="84"/>
      <w:lang w:val="zh-CN"/>
    </w:rPr>
  </w:style>
  <w:style w:type="paragraph" w:customStyle="1" w:styleId="2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2">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13">
    <w:name w:val="网格型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型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网格型1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1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1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1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1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1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2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2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2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2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2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2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2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3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3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3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网格型3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3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3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网格型3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型3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3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3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4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4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4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6">
    <w:name w:val="修订5"/>
    <w:next w:val="25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7">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8">
    <w:name w:val="正文文本首行缩进 字符1"/>
    <w:basedOn w:val="131"/>
    <w:link w:val="79"/>
    <w:semiHidden/>
    <w:qFormat/>
    <w:uiPriority w:val="99"/>
    <w:rPr>
      <w:rFonts w:ascii="宋体" w:eastAsia="宋体"/>
      <w:b w:val="0"/>
      <w:bCs w:val="0"/>
      <w:sz w:val="84"/>
      <w:szCs w:val="84"/>
      <w:lang w:val="zh-CN"/>
    </w:rPr>
  </w:style>
  <w:style w:type="table" w:customStyle="1" w:styleId="259">
    <w:name w:val="网格型4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4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4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4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4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网格型4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网格型4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网格型5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网格型5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5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5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5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5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5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5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5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5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6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6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6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6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6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6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6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6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6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6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7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7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7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7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7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7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7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7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7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8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8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8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8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8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未处理的提及1"/>
    <w:basedOn w:val="46"/>
    <w:semiHidden/>
    <w:unhideWhenUsed/>
    <w:qFormat/>
    <w:uiPriority w:val="99"/>
    <w:rPr>
      <w:color w:val="605E5C"/>
      <w:shd w:val="clear" w:color="auto" w:fill="E1DFDD"/>
    </w:rPr>
  </w:style>
  <w:style w:type="paragraph" w:customStyle="1" w:styleId="302">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3">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4">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5">
    <w:name w:val="正文首行缩进 字符"/>
    <w:basedOn w:val="131"/>
    <w:link w:val="2"/>
    <w:semiHidden/>
    <w:qFormat/>
    <w:uiPriority w:val="99"/>
    <w:rPr>
      <w:rFonts w:ascii="宋体" w:eastAsia="宋体"/>
      <w:b w:val="0"/>
      <w:bCs w:val="0"/>
      <w:sz w:val="84"/>
      <w:szCs w:val="84"/>
      <w:lang w:val="zh-CN"/>
    </w:rPr>
  </w:style>
  <w:style w:type="paragraph" w:customStyle="1" w:styleId="306">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7">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8">
    <w:name w:val="修订1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9">
    <w:name w:val="15"/>
    <w:basedOn w:val="46"/>
    <w:qFormat/>
    <w:uiPriority w:val="0"/>
    <w:rPr>
      <w:rFonts w:hint="eastAsia" w:ascii="宋体" w:hAnsi="宋体" w:eastAsia="宋体" w:cs="宋体"/>
      <w:color w:val="000000"/>
      <w:sz w:val="24"/>
      <w:szCs w:val="24"/>
    </w:rPr>
  </w:style>
  <w:style w:type="character" w:customStyle="1" w:styleId="310">
    <w:name w:val="10"/>
    <w:basedOn w:val="46"/>
    <w:qFormat/>
    <w:uiPriority w:val="0"/>
    <w:rPr>
      <w:rFonts w:hint="default" w:ascii="Times New Roman" w:hAnsi="Times New Roman" w:cs="Times New Roman"/>
    </w:rPr>
  </w:style>
  <w:style w:type="character" w:customStyle="1" w:styleId="311">
    <w:name w:val="16"/>
    <w:basedOn w:val="46"/>
    <w:qFormat/>
    <w:uiPriority w:val="0"/>
    <w:rPr>
      <w:rFonts w:hint="default" w:ascii="Calibri" w:hAnsi="Calibri" w:cs="Calibri"/>
      <w:color w:val="000000"/>
      <w:sz w:val="24"/>
      <w:szCs w:val="24"/>
    </w:rPr>
  </w:style>
  <w:style w:type="character" w:customStyle="1" w:styleId="312">
    <w:name w:val="17"/>
    <w:basedOn w:val="46"/>
    <w:qFormat/>
    <w:uiPriority w:val="0"/>
    <w:rPr>
      <w:rFonts w:hint="eastAsia" w:ascii="宋体" w:hAnsi="宋体" w:eastAsia="宋体" w:cs="宋体"/>
      <w:color w:val="000000"/>
      <w:sz w:val="24"/>
      <w:szCs w:val="24"/>
    </w:rPr>
  </w:style>
  <w:style w:type="character" w:customStyle="1" w:styleId="313">
    <w:name w:val="font81"/>
    <w:qFormat/>
    <w:uiPriority w:val="0"/>
    <w:rPr>
      <w:rFonts w:hint="eastAsia" w:ascii="宋体" w:hAnsi="宋体" w:eastAsia="宋体" w:cs="宋体"/>
      <w:color w:val="000000"/>
      <w:sz w:val="20"/>
      <w:szCs w:val="20"/>
      <w:u w:val="none"/>
    </w:rPr>
  </w:style>
  <w:style w:type="character" w:customStyle="1" w:styleId="314">
    <w:name w:val="font91"/>
    <w:qFormat/>
    <w:uiPriority w:val="0"/>
    <w:rPr>
      <w:rFonts w:hint="eastAsia" w:ascii="宋体" w:hAnsi="宋体" w:eastAsia="宋体" w:cs="宋体"/>
      <w:color w:val="000000"/>
      <w:sz w:val="18"/>
      <w:szCs w:val="18"/>
      <w:u w:val="none"/>
    </w:rPr>
  </w:style>
  <w:style w:type="character" w:customStyle="1" w:styleId="315">
    <w:name w:val="font51"/>
    <w:qFormat/>
    <w:uiPriority w:val="0"/>
    <w:rPr>
      <w:rFonts w:hint="default" w:ascii="Times New Roman" w:hAnsi="Times New Roman" w:cs="Times New Roman"/>
      <w:color w:val="FF0000"/>
      <w:sz w:val="20"/>
      <w:szCs w:val="20"/>
      <w:u w:val="none"/>
    </w:rPr>
  </w:style>
  <w:style w:type="character" w:customStyle="1" w:styleId="316">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333</Pages>
  <Words>20815</Words>
  <Characters>21779</Characters>
  <Lines>1</Lines>
  <Paragraphs>1</Paragraphs>
  <TotalTime>136</TotalTime>
  <ScaleCrop>false</ScaleCrop>
  <LinksUpToDate>false</LinksUpToDate>
  <CharactersWithSpaces>22172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2024-05-20T02:39:00Z</dcterms:created>
  <dc:creator>Administrator</dc:creator>
  <cp:lastModifiedBy>WPS_1528900434</cp:lastModifiedBy>
  <cp:lastPrinted>2024-05-14T10:35:00Z</cp:lastPrinted>
  <dcterms:modified xsi:type="dcterms:W3CDTF">2025-04-21T07:11:36Z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1C7A8553C1D54B41909169EE0B75754A</vt:lpwstr>
  </property>
  <property fmtid="{D5CDD505-2E9C-101B-9397-08002B2CF9AE}" pid="4" name="KSOTemplateDocerSaveRecord">
    <vt:lpwstr>eyJoZGlkIjoiOGY5ODE3YmQ4YWE2MTA3ODk4MTRlMWQ3NmVkMTlhZjkiLCJ1c2VySWQiOiIzNzgyNDAxOTUifQ==</vt:lpwstr>
  </property>
</Properties>
</file>