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E1A19">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14:paraId="044D41E6">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东莞市水务集团管网有限公司202</w:t>
      </w:r>
      <w:r>
        <w:rPr>
          <w:rFonts w:hint="eastAsia" w:ascii="宋体" w:hAnsi="宋体" w:eastAsia="宋体" w:cs="宋体"/>
          <w:b/>
          <w:bCs/>
          <w:color w:val="auto"/>
          <w:kern w:val="0"/>
          <w:sz w:val="60"/>
          <w:szCs w:val="60"/>
          <w:highlight w:val="none"/>
          <w:lang w:val="en-US" w:eastAsia="zh-CN"/>
        </w:rPr>
        <w:t>5</w:t>
      </w:r>
      <w:r>
        <w:rPr>
          <w:rFonts w:hint="eastAsia" w:ascii="宋体" w:hAnsi="宋体" w:eastAsia="宋体" w:cs="宋体"/>
          <w:b/>
          <w:bCs/>
          <w:color w:val="auto"/>
          <w:kern w:val="0"/>
          <w:sz w:val="60"/>
          <w:szCs w:val="60"/>
          <w:highlight w:val="none"/>
          <w:lang w:val="zh-CN"/>
        </w:rPr>
        <w:t>年排涝机器人采购项目</w:t>
      </w:r>
    </w:p>
    <w:p w14:paraId="6CD94E26">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15C8CDED">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76B894AC">
      <w:pPr>
        <w:autoSpaceDE w:val="0"/>
        <w:autoSpaceDN w:val="0"/>
        <w:adjustRightInd w:val="0"/>
        <w:ind w:right="-23" w:rightChars="-11"/>
        <w:jc w:val="center"/>
        <w:rPr>
          <w:rFonts w:ascii="宋体" w:hAnsi="宋体" w:eastAsia="宋体" w:cs="Times New Roman"/>
          <w:b/>
          <w:bCs/>
          <w:color w:val="auto"/>
          <w:sz w:val="72"/>
          <w:szCs w:val="72"/>
          <w:highlight w:val="none"/>
        </w:rPr>
      </w:pPr>
    </w:p>
    <w:p w14:paraId="424E87CE">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3B00C010">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4787AAF1">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05A00767">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2117D2B9">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768E2773">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号：DGDS2024-081</w:t>
      </w:r>
    </w:p>
    <w:p w14:paraId="30835ECB">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人：东莞市水务集团管网有限公司</w:t>
      </w:r>
    </w:p>
    <w:p w14:paraId="47EDD499">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招标代理机构：东莞市达盛招标代理有限公司</w:t>
      </w:r>
    </w:p>
    <w:p w14:paraId="72BB73AA">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4AD5B37B">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2B0A67D0">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05</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19</w:t>
      </w:r>
      <w:r>
        <w:rPr>
          <w:rFonts w:hint="eastAsia" w:ascii="宋体" w:hAnsi="宋体" w:eastAsia="宋体" w:cs="宋体"/>
          <w:b/>
          <w:bCs/>
          <w:color w:val="auto"/>
          <w:sz w:val="32"/>
          <w:szCs w:val="32"/>
          <w:highlight w:val="none"/>
          <w:lang w:val="zh-CN"/>
        </w:rPr>
        <w:t>日</w:t>
      </w:r>
    </w:p>
    <w:p w14:paraId="543095F4">
      <w:pPr>
        <w:tabs>
          <w:tab w:val="left" w:pos="9923"/>
          <w:tab w:val="left" w:pos="10206"/>
        </w:tabs>
        <w:autoSpaceDE w:val="0"/>
        <w:autoSpaceDN w:val="0"/>
        <w:adjustRightInd w:val="0"/>
        <w:spacing w:line="360" w:lineRule="auto"/>
        <w:jc w:val="center"/>
        <w:rPr>
          <w:rFonts w:ascii="宋体" w:hAnsi="宋体" w:eastAsia="宋体" w:cs="Times New Roman"/>
          <w:b/>
          <w:color w:val="auto"/>
          <w:kern w:val="0"/>
          <w:sz w:val="24"/>
          <w:szCs w:val="24"/>
          <w:highlight w:val="none"/>
        </w:rPr>
      </w:pPr>
      <w:bookmarkStart w:id="0" w:name="_Toc29891_WPSOffice_Type3"/>
      <w:r>
        <w:rPr>
          <w:rFonts w:ascii="宋体" w:hAnsi="宋体" w:eastAsia="宋体" w:cs="Times New Roman"/>
          <w:b/>
          <w:color w:val="auto"/>
          <w:kern w:val="0"/>
          <w:szCs w:val="21"/>
          <w:highlight w:val="none"/>
        </w:rPr>
        <w:br w:type="page"/>
      </w:r>
      <w:r>
        <w:rPr>
          <w:rFonts w:ascii="宋体" w:hAnsi="宋体" w:eastAsia="宋体" w:cs="Times New Roman"/>
          <w:b/>
          <w:color w:val="auto"/>
          <w:kern w:val="0"/>
          <w:sz w:val="24"/>
          <w:szCs w:val="24"/>
          <w:highlight w:val="none"/>
        </w:rPr>
        <w:t>目</w:t>
      </w:r>
      <w:r>
        <w:rPr>
          <w:rFonts w:hint="eastAsia" w:ascii="宋体" w:hAnsi="宋体" w:eastAsia="宋体" w:cs="Times New Roman"/>
          <w:b/>
          <w:color w:val="auto"/>
          <w:kern w:val="0"/>
          <w:sz w:val="24"/>
          <w:szCs w:val="24"/>
          <w:highlight w:val="none"/>
        </w:rPr>
        <w:t xml:space="preserve"> </w:t>
      </w:r>
      <w:r>
        <w:rPr>
          <w:rFonts w:ascii="宋体" w:hAnsi="宋体" w:eastAsia="宋体" w:cs="Times New Roman"/>
          <w:b/>
          <w:color w:val="auto"/>
          <w:kern w:val="0"/>
          <w:sz w:val="24"/>
          <w:szCs w:val="24"/>
          <w:highlight w:val="none"/>
        </w:rPr>
        <w:t>录</w:t>
      </w:r>
    </w:p>
    <w:p w14:paraId="0E04E9F6">
      <w:pPr>
        <w:pStyle w:val="27"/>
        <w:tabs>
          <w:tab w:val="right" w:leader="dot" w:pos="10144"/>
        </w:tabs>
        <w:rPr>
          <w:color w:val="auto"/>
          <w:highlight w:val="none"/>
        </w:rPr>
      </w:pPr>
      <w:r>
        <w:rPr>
          <w:rFonts w:hint="eastAsia" w:ascii="宋体" w:hAnsi="宋体" w:eastAsia="宋体" w:cs="宋体"/>
          <w:b/>
          <w:bCs/>
          <w:color w:val="auto"/>
          <w:szCs w:val="21"/>
          <w:highlight w:val="none"/>
        </w:rPr>
        <w:fldChar w:fldCharType="begin"/>
      </w:r>
      <w:r>
        <w:rPr>
          <w:rFonts w:hint="eastAsia" w:ascii="宋体" w:hAnsi="宋体" w:eastAsia="宋体" w:cs="宋体"/>
          <w:b/>
          <w:bCs/>
          <w:color w:val="auto"/>
          <w:szCs w:val="21"/>
          <w:highlight w:val="none"/>
        </w:rPr>
        <w:instrText xml:space="preserve">TOC \o "1-3" \h \u </w:instrText>
      </w:r>
      <w:r>
        <w:rPr>
          <w:rFonts w:hint="eastAsia" w:ascii="宋体" w:hAnsi="宋体" w:eastAsia="宋体" w:cs="宋体"/>
          <w:b/>
          <w:bCs/>
          <w:color w:val="auto"/>
          <w:szCs w:val="21"/>
          <w:highlight w:val="none"/>
        </w:rPr>
        <w:fldChar w:fldCharType="separate"/>
      </w:r>
      <w:r>
        <w:rPr>
          <w:color w:val="auto"/>
          <w:highlight w:val="none"/>
        </w:rPr>
        <w:fldChar w:fldCharType="begin"/>
      </w:r>
      <w:r>
        <w:rPr>
          <w:color w:val="auto"/>
          <w:highlight w:val="none"/>
        </w:rPr>
        <w:instrText xml:space="preserve"> HYPERLINK \l "_Toc169169376" </w:instrText>
      </w:r>
      <w:r>
        <w:rPr>
          <w:color w:val="auto"/>
          <w:highlight w:val="none"/>
        </w:rPr>
        <w:fldChar w:fldCharType="separate"/>
      </w:r>
      <w:r>
        <w:rPr>
          <w:rStyle w:val="42"/>
          <w:rFonts w:ascii="宋体" w:hAnsi="宋体" w:eastAsia="宋体" w:cs="Times New Roman"/>
          <w:b/>
          <w:bCs/>
          <w:color w:val="auto"/>
          <w:kern w:val="44"/>
          <w:highlight w:val="none"/>
          <w:lang w:val="zh-CN"/>
        </w:rPr>
        <w:t>第一篇 招标公告</w:t>
      </w:r>
      <w:r>
        <w:rPr>
          <w:color w:val="auto"/>
          <w:highlight w:val="none"/>
        </w:rPr>
        <w:tab/>
      </w:r>
      <w:r>
        <w:rPr>
          <w:color w:val="auto"/>
          <w:highlight w:val="none"/>
        </w:rPr>
        <w:fldChar w:fldCharType="begin"/>
      </w:r>
      <w:r>
        <w:rPr>
          <w:color w:val="auto"/>
          <w:highlight w:val="none"/>
        </w:rPr>
        <w:instrText xml:space="preserve"> PAGEREF _Toc169169376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54F13A62">
      <w:pPr>
        <w:pStyle w:val="27"/>
        <w:tabs>
          <w:tab w:val="right" w:leader="dot" w:pos="10144"/>
        </w:tabs>
        <w:rPr>
          <w:color w:val="auto"/>
          <w:highlight w:val="none"/>
        </w:rPr>
      </w:pPr>
      <w:r>
        <w:rPr>
          <w:color w:val="auto"/>
          <w:highlight w:val="none"/>
        </w:rPr>
        <w:fldChar w:fldCharType="begin"/>
      </w:r>
      <w:r>
        <w:rPr>
          <w:color w:val="auto"/>
          <w:highlight w:val="none"/>
        </w:rPr>
        <w:instrText xml:space="preserve"> HYPERLINK \l "_Toc169169377" </w:instrText>
      </w:r>
      <w:r>
        <w:rPr>
          <w:color w:val="auto"/>
          <w:highlight w:val="none"/>
        </w:rPr>
        <w:fldChar w:fldCharType="separate"/>
      </w:r>
      <w:r>
        <w:rPr>
          <w:rStyle w:val="42"/>
          <w:rFonts w:ascii="宋体" w:hAnsi="宋体" w:eastAsia="宋体" w:cs="宋体"/>
          <w:b/>
          <w:bCs/>
          <w:color w:val="auto"/>
          <w:kern w:val="44"/>
          <w:highlight w:val="none"/>
          <w:lang w:val="zh-CN"/>
        </w:rPr>
        <w:t>第二篇</w:t>
      </w:r>
      <w:r>
        <w:rPr>
          <w:rStyle w:val="42"/>
          <w:rFonts w:ascii="宋体" w:hAnsi="宋体" w:eastAsia="宋体" w:cs="宋体"/>
          <w:b/>
          <w:bCs/>
          <w:color w:val="auto"/>
          <w:kern w:val="44"/>
          <w:highlight w:val="none"/>
        </w:rPr>
        <w:t xml:space="preserve"> </w:t>
      </w:r>
      <w:r>
        <w:rPr>
          <w:rStyle w:val="42"/>
          <w:rFonts w:ascii="宋体" w:hAnsi="宋体" w:eastAsia="宋体" w:cs="宋体"/>
          <w:b/>
          <w:bCs/>
          <w:color w:val="auto"/>
          <w:kern w:val="44"/>
          <w:highlight w:val="none"/>
          <w:lang w:val="zh-CN"/>
        </w:rPr>
        <w:t>投标人须知</w:t>
      </w:r>
      <w:r>
        <w:rPr>
          <w:color w:val="auto"/>
          <w:highlight w:val="none"/>
        </w:rPr>
        <w:tab/>
      </w:r>
      <w:r>
        <w:rPr>
          <w:color w:val="auto"/>
          <w:highlight w:val="none"/>
        </w:rPr>
        <w:fldChar w:fldCharType="begin"/>
      </w:r>
      <w:r>
        <w:rPr>
          <w:color w:val="auto"/>
          <w:highlight w:val="none"/>
        </w:rPr>
        <w:instrText xml:space="preserve"> PAGEREF _Toc169169377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22B543E9">
      <w:pPr>
        <w:pStyle w:val="27"/>
        <w:tabs>
          <w:tab w:val="right" w:leader="dot" w:pos="10144"/>
        </w:tabs>
        <w:ind w:left="840" w:leftChars="400"/>
        <w:rPr>
          <w:color w:val="auto"/>
          <w:highlight w:val="none"/>
        </w:rPr>
      </w:pPr>
      <w:r>
        <w:rPr>
          <w:color w:val="auto"/>
          <w:highlight w:val="none"/>
        </w:rPr>
        <w:fldChar w:fldCharType="begin"/>
      </w:r>
      <w:r>
        <w:rPr>
          <w:color w:val="auto"/>
          <w:highlight w:val="none"/>
        </w:rPr>
        <w:instrText xml:space="preserve"> HYPERLINK \l "_Toc169169378" </w:instrText>
      </w:r>
      <w:r>
        <w:rPr>
          <w:color w:val="auto"/>
          <w:highlight w:val="none"/>
        </w:rPr>
        <w:fldChar w:fldCharType="separate"/>
      </w:r>
      <w:r>
        <w:rPr>
          <w:rStyle w:val="42"/>
          <w:rFonts w:ascii="宋体" w:hAnsi="宋体" w:eastAsia="宋体" w:cs="宋体"/>
          <w:b/>
          <w:bCs/>
          <w:color w:val="auto"/>
          <w:kern w:val="44"/>
          <w:highlight w:val="none"/>
          <w:lang w:val="zh-CN"/>
        </w:rPr>
        <w:t>一、总则</w:t>
      </w:r>
      <w:r>
        <w:rPr>
          <w:color w:val="auto"/>
          <w:highlight w:val="none"/>
        </w:rPr>
        <w:tab/>
      </w:r>
      <w:r>
        <w:rPr>
          <w:color w:val="auto"/>
          <w:highlight w:val="none"/>
        </w:rPr>
        <w:fldChar w:fldCharType="begin"/>
      </w:r>
      <w:r>
        <w:rPr>
          <w:color w:val="auto"/>
          <w:highlight w:val="none"/>
        </w:rPr>
        <w:instrText xml:space="preserve"> PAGEREF _Toc169169378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5A743167">
      <w:pPr>
        <w:pStyle w:val="20"/>
        <w:rPr>
          <w:color w:val="auto"/>
          <w:highlight w:val="none"/>
        </w:rPr>
      </w:pPr>
      <w:r>
        <w:rPr>
          <w:color w:val="auto"/>
          <w:highlight w:val="none"/>
        </w:rPr>
        <w:fldChar w:fldCharType="begin"/>
      </w:r>
      <w:r>
        <w:rPr>
          <w:color w:val="auto"/>
          <w:highlight w:val="none"/>
        </w:rPr>
        <w:instrText xml:space="preserve"> HYPERLINK \l "_Toc169169379" </w:instrText>
      </w:r>
      <w:r>
        <w:rPr>
          <w:color w:val="auto"/>
          <w:highlight w:val="none"/>
        </w:rPr>
        <w:fldChar w:fldCharType="separate"/>
      </w:r>
      <w:r>
        <w:rPr>
          <w:rStyle w:val="42"/>
          <w:rFonts w:ascii="宋体" w:hAnsi="宋体" w:eastAsia="宋体" w:cs="宋体"/>
          <w:color w:val="auto"/>
          <w:highlight w:val="none"/>
          <w:lang w:val="zh-CN"/>
        </w:rPr>
        <w:t>1 资金来源：企业自筹资金。</w:t>
      </w:r>
      <w:r>
        <w:rPr>
          <w:color w:val="auto"/>
          <w:highlight w:val="none"/>
        </w:rPr>
        <w:tab/>
      </w:r>
      <w:r>
        <w:rPr>
          <w:color w:val="auto"/>
          <w:highlight w:val="none"/>
        </w:rPr>
        <w:fldChar w:fldCharType="begin"/>
      </w:r>
      <w:r>
        <w:rPr>
          <w:color w:val="auto"/>
          <w:highlight w:val="none"/>
        </w:rPr>
        <w:instrText xml:space="preserve"> PAGEREF _Toc169169379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676DFB99">
      <w:pPr>
        <w:pStyle w:val="20"/>
        <w:rPr>
          <w:color w:val="auto"/>
          <w:highlight w:val="none"/>
        </w:rPr>
      </w:pPr>
      <w:r>
        <w:rPr>
          <w:color w:val="auto"/>
          <w:highlight w:val="none"/>
        </w:rPr>
        <w:fldChar w:fldCharType="begin"/>
      </w:r>
      <w:r>
        <w:rPr>
          <w:color w:val="auto"/>
          <w:highlight w:val="none"/>
        </w:rPr>
        <w:instrText xml:space="preserve"> HYPERLINK \l "_Toc169169380" </w:instrText>
      </w:r>
      <w:r>
        <w:rPr>
          <w:color w:val="auto"/>
          <w:highlight w:val="none"/>
        </w:rPr>
        <w:fldChar w:fldCharType="separate"/>
      </w:r>
      <w:r>
        <w:rPr>
          <w:rStyle w:val="42"/>
          <w:rFonts w:ascii="宋体" w:hAnsi="宋体" w:eastAsia="宋体" w:cs="宋体"/>
          <w:color w:val="auto"/>
          <w:highlight w:val="none"/>
          <w:lang w:val="zh-CN"/>
        </w:rPr>
        <w:t>2 合格的投标人</w:t>
      </w:r>
      <w:r>
        <w:rPr>
          <w:color w:val="auto"/>
          <w:highlight w:val="none"/>
        </w:rPr>
        <w:tab/>
      </w:r>
      <w:r>
        <w:rPr>
          <w:color w:val="auto"/>
          <w:highlight w:val="none"/>
        </w:rPr>
        <w:fldChar w:fldCharType="begin"/>
      </w:r>
      <w:r>
        <w:rPr>
          <w:color w:val="auto"/>
          <w:highlight w:val="none"/>
        </w:rPr>
        <w:instrText xml:space="preserve"> PAGEREF _Toc169169380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012E8B50">
      <w:pPr>
        <w:pStyle w:val="20"/>
        <w:rPr>
          <w:color w:val="auto"/>
          <w:highlight w:val="none"/>
        </w:rPr>
      </w:pPr>
      <w:r>
        <w:rPr>
          <w:color w:val="auto"/>
          <w:highlight w:val="none"/>
        </w:rPr>
        <w:fldChar w:fldCharType="begin"/>
      </w:r>
      <w:r>
        <w:rPr>
          <w:color w:val="auto"/>
          <w:highlight w:val="none"/>
        </w:rPr>
        <w:instrText xml:space="preserve"> HYPERLINK \l "_Toc169169381" </w:instrText>
      </w:r>
      <w:r>
        <w:rPr>
          <w:color w:val="auto"/>
          <w:highlight w:val="none"/>
        </w:rPr>
        <w:fldChar w:fldCharType="separate"/>
      </w:r>
      <w:r>
        <w:rPr>
          <w:rStyle w:val="42"/>
          <w:rFonts w:ascii="宋体" w:hAnsi="宋体" w:eastAsia="宋体" w:cs="宋体"/>
          <w:color w:val="auto"/>
          <w:highlight w:val="none"/>
          <w:lang w:val="zh-CN"/>
        </w:rPr>
        <w:t>3 合格的货物</w:t>
      </w:r>
      <w:r>
        <w:rPr>
          <w:color w:val="auto"/>
          <w:highlight w:val="none"/>
        </w:rPr>
        <w:tab/>
      </w:r>
      <w:r>
        <w:rPr>
          <w:color w:val="auto"/>
          <w:highlight w:val="none"/>
        </w:rPr>
        <w:fldChar w:fldCharType="begin"/>
      </w:r>
      <w:r>
        <w:rPr>
          <w:color w:val="auto"/>
          <w:highlight w:val="none"/>
        </w:rPr>
        <w:instrText xml:space="preserve"> PAGEREF _Toc169169381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1C4F34E5">
      <w:pPr>
        <w:pStyle w:val="20"/>
        <w:rPr>
          <w:color w:val="auto"/>
          <w:highlight w:val="none"/>
        </w:rPr>
      </w:pPr>
      <w:r>
        <w:rPr>
          <w:color w:val="auto"/>
          <w:highlight w:val="none"/>
        </w:rPr>
        <w:fldChar w:fldCharType="begin"/>
      </w:r>
      <w:r>
        <w:rPr>
          <w:color w:val="auto"/>
          <w:highlight w:val="none"/>
        </w:rPr>
        <w:instrText xml:space="preserve"> HYPERLINK \l "_Toc169169382" </w:instrText>
      </w:r>
      <w:r>
        <w:rPr>
          <w:color w:val="auto"/>
          <w:highlight w:val="none"/>
        </w:rPr>
        <w:fldChar w:fldCharType="separate"/>
      </w:r>
      <w:r>
        <w:rPr>
          <w:rStyle w:val="42"/>
          <w:rFonts w:ascii="宋体" w:hAnsi="宋体" w:eastAsia="宋体" w:cs="宋体"/>
          <w:color w:val="auto"/>
          <w:highlight w:val="none"/>
          <w:lang w:val="zh-CN"/>
        </w:rPr>
        <w:t>4 其它说明</w:t>
      </w:r>
      <w:r>
        <w:rPr>
          <w:color w:val="auto"/>
          <w:highlight w:val="none"/>
        </w:rPr>
        <w:tab/>
      </w:r>
      <w:r>
        <w:rPr>
          <w:color w:val="auto"/>
          <w:highlight w:val="none"/>
        </w:rPr>
        <w:fldChar w:fldCharType="begin"/>
      </w:r>
      <w:r>
        <w:rPr>
          <w:color w:val="auto"/>
          <w:highlight w:val="none"/>
        </w:rPr>
        <w:instrText xml:space="preserve"> PAGEREF _Toc169169382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664ED7BD">
      <w:pPr>
        <w:pStyle w:val="27"/>
        <w:tabs>
          <w:tab w:val="right" w:leader="dot" w:pos="10144"/>
        </w:tabs>
        <w:ind w:left="840" w:leftChars="400"/>
        <w:rPr>
          <w:color w:val="auto"/>
          <w:highlight w:val="none"/>
        </w:rPr>
      </w:pPr>
      <w:r>
        <w:rPr>
          <w:color w:val="auto"/>
          <w:highlight w:val="none"/>
        </w:rPr>
        <w:fldChar w:fldCharType="begin"/>
      </w:r>
      <w:r>
        <w:rPr>
          <w:color w:val="auto"/>
          <w:highlight w:val="none"/>
        </w:rPr>
        <w:instrText xml:space="preserve"> HYPERLINK \l "_Toc169169383" </w:instrText>
      </w:r>
      <w:r>
        <w:rPr>
          <w:color w:val="auto"/>
          <w:highlight w:val="none"/>
        </w:rPr>
        <w:fldChar w:fldCharType="separate"/>
      </w:r>
      <w:r>
        <w:rPr>
          <w:rStyle w:val="42"/>
          <w:rFonts w:ascii="宋体" w:hAnsi="宋体" w:eastAsia="宋体" w:cs="宋体"/>
          <w:b/>
          <w:bCs/>
          <w:color w:val="auto"/>
          <w:kern w:val="44"/>
          <w:highlight w:val="none"/>
          <w:lang w:val="zh-CN"/>
        </w:rPr>
        <w:t>二、招标文件</w:t>
      </w:r>
      <w:r>
        <w:rPr>
          <w:color w:val="auto"/>
          <w:highlight w:val="none"/>
        </w:rPr>
        <w:tab/>
      </w:r>
      <w:r>
        <w:rPr>
          <w:color w:val="auto"/>
          <w:highlight w:val="none"/>
        </w:rPr>
        <w:fldChar w:fldCharType="begin"/>
      </w:r>
      <w:r>
        <w:rPr>
          <w:color w:val="auto"/>
          <w:highlight w:val="none"/>
        </w:rPr>
        <w:instrText xml:space="preserve"> PAGEREF _Toc169169383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07378626">
      <w:pPr>
        <w:pStyle w:val="20"/>
        <w:rPr>
          <w:color w:val="auto"/>
          <w:highlight w:val="none"/>
        </w:rPr>
      </w:pPr>
      <w:r>
        <w:rPr>
          <w:color w:val="auto"/>
          <w:highlight w:val="none"/>
        </w:rPr>
        <w:fldChar w:fldCharType="begin"/>
      </w:r>
      <w:r>
        <w:rPr>
          <w:color w:val="auto"/>
          <w:highlight w:val="none"/>
        </w:rPr>
        <w:instrText xml:space="preserve"> HYPERLINK \l "_Toc169169384" </w:instrText>
      </w:r>
      <w:r>
        <w:rPr>
          <w:color w:val="auto"/>
          <w:highlight w:val="none"/>
        </w:rPr>
        <w:fldChar w:fldCharType="separate"/>
      </w:r>
      <w:r>
        <w:rPr>
          <w:rStyle w:val="42"/>
          <w:rFonts w:ascii="宋体" w:hAnsi="宋体" w:eastAsia="宋体" w:cs="宋体"/>
          <w:color w:val="auto"/>
          <w:highlight w:val="none"/>
          <w:lang w:val="zh-CN"/>
        </w:rPr>
        <w:t>5 招标文件的构成</w:t>
      </w:r>
      <w:r>
        <w:rPr>
          <w:color w:val="auto"/>
          <w:highlight w:val="none"/>
        </w:rPr>
        <w:tab/>
      </w:r>
      <w:r>
        <w:rPr>
          <w:color w:val="auto"/>
          <w:highlight w:val="none"/>
        </w:rPr>
        <w:fldChar w:fldCharType="begin"/>
      </w:r>
      <w:r>
        <w:rPr>
          <w:color w:val="auto"/>
          <w:highlight w:val="none"/>
        </w:rPr>
        <w:instrText xml:space="preserve"> PAGEREF _Toc169169384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39D6F112">
      <w:pPr>
        <w:pStyle w:val="20"/>
        <w:rPr>
          <w:color w:val="auto"/>
          <w:highlight w:val="none"/>
        </w:rPr>
      </w:pPr>
      <w:r>
        <w:rPr>
          <w:color w:val="auto"/>
          <w:highlight w:val="none"/>
        </w:rPr>
        <w:fldChar w:fldCharType="begin"/>
      </w:r>
      <w:r>
        <w:rPr>
          <w:color w:val="auto"/>
          <w:highlight w:val="none"/>
        </w:rPr>
        <w:instrText xml:space="preserve"> HYPERLINK \l "_Toc169169385" </w:instrText>
      </w:r>
      <w:r>
        <w:rPr>
          <w:color w:val="auto"/>
          <w:highlight w:val="none"/>
        </w:rPr>
        <w:fldChar w:fldCharType="separate"/>
      </w:r>
      <w:r>
        <w:rPr>
          <w:rStyle w:val="42"/>
          <w:rFonts w:ascii="宋体" w:hAnsi="宋体" w:eastAsia="宋体" w:cs="宋体"/>
          <w:color w:val="auto"/>
          <w:highlight w:val="none"/>
          <w:lang w:val="zh-CN"/>
        </w:rPr>
        <w:t>6 招标文件的异议</w:t>
      </w:r>
      <w:r>
        <w:rPr>
          <w:color w:val="auto"/>
          <w:highlight w:val="none"/>
        </w:rPr>
        <w:tab/>
      </w:r>
      <w:r>
        <w:rPr>
          <w:color w:val="auto"/>
          <w:highlight w:val="none"/>
        </w:rPr>
        <w:fldChar w:fldCharType="begin"/>
      </w:r>
      <w:r>
        <w:rPr>
          <w:color w:val="auto"/>
          <w:highlight w:val="none"/>
        </w:rPr>
        <w:instrText xml:space="preserve"> PAGEREF _Toc169169385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2FF8D8A2">
      <w:pPr>
        <w:pStyle w:val="20"/>
        <w:rPr>
          <w:color w:val="auto"/>
          <w:highlight w:val="none"/>
        </w:rPr>
      </w:pPr>
      <w:r>
        <w:rPr>
          <w:color w:val="auto"/>
          <w:highlight w:val="none"/>
        </w:rPr>
        <w:fldChar w:fldCharType="begin"/>
      </w:r>
      <w:r>
        <w:rPr>
          <w:color w:val="auto"/>
          <w:highlight w:val="none"/>
        </w:rPr>
        <w:instrText xml:space="preserve"> HYPERLINK \l "_Toc169169386" </w:instrText>
      </w:r>
      <w:r>
        <w:rPr>
          <w:color w:val="auto"/>
          <w:highlight w:val="none"/>
        </w:rPr>
        <w:fldChar w:fldCharType="separate"/>
      </w:r>
      <w:r>
        <w:rPr>
          <w:rStyle w:val="42"/>
          <w:rFonts w:ascii="宋体" w:hAnsi="宋体" w:eastAsia="宋体" w:cs="宋体"/>
          <w:color w:val="auto"/>
          <w:highlight w:val="none"/>
          <w:lang w:val="zh-CN"/>
        </w:rPr>
        <w:t>7 招标文件的澄清及修改</w:t>
      </w:r>
      <w:r>
        <w:rPr>
          <w:color w:val="auto"/>
          <w:highlight w:val="none"/>
        </w:rPr>
        <w:tab/>
      </w:r>
      <w:r>
        <w:rPr>
          <w:color w:val="auto"/>
          <w:highlight w:val="none"/>
        </w:rPr>
        <w:fldChar w:fldCharType="begin"/>
      </w:r>
      <w:r>
        <w:rPr>
          <w:color w:val="auto"/>
          <w:highlight w:val="none"/>
        </w:rPr>
        <w:instrText xml:space="preserve"> PAGEREF _Toc169169386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4C12C6CB">
      <w:pPr>
        <w:pStyle w:val="27"/>
        <w:tabs>
          <w:tab w:val="right" w:leader="dot" w:pos="10144"/>
        </w:tabs>
        <w:ind w:left="840" w:leftChars="400"/>
        <w:rPr>
          <w:color w:val="auto"/>
          <w:highlight w:val="none"/>
        </w:rPr>
      </w:pPr>
      <w:r>
        <w:rPr>
          <w:color w:val="auto"/>
          <w:highlight w:val="none"/>
        </w:rPr>
        <w:fldChar w:fldCharType="begin"/>
      </w:r>
      <w:r>
        <w:rPr>
          <w:color w:val="auto"/>
          <w:highlight w:val="none"/>
        </w:rPr>
        <w:instrText xml:space="preserve"> HYPERLINK \l "_Toc169169387" </w:instrText>
      </w:r>
      <w:r>
        <w:rPr>
          <w:color w:val="auto"/>
          <w:highlight w:val="none"/>
        </w:rPr>
        <w:fldChar w:fldCharType="separate"/>
      </w:r>
      <w:r>
        <w:rPr>
          <w:rStyle w:val="42"/>
          <w:rFonts w:ascii="宋体" w:hAnsi="宋体" w:eastAsia="宋体" w:cs="宋体"/>
          <w:b/>
          <w:bCs/>
          <w:color w:val="auto"/>
          <w:kern w:val="44"/>
          <w:highlight w:val="none"/>
          <w:lang w:val="zh-CN"/>
        </w:rPr>
        <w:t>三、投标文件的编制</w:t>
      </w:r>
      <w:r>
        <w:rPr>
          <w:color w:val="auto"/>
          <w:highlight w:val="none"/>
        </w:rPr>
        <w:tab/>
      </w:r>
      <w:r>
        <w:rPr>
          <w:color w:val="auto"/>
          <w:highlight w:val="none"/>
        </w:rPr>
        <w:fldChar w:fldCharType="begin"/>
      </w:r>
      <w:r>
        <w:rPr>
          <w:color w:val="auto"/>
          <w:highlight w:val="none"/>
        </w:rPr>
        <w:instrText xml:space="preserve"> PAGEREF _Toc169169387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3D261114">
      <w:pPr>
        <w:pStyle w:val="20"/>
        <w:rPr>
          <w:color w:val="auto"/>
          <w:highlight w:val="none"/>
        </w:rPr>
      </w:pPr>
      <w:r>
        <w:rPr>
          <w:color w:val="auto"/>
          <w:highlight w:val="none"/>
        </w:rPr>
        <w:fldChar w:fldCharType="begin"/>
      </w:r>
      <w:r>
        <w:rPr>
          <w:color w:val="auto"/>
          <w:highlight w:val="none"/>
        </w:rPr>
        <w:instrText xml:space="preserve"> HYPERLINK \l "_Toc169169388" </w:instrText>
      </w:r>
      <w:r>
        <w:rPr>
          <w:color w:val="auto"/>
          <w:highlight w:val="none"/>
        </w:rPr>
        <w:fldChar w:fldCharType="separate"/>
      </w:r>
      <w:r>
        <w:rPr>
          <w:rStyle w:val="42"/>
          <w:rFonts w:ascii="宋体" w:hAnsi="宋体" w:eastAsia="宋体" w:cs="宋体"/>
          <w:color w:val="auto"/>
          <w:highlight w:val="none"/>
          <w:lang w:val="zh-CN"/>
        </w:rPr>
        <w:t>8 投标使用的文字及度量衡单位</w:t>
      </w:r>
      <w:r>
        <w:rPr>
          <w:color w:val="auto"/>
          <w:highlight w:val="none"/>
        </w:rPr>
        <w:tab/>
      </w:r>
      <w:r>
        <w:rPr>
          <w:color w:val="auto"/>
          <w:highlight w:val="none"/>
        </w:rPr>
        <w:fldChar w:fldCharType="begin"/>
      </w:r>
      <w:r>
        <w:rPr>
          <w:color w:val="auto"/>
          <w:highlight w:val="none"/>
        </w:rPr>
        <w:instrText xml:space="preserve"> PAGEREF _Toc169169388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4F75E546">
      <w:pPr>
        <w:pStyle w:val="20"/>
        <w:rPr>
          <w:color w:val="auto"/>
          <w:highlight w:val="none"/>
        </w:rPr>
      </w:pPr>
      <w:r>
        <w:rPr>
          <w:color w:val="auto"/>
          <w:highlight w:val="none"/>
        </w:rPr>
        <w:fldChar w:fldCharType="begin"/>
      </w:r>
      <w:r>
        <w:rPr>
          <w:color w:val="auto"/>
          <w:highlight w:val="none"/>
        </w:rPr>
        <w:instrText xml:space="preserve"> HYPERLINK \l "_Toc169169389" </w:instrText>
      </w:r>
      <w:r>
        <w:rPr>
          <w:color w:val="auto"/>
          <w:highlight w:val="none"/>
        </w:rPr>
        <w:fldChar w:fldCharType="separate"/>
      </w:r>
      <w:r>
        <w:rPr>
          <w:rStyle w:val="42"/>
          <w:rFonts w:ascii="宋体" w:hAnsi="宋体" w:eastAsia="宋体" w:cs="宋体"/>
          <w:color w:val="auto"/>
          <w:highlight w:val="none"/>
          <w:lang w:val="zh-CN"/>
        </w:rPr>
        <w:t>9 投标文件的组成</w:t>
      </w:r>
      <w:r>
        <w:rPr>
          <w:color w:val="auto"/>
          <w:highlight w:val="none"/>
        </w:rPr>
        <w:tab/>
      </w:r>
      <w:r>
        <w:rPr>
          <w:color w:val="auto"/>
          <w:highlight w:val="none"/>
        </w:rPr>
        <w:fldChar w:fldCharType="begin"/>
      </w:r>
      <w:r>
        <w:rPr>
          <w:color w:val="auto"/>
          <w:highlight w:val="none"/>
        </w:rPr>
        <w:instrText xml:space="preserve"> PAGEREF _Toc169169389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10092326">
      <w:pPr>
        <w:pStyle w:val="20"/>
        <w:rPr>
          <w:color w:val="auto"/>
          <w:highlight w:val="none"/>
        </w:rPr>
      </w:pPr>
      <w:r>
        <w:rPr>
          <w:color w:val="auto"/>
          <w:highlight w:val="none"/>
        </w:rPr>
        <w:fldChar w:fldCharType="begin"/>
      </w:r>
      <w:r>
        <w:rPr>
          <w:color w:val="auto"/>
          <w:highlight w:val="none"/>
        </w:rPr>
        <w:instrText xml:space="preserve"> HYPERLINK \l "_Toc169169390" </w:instrText>
      </w:r>
      <w:r>
        <w:rPr>
          <w:color w:val="auto"/>
          <w:highlight w:val="none"/>
        </w:rPr>
        <w:fldChar w:fldCharType="separate"/>
      </w:r>
      <w:r>
        <w:rPr>
          <w:rStyle w:val="42"/>
          <w:rFonts w:ascii="宋体" w:hAnsi="宋体" w:eastAsia="宋体" w:cs="宋体"/>
          <w:color w:val="auto"/>
          <w:highlight w:val="none"/>
          <w:lang w:val="zh-CN"/>
        </w:rPr>
        <w:t>10 投标函</w:t>
      </w:r>
      <w:r>
        <w:rPr>
          <w:color w:val="auto"/>
          <w:highlight w:val="none"/>
        </w:rPr>
        <w:tab/>
      </w:r>
      <w:r>
        <w:rPr>
          <w:color w:val="auto"/>
          <w:highlight w:val="none"/>
        </w:rPr>
        <w:fldChar w:fldCharType="begin"/>
      </w:r>
      <w:r>
        <w:rPr>
          <w:color w:val="auto"/>
          <w:highlight w:val="none"/>
        </w:rPr>
        <w:instrText xml:space="preserve"> PAGEREF _Toc169169390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25810DDC">
      <w:pPr>
        <w:pStyle w:val="20"/>
        <w:rPr>
          <w:color w:val="auto"/>
          <w:highlight w:val="none"/>
        </w:rPr>
      </w:pPr>
      <w:r>
        <w:rPr>
          <w:color w:val="auto"/>
          <w:highlight w:val="none"/>
        </w:rPr>
        <w:fldChar w:fldCharType="begin"/>
      </w:r>
      <w:r>
        <w:rPr>
          <w:color w:val="auto"/>
          <w:highlight w:val="none"/>
        </w:rPr>
        <w:instrText xml:space="preserve"> HYPERLINK \l "_Toc169169391" </w:instrText>
      </w:r>
      <w:r>
        <w:rPr>
          <w:color w:val="auto"/>
          <w:highlight w:val="none"/>
        </w:rPr>
        <w:fldChar w:fldCharType="separate"/>
      </w:r>
      <w:r>
        <w:rPr>
          <w:rStyle w:val="42"/>
          <w:rFonts w:ascii="宋体" w:hAnsi="宋体" w:eastAsia="宋体" w:cs="宋体"/>
          <w:color w:val="auto"/>
          <w:highlight w:val="none"/>
          <w:lang w:val="zh-CN"/>
        </w:rPr>
        <w:t>11 投标报价</w:t>
      </w:r>
      <w:r>
        <w:rPr>
          <w:color w:val="auto"/>
          <w:highlight w:val="none"/>
        </w:rPr>
        <w:tab/>
      </w:r>
      <w:r>
        <w:rPr>
          <w:color w:val="auto"/>
          <w:highlight w:val="none"/>
        </w:rPr>
        <w:fldChar w:fldCharType="begin"/>
      </w:r>
      <w:r>
        <w:rPr>
          <w:color w:val="auto"/>
          <w:highlight w:val="none"/>
        </w:rPr>
        <w:instrText xml:space="preserve"> PAGEREF _Toc169169391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59E55E4E">
      <w:pPr>
        <w:pStyle w:val="20"/>
        <w:rPr>
          <w:color w:val="auto"/>
          <w:highlight w:val="none"/>
        </w:rPr>
      </w:pPr>
      <w:r>
        <w:rPr>
          <w:color w:val="auto"/>
          <w:highlight w:val="none"/>
        </w:rPr>
        <w:fldChar w:fldCharType="begin"/>
      </w:r>
      <w:r>
        <w:rPr>
          <w:color w:val="auto"/>
          <w:highlight w:val="none"/>
        </w:rPr>
        <w:instrText xml:space="preserve"> HYPERLINK \l "_Toc169169392" </w:instrText>
      </w:r>
      <w:r>
        <w:rPr>
          <w:color w:val="auto"/>
          <w:highlight w:val="none"/>
        </w:rPr>
        <w:fldChar w:fldCharType="separate"/>
      </w:r>
      <w:r>
        <w:rPr>
          <w:rStyle w:val="42"/>
          <w:rFonts w:ascii="宋体" w:hAnsi="宋体" w:eastAsia="宋体" w:cs="宋体"/>
          <w:color w:val="auto"/>
          <w:highlight w:val="none"/>
          <w:lang w:val="zh-CN"/>
        </w:rPr>
        <w:t>12 投标报价货币</w:t>
      </w:r>
      <w:r>
        <w:rPr>
          <w:color w:val="auto"/>
          <w:highlight w:val="none"/>
        </w:rPr>
        <w:tab/>
      </w:r>
      <w:r>
        <w:rPr>
          <w:color w:val="auto"/>
          <w:highlight w:val="none"/>
        </w:rPr>
        <w:fldChar w:fldCharType="begin"/>
      </w:r>
      <w:r>
        <w:rPr>
          <w:color w:val="auto"/>
          <w:highlight w:val="none"/>
        </w:rPr>
        <w:instrText xml:space="preserve"> PAGEREF _Toc169169392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6E31194A">
      <w:pPr>
        <w:pStyle w:val="20"/>
        <w:rPr>
          <w:color w:val="auto"/>
          <w:highlight w:val="none"/>
        </w:rPr>
      </w:pPr>
      <w:r>
        <w:rPr>
          <w:color w:val="auto"/>
          <w:highlight w:val="none"/>
        </w:rPr>
        <w:fldChar w:fldCharType="begin"/>
      </w:r>
      <w:r>
        <w:rPr>
          <w:color w:val="auto"/>
          <w:highlight w:val="none"/>
        </w:rPr>
        <w:instrText xml:space="preserve"> HYPERLINK \l "_Toc169169393" </w:instrText>
      </w:r>
      <w:r>
        <w:rPr>
          <w:color w:val="auto"/>
          <w:highlight w:val="none"/>
        </w:rPr>
        <w:fldChar w:fldCharType="separate"/>
      </w:r>
      <w:r>
        <w:rPr>
          <w:rStyle w:val="42"/>
          <w:rFonts w:ascii="宋体" w:hAnsi="宋体" w:eastAsia="宋体" w:cs="宋体"/>
          <w:color w:val="auto"/>
          <w:highlight w:val="none"/>
          <w:lang w:val="zh-CN"/>
        </w:rPr>
        <w:t>13 证明投标人的合格性和资格的声明文件</w:t>
      </w:r>
      <w:r>
        <w:rPr>
          <w:color w:val="auto"/>
          <w:highlight w:val="none"/>
        </w:rPr>
        <w:tab/>
      </w:r>
      <w:r>
        <w:rPr>
          <w:color w:val="auto"/>
          <w:highlight w:val="none"/>
        </w:rPr>
        <w:fldChar w:fldCharType="begin"/>
      </w:r>
      <w:r>
        <w:rPr>
          <w:color w:val="auto"/>
          <w:highlight w:val="none"/>
        </w:rPr>
        <w:instrText xml:space="preserve"> PAGEREF _Toc169169393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38E1B770">
      <w:pPr>
        <w:pStyle w:val="20"/>
        <w:rPr>
          <w:color w:val="auto"/>
          <w:highlight w:val="none"/>
        </w:rPr>
      </w:pPr>
      <w:r>
        <w:rPr>
          <w:color w:val="auto"/>
          <w:highlight w:val="none"/>
        </w:rPr>
        <w:fldChar w:fldCharType="begin"/>
      </w:r>
      <w:r>
        <w:rPr>
          <w:color w:val="auto"/>
          <w:highlight w:val="none"/>
        </w:rPr>
        <w:instrText xml:space="preserve"> HYPERLINK \l "_Toc169169394" </w:instrText>
      </w:r>
      <w:r>
        <w:rPr>
          <w:color w:val="auto"/>
          <w:highlight w:val="none"/>
        </w:rPr>
        <w:fldChar w:fldCharType="separate"/>
      </w:r>
      <w:r>
        <w:rPr>
          <w:rStyle w:val="42"/>
          <w:rFonts w:ascii="宋体" w:hAnsi="宋体" w:eastAsia="宋体" w:cs="宋体"/>
          <w:color w:val="auto"/>
          <w:highlight w:val="none"/>
          <w:lang w:val="zh-CN"/>
        </w:rPr>
        <w:t>14 证明货物的合格性并符合招标文件规定的声明文件</w:t>
      </w:r>
      <w:r>
        <w:rPr>
          <w:color w:val="auto"/>
          <w:highlight w:val="none"/>
        </w:rPr>
        <w:tab/>
      </w:r>
      <w:r>
        <w:rPr>
          <w:color w:val="auto"/>
          <w:highlight w:val="none"/>
        </w:rPr>
        <w:fldChar w:fldCharType="begin"/>
      </w:r>
      <w:r>
        <w:rPr>
          <w:color w:val="auto"/>
          <w:highlight w:val="none"/>
        </w:rPr>
        <w:instrText xml:space="preserve"> PAGEREF _Toc169169394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7219AF01">
      <w:pPr>
        <w:pStyle w:val="20"/>
        <w:rPr>
          <w:color w:val="auto"/>
          <w:highlight w:val="none"/>
        </w:rPr>
      </w:pPr>
      <w:r>
        <w:rPr>
          <w:color w:val="auto"/>
          <w:highlight w:val="none"/>
        </w:rPr>
        <w:fldChar w:fldCharType="begin"/>
      </w:r>
      <w:r>
        <w:rPr>
          <w:color w:val="auto"/>
          <w:highlight w:val="none"/>
        </w:rPr>
        <w:instrText xml:space="preserve"> HYPERLINK \l "_Toc169169395" </w:instrText>
      </w:r>
      <w:r>
        <w:rPr>
          <w:color w:val="auto"/>
          <w:highlight w:val="none"/>
        </w:rPr>
        <w:fldChar w:fldCharType="separate"/>
      </w:r>
      <w:r>
        <w:rPr>
          <w:rStyle w:val="42"/>
          <w:rFonts w:ascii="宋体" w:hAnsi="宋体" w:eastAsia="宋体" w:cs="宋体"/>
          <w:color w:val="auto"/>
          <w:highlight w:val="none"/>
          <w:lang w:val="zh-CN"/>
        </w:rPr>
        <w:t>15 投标保证金</w:t>
      </w:r>
      <w:r>
        <w:rPr>
          <w:color w:val="auto"/>
          <w:highlight w:val="none"/>
        </w:rPr>
        <w:tab/>
      </w:r>
      <w:r>
        <w:rPr>
          <w:color w:val="auto"/>
          <w:highlight w:val="none"/>
        </w:rPr>
        <w:fldChar w:fldCharType="begin"/>
      </w:r>
      <w:r>
        <w:rPr>
          <w:color w:val="auto"/>
          <w:highlight w:val="none"/>
        </w:rPr>
        <w:instrText xml:space="preserve"> PAGEREF _Toc169169395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58FB294C">
      <w:pPr>
        <w:pStyle w:val="20"/>
        <w:rPr>
          <w:color w:val="auto"/>
          <w:highlight w:val="none"/>
        </w:rPr>
      </w:pPr>
      <w:r>
        <w:rPr>
          <w:color w:val="auto"/>
          <w:highlight w:val="none"/>
        </w:rPr>
        <w:fldChar w:fldCharType="begin"/>
      </w:r>
      <w:r>
        <w:rPr>
          <w:color w:val="auto"/>
          <w:highlight w:val="none"/>
        </w:rPr>
        <w:instrText xml:space="preserve"> HYPERLINK \l "_Toc169169396" </w:instrText>
      </w:r>
      <w:r>
        <w:rPr>
          <w:color w:val="auto"/>
          <w:highlight w:val="none"/>
        </w:rPr>
        <w:fldChar w:fldCharType="separate"/>
      </w:r>
      <w:r>
        <w:rPr>
          <w:rStyle w:val="42"/>
          <w:rFonts w:ascii="宋体" w:hAnsi="宋体" w:eastAsia="宋体" w:cs="宋体"/>
          <w:color w:val="auto"/>
          <w:highlight w:val="none"/>
          <w:lang w:val="zh-CN"/>
        </w:rPr>
        <w:t>16 投标有效期</w:t>
      </w:r>
      <w:r>
        <w:rPr>
          <w:color w:val="auto"/>
          <w:highlight w:val="none"/>
        </w:rPr>
        <w:tab/>
      </w:r>
      <w:r>
        <w:rPr>
          <w:color w:val="auto"/>
          <w:highlight w:val="none"/>
        </w:rPr>
        <w:fldChar w:fldCharType="begin"/>
      </w:r>
      <w:r>
        <w:rPr>
          <w:color w:val="auto"/>
          <w:highlight w:val="none"/>
        </w:rPr>
        <w:instrText xml:space="preserve"> PAGEREF _Toc169169396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5CEFBFEE">
      <w:pPr>
        <w:pStyle w:val="20"/>
        <w:rPr>
          <w:color w:val="auto"/>
          <w:highlight w:val="none"/>
        </w:rPr>
      </w:pPr>
      <w:r>
        <w:rPr>
          <w:color w:val="auto"/>
          <w:highlight w:val="none"/>
        </w:rPr>
        <w:fldChar w:fldCharType="begin"/>
      </w:r>
      <w:r>
        <w:rPr>
          <w:color w:val="auto"/>
          <w:highlight w:val="none"/>
        </w:rPr>
        <w:instrText xml:space="preserve"> HYPERLINK \l "_Toc169169397" </w:instrText>
      </w:r>
      <w:r>
        <w:rPr>
          <w:color w:val="auto"/>
          <w:highlight w:val="none"/>
        </w:rPr>
        <w:fldChar w:fldCharType="separate"/>
      </w:r>
      <w:r>
        <w:rPr>
          <w:rStyle w:val="42"/>
          <w:rFonts w:ascii="宋体" w:hAnsi="宋体" w:eastAsia="宋体" w:cs="宋体"/>
          <w:color w:val="auto"/>
          <w:highlight w:val="none"/>
          <w:lang w:val="zh-CN"/>
        </w:rPr>
        <w:t>17 投标文件的式样和签署</w:t>
      </w:r>
      <w:r>
        <w:rPr>
          <w:color w:val="auto"/>
          <w:highlight w:val="none"/>
        </w:rPr>
        <w:tab/>
      </w:r>
      <w:r>
        <w:rPr>
          <w:color w:val="auto"/>
          <w:highlight w:val="none"/>
        </w:rPr>
        <w:fldChar w:fldCharType="begin"/>
      </w:r>
      <w:r>
        <w:rPr>
          <w:color w:val="auto"/>
          <w:highlight w:val="none"/>
        </w:rPr>
        <w:instrText xml:space="preserve"> PAGEREF _Toc169169397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5E378905">
      <w:pPr>
        <w:pStyle w:val="27"/>
        <w:tabs>
          <w:tab w:val="right" w:leader="dot" w:pos="10144"/>
        </w:tabs>
        <w:ind w:left="840" w:leftChars="400"/>
        <w:rPr>
          <w:color w:val="auto"/>
          <w:highlight w:val="none"/>
        </w:rPr>
      </w:pPr>
      <w:r>
        <w:rPr>
          <w:color w:val="auto"/>
          <w:highlight w:val="none"/>
        </w:rPr>
        <w:fldChar w:fldCharType="begin"/>
      </w:r>
      <w:r>
        <w:rPr>
          <w:color w:val="auto"/>
          <w:highlight w:val="none"/>
        </w:rPr>
        <w:instrText xml:space="preserve"> HYPERLINK \l "_Toc169169398" </w:instrText>
      </w:r>
      <w:r>
        <w:rPr>
          <w:color w:val="auto"/>
          <w:highlight w:val="none"/>
        </w:rPr>
        <w:fldChar w:fldCharType="separate"/>
      </w:r>
      <w:r>
        <w:rPr>
          <w:rStyle w:val="42"/>
          <w:rFonts w:ascii="宋体" w:hAnsi="宋体" w:eastAsia="宋体" w:cs="宋体"/>
          <w:b/>
          <w:bCs/>
          <w:color w:val="auto"/>
          <w:kern w:val="44"/>
          <w:highlight w:val="none"/>
          <w:lang w:val="zh-CN"/>
        </w:rPr>
        <w:t>四、投标文件的递交</w:t>
      </w:r>
      <w:r>
        <w:rPr>
          <w:color w:val="auto"/>
          <w:highlight w:val="none"/>
        </w:rPr>
        <w:tab/>
      </w:r>
      <w:r>
        <w:rPr>
          <w:color w:val="auto"/>
          <w:highlight w:val="none"/>
        </w:rPr>
        <w:fldChar w:fldCharType="begin"/>
      </w:r>
      <w:r>
        <w:rPr>
          <w:color w:val="auto"/>
          <w:highlight w:val="none"/>
        </w:rPr>
        <w:instrText xml:space="preserve"> PAGEREF _Toc169169398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3A56DF5A">
      <w:pPr>
        <w:pStyle w:val="20"/>
        <w:rPr>
          <w:color w:val="auto"/>
          <w:highlight w:val="none"/>
        </w:rPr>
      </w:pPr>
      <w:r>
        <w:rPr>
          <w:color w:val="auto"/>
          <w:highlight w:val="none"/>
        </w:rPr>
        <w:fldChar w:fldCharType="begin"/>
      </w:r>
      <w:r>
        <w:rPr>
          <w:color w:val="auto"/>
          <w:highlight w:val="none"/>
        </w:rPr>
        <w:instrText xml:space="preserve"> HYPERLINK \l "_Toc169169399" </w:instrText>
      </w:r>
      <w:r>
        <w:rPr>
          <w:color w:val="auto"/>
          <w:highlight w:val="none"/>
        </w:rPr>
        <w:fldChar w:fldCharType="separate"/>
      </w:r>
      <w:r>
        <w:rPr>
          <w:rStyle w:val="42"/>
          <w:rFonts w:ascii="宋体" w:hAnsi="宋体" w:eastAsia="宋体" w:cs="宋体"/>
          <w:color w:val="auto"/>
          <w:highlight w:val="none"/>
          <w:lang w:val="zh-CN"/>
        </w:rPr>
        <w:t>18 投标文件的密封和标记</w:t>
      </w:r>
      <w:r>
        <w:rPr>
          <w:color w:val="auto"/>
          <w:highlight w:val="none"/>
        </w:rPr>
        <w:tab/>
      </w:r>
      <w:r>
        <w:rPr>
          <w:color w:val="auto"/>
          <w:highlight w:val="none"/>
        </w:rPr>
        <w:fldChar w:fldCharType="begin"/>
      </w:r>
      <w:r>
        <w:rPr>
          <w:color w:val="auto"/>
          <w:highlight w:val="none"/>
        </w:rPr>
        <w:instrText xml:space="preserve"> PAGEREF _Toc169169399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741328A1">
      <w:pPr>
        <w:pStyle w:val="20"/>
        <w:rPr>
          <w:color w:val="auto"/>
          <w:highlight w:val="none"/>
        </w:rPr>
      </w:pPr>
      <w:r>
        <w:rPr>
          <w:color w:val="auto"/>
          <w:highlight w:val="none"/>
        </w:rPr>
        <w:fldChar w:fldCharType="begin"/>
      </w:r>
      <w:r>
        <w:rPr>
          <w:color w:val="auto"/>
          <w:highlight w:val="none"/>
        </w:rPr>
        <w:instrText xml:space="preserve"> HYPERLINK \l "_Toc169169400" </w:instrText>
      </w:r>
      <w:r>
        <w:rPr>
          <w:color w:val="auto"/>
          <w:highlight w:val="none"/>
        </w:rPr>
        <w:fldChar w:fldCharType="separate"/>
      </w:r>
      <w:r>
        <w:rPr>
          <w:rStyle w:val="42"/>
          <w:rFonts w:ascii="宋体" w:hAnsi="宋体" w:eastAsia="宋体" w:cs="宋体"/>
          <w:color w:val="auto"/>
          <w:highlight w:val="none"/>
          <w:lang w:val="zh-CN"/>
        </w:rPr>
        <w:t>19 递交投标文件的截止日期</w:t>
      </w:r>
      <w:r>
        <w:rPr>
          <w:color w:val="auto"/>
          <w:highlight w:val="none"/>
        </w:rPr>
        <w:tab/>
      </w:r>
      <w:r>
        <w:rPr>
          <w:color w:val="auto"/>
          <w:highlight w:val="none"/>
        </w:rPr>
        <w:fldChar w:fldCharType="begin"/>
      </w:r>
      <w:r>
        <w:rPr>
          <w:color w:val="auto"/>
          <w:highlight w:val="none"/>
        </w:rPr>
        <w:instrText xml:space="preserve"> PAGEREF _Toc169169400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6E80B2A7">
      <w:pPr>
        <w:pStyle w:val="20"/>
        <w:rPr>
          <w:color w:val="auto"/>
          <w:highlight w:val="none"/>
        </w:rPr>
      </w:pPr>
      <w:r>
        <w:rPr>
          <w:color w:val="auto"/>
          <w:highlight w:val="none"/>
        </w:rPr>
        <w:fldChar w:fldCharType="begin"/>
      </w:r>
      <w:r>
        <w:rPr>
          <w:color w:val="auto"/>
          <w:highlight w:val="none"/>
        </w:rPr>
        <w:instrText xml:space="preserve"> HYPERLINK \l "_Toc169169401" </w:instrText>
      </w:r>
      <w:r>
        <w:rPr>
          <w:color w:val="auto"/>
          <w:highlight w:val="none"/>
        </w:rPr>
        <w:fldChar w:fldCharType="separate"/>
      </w:r>
      <w:r>
        <w:rPr>
          <w:rStyle w:val="42"/>
          <w:rFonts w:ascii="宋体" w:hAnsi="宋体" w:eastAsia="宋体" w:cs="宋体"/>
          <w:color w:val="auto"/>
          <w:highlight w:val="none"/>
          <w:lang w:val="zh-CN"/>
        </w:rPr>
        <w:t>20 迟交的投标文件</w:t>
      </w:r>
      <w:r>
        <w:rPr>
          <w:color w:val="auto"/>
          <w:highlight w:val="none"/>
        </w:rPr>
        <w:tab/>
      </w:r>
      <w:r>
        <w:rPr>
          <w:color w:val="auto"/>
          <w:highlight w:val="none"/>
        </w:rPr>
        <w:fldChar w:fldCharType="begin"/>
      </w:r>
      <w:r>
        <w:rPr>
          <w:color w:val="auto"/>
          <w:highlight w:val="none"/>
        </w:rPr>
        <w:instrText xml:space="preserve"> PAGEREF _Toc169169401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441E7E87">
      <w:pPr>
        <w:pStyle w:val="20"/>
        <w:rPr>
          <w:color w:val="auto"/>
          <w:highlight w:val="none"/>
        </w:rPr>
      </w:pPr>
      <w:r>
        <w:rPr>
          <w:color w:val="auto"/>
          <w:highlight w:val="none"/>
        </w:rPr>
        <w:fldChar w:fldCharType="begin"/>
      </w:r>
      <w:r>
        <w:rPr>
          <w:color w:val="auto"/>
          <w:highlight w:val="none"/>
        </w:rPr>
        <w:instrText xml:space="preserve"> HYPERLINK \l "_Toc169169402" </w:instrText>
      </w:r>
      <w:r>
        <w:rPr>
          <w:color w:val="auto"/>
          <w:highlight w:val="none"/>
        </w:rPr>
        <w:fldChar w:fldCharType="separate"/>
      </w:r>
      <w:r>
        <w:rPr>
          <w:rStyle w:val="42"/>
          <w:rFonts w:ascii="宋体" w:hAnsi="宋体" w:eastAsia="宋体" w:cs="宋体"/>
          <w:color w:val="auto"/>
          <w:highlight w:val="none"/>
          <w:lang w:val="zh-CN"/>
        </w:rPr>
        <w:t>21 投标文件的修改和撤回</w:t>
      </w:r>
      <w:r>
        <w:rPr>
          <w:color w:val="auto"/>
          <w:highlight w:val="none"/>
        </w:rPr>
        <w:tab/>
      </w:r>
      <w:r>
        <w:rPr>
          <w:color w:val="auto"/>
          <w:highlight w:val="none"/>
        </w:rPr>
        <w:fldChar w:fldCharType="begin"/>
      </w:r>
      <w:r>
        <w:rPr>
          <w:color w:val="auto"/>
          <w:highlight w:val="none"/>
        </w:rPr>
        <w:instrText xml:space="preserve"> PAGEREF _Toc169169402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7983F47D">
      <w:pPr>
        <w:pStyle w:val="27"/>
        <w:tabs>
          <w:tab w:val="right" w:leader="dot" w:pos="10144"/>
        </w:tabs>
        <w:ind w:left="840" w:leftChars="400"/>
        <w:rPr>
          <w:color w:val="auto"/>
          <w:highlight w:val="none"/>
        </w:rPr>
      </w:pPr>
      <w:r>
        <w:rPr>
          <w:color w:val="auto"/>
          <w:highlight w:val="none"/>
        </w:rPr>
        <w:fldChar w:fldCharType="begin"/>
      </w:r>
      <w:r>
        <w:rPr>
          <w:color w:val="auto"/>
          <w:highlight w:val="none"/>
        </w:rPr>
        <w:instrText xml:space="preserve"> HYPERLINK \l "_Toc169169403" </w:instrText>
      </w:r>
      <w:r>
        <w:rPr>
          <w:color w:val="auto"/>
          <w:highlight w:val="none"/>
        </w:rPr>
        <w:fldChar w:fldCharType="separate"/>
      </w:r>
      <w:r>
        <w:rPr>
          <w:rStyle w:val="42"/>
          <w:rFonts w:ascii="宋体" w:hAnsi="宋体" w:eastAsia="宋体" w:cs="宋体"/>
          <w:b/>
          <w:bCs/>
          <w:color w:val="auto"/>
          <w:kern w:val="44"/>
          <w:highlight w:val="none"/>
          <w:lang w:val="zh-CN"/>
        </w:rPr>
        <w:t>五、开标与评标</w:t>
      </w:r>
      <w:r>
        <w:rPr>
          <w:color w:val="auto"/>
          <w:highlight w:val="none"/>
        </w:rPr>
        <w:tab/>
      </w:r>
      <w:r>
        <w:rPr>
          <w:color w:val="auto"/>
          <w:highlight w:val="none"/>
        </w:rPr>
        <w:fldChar w:fldCharType="begin"/>
      </w:r>
      <w:r>
        <w:rPr>
          <w:color w:val="auto"/>
          <w:highlight w:val="none"/>
        </w:rPr>
        <w:instrText xml:space="preserve"> PAGEREF _Toc169169403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624D88CD">
      <w:pPr>
        <w:pStyle w:val="20"/>
        <w:rPr>
          <w:color w:val="auto"/>
          <w:highlight w:val="none"/>
        </w:rPr>
      </w:pPr>
      <w:r>
        <w:rPr>
          <w:color w:val="auto"/>
          <w:highlight w:val="none"/>
        </w:rPr>
        <w:fldChar w:fldCharType="begin"/>
      </w:r>
      <w:r>
        <w:rPr>
          <w:color w:val="auto"/>
          <w:highlight w:val="none"/>
        </w:rPr>
        <w:instrText xml:space="preserve"> HYPERLINK \l "_Toc169169404" </w:instrText>
      </w:r>
      <w:r>
        <w:rPr>
          <w:color w:val="auto"/>
          <w:highlight w:val="none"/>
        </w:rPr>
        <w:fldChar w:fldCharType="separate"/>
      </w:r>
      <w:r>
        <w:rPr>
          <w:rStyle w:val="42"/>
          <w:rFonts w:ascii="宋体" w:hAnsi="宋体" w:eastAsia="宋体" w:cs="宋体"/>
          <w:color w:val="auto"/>
          <w:highlight w:val="none"/>
          <w:lang w:val="zh-CN"/>
        </w:rPr>
        <w:t>22 开标</w:t>
      </w:r>
      <w:r>
        <w:rPr>
          <w:color w:val="auto"/>
          <w:highlight w:val="none"/>
        </w:rPr>
        <w:tab/>
      </w:r>
      <w:r>
        <w:rPr>
          <w:color w:val="auto"/>
          <w:highlight w:val="none"/>
        </w:rPr>
        <w:fldChar w:fldCharType="begin"/>
      </w:r>
      <w:r>
        <w:rPr>
          <w:color w:val="auto"/>
          <w:highlight w:val="none"/>
        </w:rPr>
        <w:instrText xml:space="preserve"> PAGEREF _Toc169169404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7F15E9CF">
      <w:pPr>
        <w:pStyle w:val="20"/>
        <w:rPr>
          <w:color w:val="auto"/>
          <w:highlight w:val="none"/>
        </w:rPr>
      </w:pPr>
      <w:r>
        <w:rPr>
          <w:color w:val="auto"/>
          <w:highlight w:val="none"/>
        </w:rPr>
        <w:fldChar w:fldCharType="begin"/>
      </w:r>
      <w:r>
        <w:rPr>
          <w:color w:val="auto"/>
          <w:highlight w:val="none"/>
        </w:rPr>
        <w:instrText xml:space="preserve"> HYPERLINK \l "_Toc169169405" </w:instrText>
      </w:r>
      <w:r>
        <w:rPr>
          <w:color w:val="auto"/>
          <w:highlight w:val="none"/>
        </w:rPr>
        <w:fldChar w:fldCharType="separate"/>
      </w:r>
      <w:r>
        <w:rPr>
          <w:rStyle w:val="42"/>
          <w:rFonts w:ascii="宋体" w:hAnsi="宋体" w:eastAsia="宋体" w:cs="宋体"/>
          <w:color w:val="auto"/>
          <w:highlight w:val="none"/>
          <w:lang w:val="zh-CN"/>
        </w:rPr>
        <w:t xml:space="preserve">23 </w:t>
      </w:r>
      <w:r>
        <w:rPr>
          <w:rStyle w:val="42"/>
          <w:rFonts w:ascii="宋体" w:hAnsi="宋体" w:eastAsia="宋体" w:cs="宋体"/>
          <w:color w:val="auto"/>
          <w:kern w:val="0"/>
          <w:highlight w:val="none"/>
        </w:rPr>
        <w:t>评标过程的保密性</w:t>
      </w:r>
      <w:r>
        <w:rPr>
          <w:color w:val="auto"/>
          <w:highlight w:val="none"/>
        </w:rPr>
        <w:tab/>
      </w:r>
      <w:r>
        <w:rPr>
          <w:color w:val="auto"/>
          <w:highlight w:val="none"/>
        </w:rPr>
        <w:fldChar w:fldCharType="begin"/>
      </w:r>
      <w:r>
        <w:rPr>
          <w:color w:val="auto"/>
          <w:highlight w:val="none"/>
        </w:rPr>
        <w:instrText xml:space="preserve"> PAGEREF _Toc169169405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63BDB155">
      <w:pPr>
        <w:pStyle w:val="20"/>
        <w:rPr>
          <w:color w:val="auto"/>
          <w:highlight w:val="none"/>
        </w:rPr>
      </w:pPr>
      <w:r>
        <w:rPr>
          <w:color w:val="auto"/>
          <w:highlight w:val="none"/>
        </w:rPr>
        <w:fldChar w:fldCharType="begin"/>
      </w:r>
      <w:r>
        <w:rPr>
          <w:color w:val="auto"/>
          <w:highlight w:val="none"/>
        </w:rPr>
        <w:instrText xml:space="preserve"> HYPERLINK \l "_Toc169169406" </w:instrText>
      </w:r>
      <w:r>
        <w:rPr>
          <w:color w:val="auto"/>
          <w:highlight w:val="none"/>
        </w:rPr>
        <w:fldChar w:fldCharType="separate"/>
      </w:r>
      <w:r>
        <w:rPr>
          <w:rStyle w:val="42"/>
          <w:rFonts w:ascii="宋体" w:hAnsi="宋体" w:eastAsia="宋体" w:cs="宋体"/>
          <w:color w:val="auto"/>
          <w:highlight w:val="none"/>
          <w:lang w:val="zh-CN"/>
        </w:rPr>
        <w:t>24 评标委员会</w:t>
      </w:r>
      <w:r>
        <w:rPr>
          <w:color w:val="auto"/>
          <w:highlight w:val="none"/>
        </w:rPr>
        <w:tab/>
      </w:r>
      <w:r>
        <w:rPr>
          <w:color w:val="auto"/>
          <w:highlight w:val="none"/>
        </w:rPr>
        <w:fldChar w:fldCharType="begin"/>
      </w:r>
      <w:r>
        <w:rPr>
          <w:color w:val="auto"/>
          <w:highlight w:val="none"/>
        </w:rPr>
        <w:instrText xml:space="preserve"> PAGEREF _Toc169169406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1F0C026F">
      <w:pPr>
        <w:pStyle w:val="20"/>
        <w:rPr>
          <w:color w:val="auto"/>
          <w:highlight w:val="none"/>
        </w:rPr>
      </w:pPr>
      <w:r>
        <w:rPr>
          <w:color w:val="auto"/>
          <w:highlight w:val="none"/>
        </w:rPr>
        <w:fldChar w:fldCharType="begin"/>
      </w:r>
      <w:r>
        <w:rPr>
          <w:color w:val="auto"/>
          <w:highlight w:val="none"/>
        </w:rPr>
        <w:instrText xml:space="preserve"> HYPERLINK \l "_Toc169169407" </w:instrText>
      </w:r>
      <w:r>
        <w:rPr>
          <w:color w:val="auto"/>
          <w:highlight w:val="none"/>
        </w:rPr>
        <w:fldChar w:fldCharType="separate"/>
      </w:r>
      <w:r>
        <w:rPr>
          <w:rStyle w:val="42"/>
          <w:rFonts w:ascii="宋体" w:hAnsi="宋体" w:eastAsia="宋体" w:cs="宋体"/>
          <w:color w:val="auto"/>
          <w:highlight w:val="none"/>
          <w:lang w:val="zh-CN"/>
        </w:rPr>
        <w:t>25 投标文件的初审</w:t>
      </w:r>
      <w:r>
        <w:rPr>
          <w:color w:val="auto"/>
          <w:highlight w:val="none"/>
        </w:rPr>
        <w:tab/>
      </w:r>
      <w:r>
        <w:rPr>
          <w:color w:val="auto"/>
          <w:highlight w:val="none"/>
        </w:rPr>
        <w:fldChar w:fldCharType="begin"/>
      </w:r>
      <w:r>
        <w:rPr>
          <w:color w:val="auto"/>
          <w:highlight w:val="none"/>
        </w:rPr>
        <w:instrText xml:space="preserve"> PAGEREF _Toc169169407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10B19CBE">
      <w:pPr>
        <w:pStyle w:val="20"/>
        <w:rPr>
          <w:color w:val="auto"/>
          <w:highlight w:val="none"/>
        </w:rPr>
      </w:pPr>
      <w:r>
        <w:rPr>
          <w:color w:val="auto"/>
          <w:highlight w:val="none"/>
        </w:rPr>
        <w:fldChar w:fldCharType="begin"/>
      </w:r>
      <w:r>
        <w:rPr>
          <w:color w:val="auto"/>
          <w:highlight w:val="none"/>
        </w:rPr>
        <w:instrText xml:space="preserve"> HYPERLINK \l "_Toc169169408" </w:instrText>
      </w:r>
      <w:r>
        <w:rPr>
          <w:color w:val="auto"/>
          <w:highlight w:val="none"/>
        </w:rPr>
        <w:fldChar w:fldCharType="separate"/>
      </w:r>
      <w:r>
        <w:rPr>
          <w:rStyle w:val="42"/>
          <w:rFonts w:ascii="宋体" w:hAnsi="宋体" w:eastAsia="宋体" w:cs="宋体"/>
          <w:color w:val="auto"/>
          <w:highlight w:val="none"/>
          <w:lang w:val="zh-CN"/>
        </w:rPr>
        <w:t>26 投标文件的澄清</w:t>
      </w:r>
      <w:r>
        <w:rPr>
          <w:color w:val="auto"/>
          <w:highlight w:val="none"/>
        </w:rPr>
        <w:tab/>
      </w:r>
      <w:r>
        <w:rPr>
          <w:color w:val="auto"/>
          <w:highlight w:val="none"/>
        </w:rPr>
        <w:fldChar w:fldCharType="begin"/>
      </w:r>
      <w:r>
        <w:rPr>
          <w:color w:val="auto"/>
          <w:highlight w:val="none"/>
        </w:rPr>
        <w:instrText xml:space="preserve"> PAGEREF _Toc169169408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71473B13">
      <w:pPr>
        <w:pStyle w:val="20"/>
        <w:rPr>
          <w:color w:val="auto"/>
          <w:highlight w:val="none"/>
        </w:rPr>
      </w:pPr>
      <w:r>
        <w:rPr>
          <w:color w:val="auto"/>
          <w:highlight w:val="none"/>
        </w:rPr>
        <w:fldChar w:fldCharType="begin"/>
      </w:r>
      <w:r>
        <w:rPr>
          <w:color w:val="auto"/>
          <w:highlight w:val="none"/>
        </w:rPr>
        <w:instrText xml:space="preserve"> HYPERLINK \l "_Toc169169409" </w:instrText>
      </w:r>
      <w:r>
        <w:rPr>
          <w:color w:val="auto"/>
          <w:highlight w:val="none"/>
        </w:rPr>
        <w:fldChar w:fldCharType="separate"/>
      </w:r>
      <w:r>
        <w:rPr>
          <w:rStyle w:val="42"/>
          <w:rFonts w:ascii="宋体" w:hAnsi="宋体" w:eastAsia="宋体" w:cs="宋体"/>
          <w:color w:val="auto"/>
          <w:highlight w:val="none"/>
          <w:lang w:val="zh-CN"/>
        </w:rPr>
        <w:t>27 对投标文件的比较和评价</w:t>
      </w:r>
      <w:r>
        <w:rPr>
          <w:color w:val="auto"/>
          <w:highlight w:val="none"/>
        </w:rPr>
        <w:tab/>
      </w:r>
      <w:r>
        <w:rPr>
          <w:color w:val="auto"/>
          <w:highlight w:val="none"/>
        </w:rPr>
        <w:fldChar w:fldCharType="begin"/>
      </w:r>
      <w:r>
        <w:rPr>
          <w:color w:val="auto"/>
          <w:highlight w:val="none"/>
        </w:rPr>
        <w:instrText xml:space="preserve"> PAGEREF _Toc169169409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521507FD">
      <w:pPr>
        <w:pStyle w:val="20"/>
        <w:rPr>
          <w:color w:val="auto"/>
          <w:highlight w:val="none"/>
        </w:rPr>
      </w:pPr>
      <w:r>
        <w:rPr>
          <w:color w:val="auto"/>
          <w:highlight w:val="none"/>
        </w:rPr>
        <w:fldChar w:fldCharType="begin"/>
      </w:r>
      <w:r>
        <w:rPr>
          <w:color w:val="auto"/>
          <w:highlight w:val="none"/>
        </w:rPr>
        <w:instrText xml:space="preserve"> HYPERLINK \l "_Toc169169410" </w:instrText>
      </w:r>
      <w:r>
        <w:rPr>
          <w:color w:val="auto"/>
          <w:highlight w:val="none"/>
        </w:rPr>
        <w:fldChar w:fldCharType="separate"/>
      </w:r>
      <w:r>
        <w:rPr>
          <w:rStyle w:val="42"/>
          <w:rFonts w:ascii="宋体" w:hAnsi="宋体" w:eastAsia="宋体" w:cs="宋体"/>
          <w:color w:val="auto"/>
          <w:highlight w:val="none"/>
          <w:lang w:val="zh-CN"/>
        </w:rPr>
        <w:t>28 评标原则及方法</w:t>
      </w:r>
      <w:r>
        <w:rPr>
          <w:color w:val="auto"/>
          <w:highlight w:val="none"/>
        </w:rPr>
        <w:tab/>
      </w:r>
      <w:r>
        <w:rPr>
          <w:color w:val="auto"/>
          <w:highlight w:val="none"/>
        </w:rPr>
        <w:fldChar w:fldCharType="begin"/>
      </w:r>
      <w:r>
        <w:rPr>
          <w:color w:val="auto"/>
          <w:highlight w:val="none"/>
        </w:rPr>
        <w:instrText xml:space="preserve"> PAGEREF _Toc169169410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6F7556B3">
      <w:pPr>
        <w:pStyle w:val="20"/>
        <w:rPr>
          <w:color w:val="auto"/>
          <w:highlight w:val="none"/>
        </w:rPr>
      </w:pPr>
      <w:r>
        <w:rPr>
          <w:color w:val="auto"/>
          <w:highlight w:val="none"/>
        </w:rPr>
        <w:fldChar w:fldCharType="begin"/>
      </w:r>
      <w:r>
        <w:rPr>
          <w:color w:val="auto"/>
          <w:highlight w:val="none"/>
        </w:rPr>
        <w:instrText xml:space="preserve"> HYPERLINK \l "_Toc169169411" </w:instrText>
      </w:r>
      <w:r>
        <w:rPr>
          <w:color w:val="auto"/>
          <w:highlight w:val="none"/>
        </w:rPr>
        <w:fldChar w:fldCharType="separate"/>
      </w:r>
      <w:r>
        <w:rPr>
          <w:rStyle w:val="42"/>
          <w:rFonts w:ascii="宋体" w:hAnsi="宋体" w:eastAsia="宋体" w:cs="宋体"/>
          <w:color w:val="auto"/>
          <w:highlight w:val="none"/>
          <w:lang w:val="zh-CN"/>
        </w:rPr>
        <w:t>2</w:t>
      </w:r>
      <w:r>
        <w:rPr>
          <w:rStyle w:val="42"/>
          <w:rFonts w:ascii="宋体" w:hAnsi="宋体" w:eastAsia="宋体" w:cs="宋体"/>
          <w:color w:val="auto"/>
          <w:highlight w:val="none"/>
        </w:rPr>
        <w:t xml:space="preserve">9 </w:t>
      </w:r>
      <w:r>
        <w:rPr>
          <w:rStyle w:val="42"/>
          <w:rFonts w:ascii="宋体" w:hAnsi="宋体" w:eastAsia="宋体" w:cs="宋体"/>
          <w:color w:val="auto"/>
          <w:highlight w:val="none"/>
          <w:lang w:val="zh-CN"/>
        </w:rPr>
        <w:t>评标结果公</w:t>
      </w:r>
      <w:r>
        <w:rPr>
          <w:rStyle w:val="42"/>
          <w:rFonts w:ascii="宋体" w:hAnsi="宋体" w:eastAsia="宋体" w:cs="Times New Roman"/>
          <w:color w:val="auto"/>
          <w:highlight w:val="none"/>
          <w:lang w:val="zh-CN"/>
        </w:rPr>
        <w:t>示</w:t>
      </w:r>
      <w:r>
        <w:rPr>
          <w:rStyle w:val="42"/>
          <w:rFonts w:ascii="宋体" w:hAnsi="宋体" w:eastAsia="宋体" w:cs="宋体"/>
          <w:color w:val="auto"/>
          <w:highlight w:val="none"/>
          <w:lang w:val="zh-CN"/>
        </w:rPr>
        <w:t>及异议、投诉</w:t>
      </w:r>
      <w:r>
        <w:rPr>
          <w:color w:val="auto"/>
          <w:highlight w:val="none"/>
        </w:rPr>
        <w:tab/>
      </w:r>
      <w:r>
        <w:rPr>
          <w:color w:val="auto"/>
          <w:highlight w:val="none"/>
        </w:rPr>
        <w:fldChar w:fldCharType="begin"/>
      </w:r>
      <w:r>
        <w:rPr>
          <w:color w:val="auto"/>
          <w:highlight w:val="none"/>
        </w:rPr>
        <w:instrText xml:space="preserve"> PAGEREF _Toc169169411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102D1A41">
      <w:pPr>
        <w:pStyle w:val="20"/>
        <w:rPr>
          <w:color w:val="auto"/>
          <w:highlight w:val="none"/>
        </w:rPr>
      </w:pPr>
      <w:r>
        <w:rPr>
          <w:color w:val="auto"/>
          <w:highlight w:val="none"/>
        </w:rPr>
        <w:fldChar w:fldCharType="begin"/>
      </w:r>
      <w:r>
        <w:rPr>
          <w:color w:val="auto"/>
          <w:highlight w:val="none"/>
        </w:rPr>
        <w:instrText xml:space="preserve"> HYPERLINK \l "_Toc169169412" </w:instrText>
      </w:r>
      <w:r>
        <w:rPr>
          <w:color w:val="auto"/>
          <w:highlight w:val="none"/>
        </w:rPr>
        <w:fldChar w:fldCharType="separate"/>
      </w:r>
      <w:r>
        <w:rPr>
          <w:rStyle w:val="42"/>
          <w:rFonts w:ascii="宋体" w:hAnsi="宋体" w:eastAsia="宋体" w:cs="宋体"/>
          <w:color w:val="auto"/>
          <w:highlight w:val="none"/>
        </w:rPr>
        <w:t>30</w:t>
      </w:r>
      <w:r>
        <w:rPr>
          <w:rStyle w:val="42"/>
          <w:rFonts w:ascii="宋体" w:hAnsi="宋体" w:eastAsia="宋体" w:cs="宋体"/>
          <w:color w:val="auto"/>
          <w:highlight w:val="none"/>
          <w:lang w:val="zh-CN"/>
        </w:rPr>
        <w:t xml:space="preserve"> 真实性审查</w:t>
      </w:r>
      <w:r>
        <w:rPr>
          <w:color w:val="auto"/>
          <w:highlight w:val="none"/>
        </w:rPr>
        <w:tab/>
      </w:r>
      <w:r>
        <w:rPr>
          <w:color w:val="auto"/>
          <w:highlight w:val="none"/>
        </w:rPr>
        <w:fldChar w:fldCharType="begin"/>
      </w:r>
      <w:r>
        <w:rPr>
          <w:color w:val="auto"/>
          <w:highlight w:val="none"/>
        </w:rPr>
        <w:instrText xml:space="preserve"> PAGEREF _Toc169169412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5D8CA031">
      <w:pPr>
        <w:pStyle w:val="20"/>
        <w:rPr>
          <w:color w:val="auto"/>
          <w:highlight w:val="none"/>
        </w:rPr>
      </w:pPr>
      <w:r>
        <w:rPr>
          <w:color w:val="auto"/>
          <w:highlight w:val="none"/>
        </w:rPr>
        <w:fldChar w:fldCharType="begin"/>
      </w:r>
      <w:r>
        <w:rPr>
          <w:color w:val="auto"/>
          <w:highlight w:val="none"/>
        </w:rPr>
        <w:instrText xml:space="preserve"> HYPERLINK \l "_Toc169169413" </w:instrText>
      </w:r>
      <w:r>
        <w:rPr>
          <w:color w:val="auto"/>
          <w:highlight w:val="none"/>
        </w:rPr>
        <w:fldChar w:fldCharType="separate"/>
      </w:r>
      <w:r>
        <w:rPr>
          <w:rStyle w:val="42"/>
          <w:rFonts w:ascii="宋体" w:hAnsi="宋体" w:eastAsia="宋体" w:cs="宋体"/>
          <w:color w:val="auto"/>
          <w:highlight w:val="none"/>
        </w:rPr>
        <w:t>31</w:t>
      </w:r>
      <w:r>
        <w:rPr>
          <w:rStyle w:val="42"/>
          <w:rFonts w:ascii="宋体" w:hAnsi="宋体" w:eastAsia="宋体" w:cs="宋体"/>
          <w:color w:val="auto"/>
          <w:highlight w:val="none"/>
          <w:lang w:val="zh-CN"/>
        </w:rPr>
        <w:t xml:space="preserve"> 评标委员会和招标人接受或拒绝任何投标或所有投标的权利</w:t>
      </w:r>
      <w:r>
        <w:rPr>
          <w:color w:val="auto"/>
          <w:highlight w:val="none"/>
        </w:rPr>
        <w:tab/>
      </w:r>
      <w:r>
        <w:rPr>
          <w:color w:val="auto"/>
          <w:highlight w:val="none"/>
        </w:rPr>
        <w:fldChar w:fldCharType="begin"/>
      </w:r>
      <w:r>
        <w:rPr>
          <w:color w:val="auto"/>
          <w:highlight w:val="none"/>
        </w:rPr>
        <w:instrText xml:space="preserve"> PAGEREF _Toc169169413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01E90530">
      <w:pPr>
        <w:pStyle w:val="27"/>
        <w:tabs>
          <w:tab w:val="right" w:leader="dot" w:pos="10144"/>
        </w:tabs>
        <w:ind w:left="840" w:leftChars="400"/>
        <w:rPr>
          <w:color w:val="auto"/>
          <w:highlight w:val="none"/>
        </w:rPr>
      </w:pPr>
      <w:r>
        <w:rPr>
          <w:color w:val="auto"/>
          <w:highlight w:val="none"/>
        </w:rPr>
        <w:fldChar w:fldCharType="begin"/>
      </w:r>
      <w:r>
        <w:rPr>
          <w:color w:val="auto"/>
          <w:highlight w:val="none"/>
        </w:rPr>
        <w:instrText xml:space="preserve"> HYPERLINK \l "_Toc169169414" </w:instrText>
      </w:r>
      <w:r>
        <w:rPr>
          <w:color w:val="auto"/>
          <w:highlight w:val="none"/>
        </w:rPr>
        <w:fldChar w:fldCharType="separate"/>
      </w:r>
      <w:r>
        <w:rPr>
          <w:rStyle w:val="42"/>
          <w:rFonts w:ascii="宋体" w:hAnsi="宋体" w:eastAsia="宋体" w:cs="宋体"/>
          <w:b/>
          <w:bCs/>
          <w:color w:val="auto"/>
          <w:kern w:val="44"/>
          <w:highlight w:val="none"/>
          <w:lang w:val="zh-CN"/>
        </w:rPr>
        <w:t>六、授予合同</w:t>
      </w:r>
      <w:r>
        <w:rPr>
          <w:color w:val="auto"/>
          <w:highlight w:val="none"/>
        </w:rPr>
        <w:tab/>
      </w:r>
      <w:r>
        <w:rPr>
          <w:color w:val="auto"/>
          <w:highlight w:val="none"/>
        </w:rPr>
        <w:fldChar w:fldCharType="begin"/>
      </w:r>
      <w:r>
        <w:rPr>
          <w:color w:val="auto"/>
          <w:highlight w:val="none"/>
        </w:rPr>
        <w:instrText xml:space="preserve"> PAGEREF _Toc169169414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3F2DBBC7">
      <w:pPr>
        <w:pStyle w:val="20"/>
        <w:rPr>
          <w:color w:val="auto"/>
          <w:highlight w:val="none"/>
        </w:rPr>
      </w:pPr>
      <w:r>
        <w:rPr>
          <w:color w:val="auto"/>
          <w:highlight w:val="none"/>
        </w:rPr>
        <w:fldChar w:fldCharType="begin"/>
      </w:r>
      <w:r>
        <w:rPr>
          <w:color w:val="auto"/>
          <w:highlight w:val="none"/>
        </w:rPr>
        <w:instrText xml:space="preserve"> HYPERLINK \l "_Toc169169415" </w:instrText>
      </w:r>
      <w:r>
        <w:rPr>
          <w:color w:val="auto"/>
          <w:highlight w:val="none"/>
        </w:rPr>
        <w:fldChar w:fldCharType="separate"/>
      </w:r>
      <w:r>
        <w:rPr>
          <w:rStyle w:val="42"/>
          <w:rFonts w:ascii="宋体" w:hAnsi="宋体" w:eastAsia="宋体" w:cs="宋体"/>
          <w:color w:val="auto"/>
          <w:highlight w:val="none"/>
        </w:rPr>
        <w:t>32</w:t>
      </w:r>
      <w:r>
        <w:rPr>
          <w:rStyle w:val="42"/>
          <w:rFonts w:ascii="宋体" w:hAnsi="宋体" w:eastAsia="宋体" w:cs="宋体"/>
          <w:color w:val="auto"/>
          <w:highlight w:val="none"/>
          <w:lang w:val="zh-CN"/>
        </w:rPr>
        <w:t xml:space="preserve"> 授予合同的准则</w:t>
      </w:r>
      <w:r>
        <w:rPr>
          <w:color w:val="auto"/>
          <w:highlight w:val="none"/>
        </w:rPr>
        <w:tab/>
      </w:r>
      <w:r>
        <w:rPr>
          <w:color w:val="auto"/>
          <w:highlight w:val="none"/>
        </w:rPr>
        <w:fldChar w:fldCharType="begin"/>
      </w:r>
      <w:r>
        <w:rPr>
          <w:color w:val="auto"/>
          <w:highlight w:val="none"/>
        </w:rPr>
        <w:instrText xml:space="preserve"> PAGEREF _Toc169169415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2FEA37AC">
      <w:pPr>
        <w:pStyle w:val="20"/>
        <w:rPr>
          <w:color w:val="auto"/>
          <w:highlight w:val="none"/>
        </w:rPr>
      </w:pPr>
      <w:r>
        <w:rPr>
          <w:color w:val="auto"/>
          <w:highlight w:val="none"/>
        </w:rPr>
        <w:fldChar w:fldCharType="begin"/>
      </w:r>
      <w:r>
        <w:rPr>
          <w:color w:val="auto"/>
          <w:highlight w:val="none"/>
        </w:rPr>
        <w:instrText xml:space="preserve"> HYPERLINK \l "_Toc169169416" </w:instrText>
      </w:r>
      <w:r>
        <w:rPr>
          <w:color w:val="auto"/>
          <w:highlight w:val="none"/>
        </w:rPr>
        <w:fldChar w:fldCharType="separate"/>
      </w:r>
      <w:r>
        <w:rPr>
          <w:rStyle w:val="42"/>
          <w:rFonts w:ascii="宋体" w:hAnsi="宋体" w:eastAsia="宋体" w:cs="宋体"/>
          <w:color w:val="auto"/>
          <w:highlight w:val="none"/>
          <w:lang w:val="zh-CN"/>
        </w:rPr>
        <w:t>33 中标通知</w:t>
      </w:r>
      <w:r>
        <w:rPr>
          <w:color w:val="auto"/>
          <w:highlight w:val="none"/>
        </w:rPr>
        <w:tab/>
      </w:r>
      <w:r>
        <w:rPr>
          <w:color w:val="auto"/>
          <w:highlight w:val="none"/>
        </w:rPr>
        <w:fldChar w:fldCharType="begin"/>
      </w:r>
      <w:r>
        <w:rPr>
          <w:color w:val="auto"/>
          <w:highlight w:val="none"/>
        </w:rPr>
        <w:instrText xml:space="preserve"> PAGEREF _Toc169169416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7B88A94D">
      <w:pPr>
        <w:pStyle w:val="20"/>
        <w:rPr>
          <w:color w:val="auto"/>
          <w:highlight w:val="none"/>
        </w:rPr>
      </w:pPr>
      <w:r>
        <w:rPr>
          <w:color w:val="auto"/>
          <w:highlight w:val="none"/>
        </w:rPr>
        <w:fldChar w:fldCharType="begin"/>
      </w:r>
      <w:r>
        <w:rPr>
          <w:color w:val="auto"/>
          <w:highlight w:val="none"/>
        </w:rPr>
        <w:instrText xml:space="preserve"> HYPERLINK \l "_Toc169169417" </w:instrText>
      </w:r>
      <w:r>
        <w:rPr>
          <w:color w:val="auto"/>
          <w:highlight w:val="none"/>
        </w:rPr>
        <w:fldChar w:fldCharType="separate"/>
      </w:r>
      <w:r>
        <w:rPr>
          <w:rStyle w:val="42"/>
          <w:rFonts w:ascii="宋体" w:hAnsi="宋体" w:eastAsia="宋体" w:cs="宋体"/>
          <w:color w:val="auto"/>
          <w:highlight w:val="none"/>
        </w:rPr>
        <w:t>34</w:t>
      </w:r>
      <w:r>
        <w:rPr>
          <w:rStyle w:val="42"/>
          <w:rFonts w:ascii="宋体" w:hAnsi="宋体" w:eastAsia="宋体" w:cs="宋体"/>
          <w:color w:val="auto"/>
          <w:highlight w:val="none"/>
          <w:lang w:val="zh-CN"/>
        </w:rPr>
        <w:t xml:space="preserve"> 签署合同</w:t>
      </w:r>
      <w:r>
        <w:rPr>
          <w:color w:val="auto"/>
          <w:highlight w:val="none"/>
        </w:rPr>
        <w:tab/>
      </w:r>
      <w:r>
        <w:rPr>
          <w:color w:val="auto"/>
          <w:highlight w:val="none"/>
        </w:rPr>
        <w:fldChar w:fldCharType="begin"/>
      </w:r>
      <w:r>
        <w:rPr>
          <w:color w:val="auto"/>
          <w:highlight w:val="none"/>
        </w:rPr>
        <w:instrText xml:space="preserve"> PAGEREF _Toc169169417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1E454983">
      <w:pPr>
        <w:pStyle w:val="20"/>
        <w:rPr>
          <w:color w:val="auto"/>
          <w:highlight w:val="none"/>
        </w:rPr>
      </w:pPr>
      <w:r>
        <w:rPr>
          <w:color w:val="auto"/>
          <w:highlight w:val="none"/>
        </w:rPr>
        <w:fldChar w:fldCharType="begin"/>
      </w:r>
      <w:r>
        <w:rPr>
          <w:color w:val="auto"/>
          <w:highlight w:val="none"/>
        </w:rPr>
        <w:instrText xml:space="preserve"> HYPERLINK \l "_Toc169169418" </w:instrText>
      </w:r>
      <w:r>
        <w:rPr>
          <w:color w:val="auto"/>
          <w:highlight w:val="none"/>
        </w:rPr>
        <w:fldChar w:fldCharType="separate"/>
      </w:r>
      <w:r>
        <w:rPr>
          <w:rStyle w:val="42"/>
          <w:rFonts w:ascii="宋体" w:hAnsi="宋体" w:eastAsia="宋体" w:cs="宋体"/>
          <w:color w:val="auto"/>
          <w:highlight w:val="none"/>
        </w:rPr>
        <w:t xml:space="preserve">35 </w:t>
      </w:r>
      <w:r>
        <w:rPr>
          <w:rStyle w:val="42"/>
          <w:rFonts w:ascii="宋体" w:hAnsi="宋体" w:eastAsia="宋体" w:cs="宋体"/>
          <w:color w:val="auto"/>
          <w:highlight w:val="none"/>
          <w:lang w:val="zh-CN"/>
        </w:rPr>
        <w:t>履约担保</w:t>
      </w:r>
      <w:r>
        <w:rPr>
          <w:color w:val="auto"/>
          <w:highlight w:val="none"/>
        </w:rPr>
        <w:tab/>
      </w:r>
      <w:r>
        <w:rPr>
          <w:color w:val="auto"/>
          <w:highlight w:val="none"/>
        </w:rPr>
        <w:fldChar w:fldCharType="begin"/>
      </w:r>
      <w:r>
        <w:rPr>
          <w:color w:val="auto"/>
          <w:highlight w:val="none"/>
        </w:rPr>
        <w:instrText xml:space="preserve"> PAGEREF _Toc169169418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75129028">
      <w:pPr>
        <w:pStyle w:val="20"/>
        <w:rPr>
          <w:color w:val="auto"/>
          <w:highlight w:val="none"/>
        </w:rPr>
      </w:pPr>
      <w:r>
        <w:rPr>
          <w:color w:val="auto"/>
          <w:highlight w:val="none"/>
        </w:rPr>
        <w:fldChar w:fldCharType="begin"/>
      </w:r>
      <w:r>
        <w:rPr>
          <w:color w:val="auto"/>
          <w:highlight w:val="none"/>
        </w:rPr>
        <w:instrText xml:space="preserve"> HYPERLINK \l "_Toc169169419" </w:instrText>
      </w:r>
      <w:r>
        <w:rPr>
          <w:color w:val="auto"/>
          <w:highlight w:val="none"/>
        </w:rPr>
        <w:fldChar w:fldCharType="separate"/>
      </w:r>
      <w:r>
        <w:rPr>
          <w:rStyle w:val="42"/>
          <w:rFonts w:ascii="宋体" w:hAnsi="宋体" w:eastAsia="宋体" w:cs="宋体"/>
          <w:color w:val="auto"/>
          <w:highlight w:val="none"/>
        </w:rPr>
        <w:t>36</w:t>
      </w:r>
      <w:r>
        <w:rPr>
          <w:rStyle w:val="42"/>
          <w:rFonts w:ascii="宋体" w:hAnsi="宋体" w:eastAsia="宋体" w:cs="宋体"/>
          <w:color w:val="auto"/>
          <w:highlight w:val="none"/>
          <w:lang w:val="zh-CN"/>
        </w:rPr>
        <w:t xml:space="preserve"> 在合同履行中变更采购范围的权利</w:t>
      </w:r>
      <w:r>
        <w:rPr>
          <w:color w:val="auto"/>
          <w:highlight w:val="none"/>
        </w:rPr>
        <w:tab/>
      </w:r>
      <w:r>
        <w:rPr>
          <w:color w:val="auto"/>
          <w:highlight w:val="none"/>
        </w:rPr>
        <w:fldChar w:fldCharType="begin"/>
      </w:r>
      <w:r>
        <w:rPr>
          <w:color w:val="auto"/>
          <w:highlight w:val="none"/>
        </w:rPr>
        <w:instrText xml:space="preserve"> PAGEREF _Toc169169419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54CA4A2D">
      <w:pPr>
        <w:pStyle w:val="20"/>
        <w:rPr>
          <w:color w:val="auto"/>
          <w:highlight w:val="none"/>
        </w:rPr>
      </w:pPr>
      <w:r>
        <w:rPr>
          <w:color w:val="auto"/>
          <w:highlight w:val="none"/>
        </w:rPr>
        <w:fldChar w:fldCharType="begin"/>
      </w:r>
      <w:r>
        <w:rPr>
          <w:color w:val="auto"/>
          <w:highlight w:val="none"/>
        </w:rPr>
        <w:instrText xml:space="preserve"> HYPERLINK \l "_Toc169169420" </w:instrText>
      </w:r>
      <w:r>
        <w:rPr>
          <w:color w:val="auto"/>
          <w:highlight w:val="none"/>
        </w:rPr>
        <w:fldChar w:fldCharType="separate"/>
      </w:r>
      <w:r>
        <w:rPr>
          <w:rStyle w:val="42"/>
          <w:rFonts w:ascii="宋体" w:hAnsi="宋体" w:eastAsia="宋体" w:cs="宋体"/>
          <w:color w:val="auto"/>
          <w:highlight w:val="none"/>
        </w:rPr>
        <w:t>37</w:t>
      </w:r>
      <w:r>
        <w:rPr>
          <w:rStyle w:val="42"/>
          <w:rFonts w:ascii="宋体" w:hAnsi="宋体" w:eastAsia="宋体" w:cs="宋体"/>
          <w:color w:val="auto"/>
          <w:highlight w:val="none"/>
          <w:lang w:val="zh-CN"/>
        </w:rPr>
        <w:t xml:space="preserve"> 中标服务费</w:t>
      </w:r>
      <w:r>
        <w:rPr>
          <w:color w:val="auto"/>
          <w:highlight w:val="none"/>
        </w:rPr>
        <w:tab/>
      </w:r>
      <w:r>
        <w:rPr>
          <w:color w:val="auto"/>
          <w:highlight w:val="none"/>
        </w:rPr>
        <w:fldChar w:fldCharType="begin"/>
      </w:r>
      <w:r>
        <w:rPr>
          <w:color w:val="auto"/>
          <w:highlight w:val="none"/>
        </w:rPr>
        <w:instrText xml:space="preserve"> PAGEREF _Toc169169420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4FB8E580">
      <w:pPr>
        <w:pStyle w:val="20"/>
        <w:rPr>
          <w:color w:val="auto"/>
          <w:highlight w:val="none"/>
        </w:rPr>
      </w:pPr>
      <w:r>
        <w:rPr>
          <w:color w:val="auto"/>
          <w:highlight w:val="none"/>
        </w:rPr>
        <w:fldChar w:fldCharType="begin"/>
      </w:r>
      <w:r>
        <w:rPr>
          <w:color w:val="auto"/>
          <w:highlight w:val="none"/>
        </w:rPr>
        <w:instrText xml:space="preserve"> HYPERLINK \l "_Toc169169421" </w:instrText>
      </w:r>
      <w:r>
        <w:rPr>
          <w:color w:val="auto"/>
          <w:highlight w:val="none"/>
        </w:rPr>
        <w:fldChar w:fldCharType="separate"/>
      </w:r>
      <w:r>
        <w:rPr>
          <w:rStyle w:val="42"/>
          <w:rFonts w:ascii="宋体" w:hAnsi="宋体" w:eastAsia="宋体" w:cs="宋体"/>
          <w:color w:val="auto"/>
          <w:highlight w:val="none"/>
        </w:rPr>
        <w:t>38</w:t>
      </w:r>
      <w:r>
        <w:rPr>
          <w:rStyle w:val="42"/>
          <w:rFonts w:ascii="宋体" w:hAnsi="宋体" w:eastAsia="宋体" w:cs="宋体"/>
          <w:color w:val="auto"/>
          <w:highlight w:val="none"/>
          <w:lang w:val="zh-CN"/>
        </w:rPr>
        <w:t xml:space="preserve"> 发票</w:t>
      </w:r>
      <w:r>
        <w:rPr>
          <w:color w:val="auto"/>
          <w:highlight w:val="none"/>
        </w:rPr>
        <w:tab/>
      </w:r>
      <w:r>
        <w:rPr>
          <w:color w:val="auto"/>
          <w:highlight w:val="none"/>
        </w:rPr>
        <w:fldChar w:fldCharType="begin"/>
      </w:r>
      <w:r>
        <w:rPr>
          <w:color w:val="auto"/>
          <w:highlight w:val="none"/>
        </w:rPr>
        <w:instrText xml:space="preserve"> PAGEREF _Toc169169421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0DB74C26">
      <w:pPr>
        <w:pStyle w:val="20"/>
        <w:rPr>
          <w:color w:val="auto"/>
          <w:highlight w:val="none"/>
        </w:rPr>
      </w:pPr>
      <w:r>
        <w:rPr>
          <w:color w:val="auto"/>
          <w:highlight w:val="none"/>
        </w:rPr>
        <w:fldChar w:fldCharType="begin"/>
      </w:r>
      <w:r>
        <w:rPr>
          <w:color w:val="auto"/>
          <w:highlight w:val="none"/>
        </w:rPr>
        <w:instrText xml:space="preserve"> HYPERLINK \l "_Toc169169422" </w:instrText>
      </w:r>
      <w:r>
        <w:rPr>
          <w:color w:val="auto"/>
          <w:highlight w:val="none"/>
        </w:rPr>
        <w:fldChar w:fldCharType="separate"/>
      </w:r>
      <w:r>
        <w:rPr>
          <w:rStyle w:val="42"/>
          <w:rFonts w:ascii="宋体" w:hAnsi="宋体" w:eastAsia="宋体" w:cs="宋体"/>
          <w:color w:val="auto"/>
          <w:highlight w:val="none"/>
        </w:rPr>
        <w:t>39 招标相关补充约定</w:t>
      </w:r>
      <w:r>
        <w:rPr>
          <w:color w:val="auto"/>
          <w:highlight w:val="none"/>
        </w:rPr>
        <w:tab/>
      </w:r>
      <w:r>
        <w:rPr>
          <w:color w:val="auto"/>
          <w:highlight w:val="none"/>
        </w:rPr>
        <w:fldChar w:fldCharType="begin"/>
      </w:r>
      <w:r>
        <w:rPr>
          <w:color w:val="auto"/>
          <w:highlight w:val="none"/>
        </w:rPr>
        <w:instrText xml:space="preserve"> PAGEREF _Toc169169422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220B345C">
      <w:pPr>
        <w:pStyle w:val="20"/>
        <w:rPr>
          <w:color w:val="auto"/>
          <w:highlight w:val="none"/>
        </w:rPr>
      </w:pPr>
      <w:r>
        <w:rPr>
          <w:color w:val="auto"/>
          <w:highlight w:val="none"/>
        </w:rPr>
        <w:fldChar w:fldCharType="begin"/>
      </w:r>
      <w:r>
        <w:rPr>
          <w:color w:val="auto"/>
          <w:highlight w:val="none"/>
        </w:rPr>
        <w:instrText xml:space="preserve"> HYPERLINK \l "_Toc169169423" </w:instrText>
      </w:r>
      <w:r>
        <w:rPr>
          <w:color w:val="auto"/>
          <w:highlight w:val="none"/>
        </w:rPr>
        <w:fldChar w:fldCharType="separate"/>
      </w:r>
      <w:r>
        <w:rPr>
          <w:rStyle w:val="42"/>
          <w:rFonts w:ascii="宋体" w:hAnsi="宋体" w:eastAsia="宋体" w:cs="宋体"/>
          <w:color w:val="auto"/>
          <w:highlight w:val="none"/>
        </w:rPr>
        <w:t>40 本次招标活动的最终解释权归招标代理机构及招标人所有。</w:t>
      </w:r>
      <w:r>
        <w:rPr>
          <w:color w:val="auto"/>
          <w:highlight w:val="none"/>
        </w:rPr>
        <w:tab/>
      </w:r>
      <w:r>
        <w:rPr>
          <w:color w:val="auto"/>
          <w:highlight w:val="none"/>
        </w:rPr>
        <w:fldChar w:fldCharType="begin"/>
      </w:r>
      <w:r>
        <w:rPr>
          <w:color w:val="auto"/>
          <w:highlight w:val="none"/>
        </w:rPr>
        <w:instrText xml:space="preserve"> PAGEREF _Toc169169423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169F603C">
      <w:pPr>
        <w:pStyle w:val="27"/>
        <w:tabs>
          <w:tab w:val="right" w:leader="dot" w:pos="10144"/>
        </w:tabs>
        <w:rPr>
          <w:color w:val="auto"/>
          <w:highlight w:val="none"/>
        </w:rPr>
      </w:pPr>
      <w:r>
        <w:rPr>
          <w:color w:val="auto"/>
          <w:highlight w:val="none"/>
        </w:rPr>
        <w:fldChar w:fldCharType="begin"/>
      </w:r>
      <w:r>
        <w:rPr>
          <w:color w:val="auto"/>
          <w:highlight w:val="none"/>
        </w:rPr>
        <w:instrText xml:space="preserve"> HYPERLINK \l "_Toc169169424" </w:instrText>
      </w:r>
      <w:r>
        <w:rPr>
          <w:color w:val="auto"/>
          <w:highlight w:val="none"/>
        </w:rPr>
        <w:fldChar w:fldCharType="separate"/>
      </w:r>
      <w:r>
        <w:rPr>
          <w:rStyle w:val="42"/>
          <w:rFonts w:ascii="宋体" w:hAnsi="宋体" w:eastAsia="宋体" w:cs="宋体"/>
          <w:b/>
          <w:bCs/>
          <w:color w:val="auto"/>
          <w:kern w:val="44"/>
          <w:highlight w:val="none"/>
          <w:lang w:val="zh-CN"/>
        </w:rPr>
        <w:t>第三篇 用户需求书</w:t>
      </w:r>
      <w:r>
        <w:rPr>
          <w:color w:val="auto"/>
          <w:highlight w:val="none"/>
        </w:rPr>
        <w:tab/>
      </w:r>
      <w:r>
        <w:rPr>
          <w:color w:val="auto"/>
          <w:highlight w:val="none"/>
        </w:rPr>
        <w:fldChar w:fldCharType="begin"/>
      </w:r>
      <w:r>
        <w:rPr>
          <w:color w:val="auto"/>
          <w:highlight w:val="none"/>
        </w:rPr>
        <w:instrText xml:space="preserve"> PAGEREF _Toc169169424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32D77624">
      <w:pPr>
        <w:pStyle w:val="27"/>
        <w:tabs>
          <w:tab w:val="right" w:leader="dot" w:pos="10144"/>
        </w:tabs>
        <w:rPr>
          <w:rFonts w:hint="default" w:eastAsiaTheme="minorEastAsia"/>
          <w:color w:val="auto"/>
          <w:highlight w:val="none"/>
          <w:lang w:val="en-US" w:eastAsia="zh-CN"/>
        </w:rPr>
      </w:pPr>
      <w:r>
        <w:rPr>
          <w:color w:val="auto"/>
          <w:highlight w:val="none"/>
        </w:rPr>
        <w:fldChar w:fldCharType="begin"/>
      </w:r>
      <w:r>
        <w:rPr>
          <w:color w:val="auto"/>
          <w:highlight w:val="none"/>
        </w:rPr>
        <w:instrText xml:space="preserve"> HYPERLINK \l "_Toc169169425" </w:instrText>
      </w:r>
      <w:r>
        <w:rPr>
          <w:color w:val="auto"/>
          <w:highlight w:val="none"/>
        </w:rPr>
        <w:fldChar w:fldCharType="separate"/>
      </w:r>
      <w:r>
        <w:rPr>
          <w:rStyle w:val="42"/>
          <w:rFonts w:ascii="宋体" w:hAnsi="宋体" w:eastAsia="宋体" w:cs="宋体"/>
          <w:b/>
          <w:bCs/>
          <w:color w:val="auto"/>
          <w:kern w:val="44"/>
          <w:highlight w:val="none"/>
          <w:lang w:val="zh-CN"/>
        </w:rPr>
        <w:t>第四篇 合同条款格式</w:t>
      </w:r>
      <w:r>
        <w:rPr>
          <w:color w:val="auto"/>
          <w:highlight w:val="none"/>
        </w:rPr>
        <w:tab/>
      </w:r>
      <w:r>
        <w:rPr>
          <w:color w:val="auto"/>
          <w:highlight w:val="none"/>
        </w:rPr>
        <w:fldChar w:fldCharType="end"/>
      </w:r>
      <w:r>
        <w:rPr>
          <w:rFonts w:hint="eastAsia"/>
          <w:color w:val="auto"/>
          <w:highlight w:val="none"/>
          <w:lang w:val="en-US" w:eastAsia="zh-CN"/>
        </w:rPr>
        <w:t>33</w:t>
      </w:r>
    </w:p>
    <w:p w14:paraId="0D6FE704">
      <w:pPr>
        <w:pStyle w:val="27"/>
        <w:tabs>
          <w:tab w:val="right" w:leader="dot" w:pos="10144"/>
        </w:tabs>
        <w:rPr>
          <w:rFonts w:hint="default" w:eastAsiaTheme="minorEastAsia"/>
          <w:color w:val="auto"/>
          <w:highlight w:val="none"/>
          <w:lang w:val="en-US" w:eastAsia="zh-CN"/>
        </w:rPr>
      </w:pPr>
      <w:r>
        <w:rPr>
          <w:color w:val="auto"/>
          <w:highlight w:val="none"/>
        </w:rPr>
        <w:fldChar w:fldCharType="begin"/>
      </w:r>
      <w:r>
        <w:rPr>
          <w:color w:val="auto"/>
          <w:highlight w:val="none"/>
        </w:rPr>
        <w:instrText xml:space="preserve"> HYPERLINK \l "_Toc169169427" </w:instrText>
      </w:r>
      <w:r>
        <w:rPr>
          <w:color w:val="auto"/>
          <w:highlight w:val="none"/>
        </w:rPr>
        <w:fldChar w:fldCharType="separate"/>
      </w:r>
      <w:r>
        <w:rPr>
          <w:rStyle w:val="42"/>
          <w:rFonts w:ascii="宋体" w:hAnsi="宋体" w:eastAsia="宋体" w:cs="Times New Roman"/>
          <w:b/>
          <w:bCs/>
          <w:color w:val="auto"/>
          <w:highlight w:val="none"/>
          <w:lang w:val="zh-CN"/>
        </w:rPr>
        <w:t>第五篇 相关保函格式</w:t>
      </w:r>
      <w:r>
        <w:rPr>
          <w:color w:val="auto"/>
          <w:highlight w:val="none"/>
        </w:rPr>
        <w:tab/>
      </w:r>
      <w:r>
        <w:rPr>
          <w:color w:val="auto"/>
          <w:highlight w:val="none"/>
        </w:rPr>
        <w:fldChar w:fldCharType="end"/>
      </w:r>
      <w:r>
        <w:rPr>
          <w:rFonts w:hint="eastAsia"/>
          <w:color w:val="auto"/>
          <w:highlight w:val="none"/>
          <w:lang w:val="en-US" w:eastAsia="zh-CN"/>
        </w:rPr>
        <w:t>60</w:t>
      </w:r>
    </w:p>
    <w:p w14:paraId="2DBA0718">
      <w:pPr>
        <w:pStyle w:val="27"/>
        <w:tabs>
          <w:tab w:val="right" w:leader="dot" w:pos="10144"/>
        </w:tabs>
        <w:rPr>
          <w:rFonts w:hint="default" w:eastAsiaTheme="minorEastAsia"/>
          <w:color w:val="auto"/>
          <w:highlight w:val="none"/>
          <w:lang w:val="en-US" w:eastAsia="zh-CN"/>
        </w:rPr>
      </w:pPr>
      <w:r>
        <w:rPr>
          <w:color w:val="auto"/>
          <w:highlight w:val="none"/>
        </w:rPr>
        <w:fldChar w:fldCharType="begin"/>
      </w:r>
      <w:r>
        <w:rPr>
          <w:color w:val="auto"/>
          <w:highlight w:val="none"/>
        </w:rPr>
        <w:instrText xml:space="preserve"> HYPERLINK \l "_Toc169169428" </w:instrText>
      </w:r>
      <w:r>
        <w:rPr>
          <w:color w:val="auto"/>
          <w:highlight w:val="none"/>
        </w:rPr>
        <w:fldChar w:fldCharType="separate"/>
      </w:r>
      <w:r>
        <w:rPr>
          <w:rStyle w:val="42"/>
          <w:rFonts w:ascii="宋体" w:hAnsi="宋体" w:eastAsia="宋体" w:cs="宋体"/>
          <w:b/>
          <w:bCs/>
          <w:color w:val="auto"/>
          <w:kern w:val="44"/>
          <w:highlight w:val="none"/>
          <w:lang w:val="zh-CN"/>
        </w:rPr>
        <w:t>第六篇 投标文件格式</w:t>
      </w:r>
      <w:r>
        <w:rPr>
          <w:color w:val="auto"/>
          <w:highlight w:val="none"/>
        </w:rPr>
        <w:tab/>
      </w:r>
      <w:r>
        <w:rPr>
          <w:color w:val="auto"/>
          <w:highlight w:val="none"/>
        </w:rPr>
        <w:fldChar w:fldCharType="end"/>
      </w:r>
      <w:r>
        <w:rPr>
          <w:rFonts w:hint="eastAsia"/>
          <w:color w:val="auto"/>
          <w:highlight w:val="none"/>
          <w:lang w:val="en-US" w:eastAsia="zh-CN"/>
        </w:rPr>
        <w:t>64</w:t>
      </w:r>
    </w:p>
    <w:p w14:paraId="092C1FE2">
      <w:pPr>
        <w:pStyle w:val="27"/>
        <w:tabs>
          <w:tab w:val="right" w:leader="dot" w:pos="10144"/>
        </w:tabs>
        <w:rPr>
          <w:rFonts w:hint="default" w:eastAsiaTheme="minorEastAsia"/>
          <w:color w:val="auto"/>
          <w:highlight w:val="none"/>
          <w:lang w:val="en-US" w:eastAsia="zh-CN"/>
        </w:rPr>
      </w:pPr>
      <w:r>
        <w:rPr>
          <w:color w:val="auto"/>
          <w:highlight w:val="none"/>
        </w:rPr>
        <w:fldChar w:fldCharType="begin"/>
      </w:r>
      <w:r>
        <w:rPr>
          <w:color w:val="auto"/>
          <w:highlight w:val="none"/>
        </w:rPr>
        <w:instrText xml:space="preserve"> HYPERLINK \l "_Toc169169463" </w:instrText>
      </w:r>
      <w:r>
        <w:rPr>
          <w:color w:val="auto"/>
          <w:highlight w:val="none"/>
        </w:rPr>
        <w:fldChar w:fldCharType="separate"/>
      </w:r>
      <w:r>
        <w:rPr>
          <w:rStyle w:val="42"/>
          <w:rFonts w:ascii="宋体" w:hAnsi="宋体" w:eastAsia="宋体" w:cs="宋体"/>
          <w:b/>
          <w:bCs/>
          <w:color w:val="auto"/>
          <w:kern w:val="44"/>
          <w:highlight w:val="none"/>
          <w:lang w:val="zh-CN"/>
        </w:rPr>
        <w:t>附件一：评标工作大纲</w:t>
      </w:r>
      <w:r>
        <w:rPr>
          <w:color w:val="auto"/>
          <w:highlight w:val="none"/>
        </w:rPr>
        <w:tab/>
      </w:r>
      <w:r>
        <w:rPr>
          <w:color w:val="auto"/>
          <w:highlight w:val="none"/>
        </w:rPr>
        <w:fldChar w:fldCharType="end"/>
      </w:r>
      <w:r>
        <w:rPr>
          <w:rFonts w:hint="eastAsia"/>
          <w:color w:val="auto"/>
          <w:highlight w:val="none"/>
          <w:lang w:val="en-US" w:eastAsia="zh-CN"/>
        </w:rPr>
        <w:t>115</w:t>
      </w:r>
    </w:p>
    <w:p w14:paraId="4577D52D">
      <w:pPr>
        <w:tabs>
          <w:tab w:val="left" w:pos="851"/>
          <w:tab w:val="right" w:leader="dot" w:pos="10206"/>
        </w:tabs>
        <w:spacing w:line="400" w:lineRule="exact"/>
        <w:ind w:firstLine="420" w:firstLineChars="200"/>
        <w:rPr>
          <w:rFonts w:ascii="宋体" w:hAnsi="宋体" w:eastAsia="宋体" w:cs="Times New Roman"/>
          <w:b/>
          <w:bCs/>
          <w:color w:val="auto"/>
          <w:szCs w:val="21"/>
          <w:highlight w:val="none"/>
        </w:rPr>
      </w:pPr>
      <w:r>
        <w:rPr>
          <w:rFonts w:hint="eastAsia" w:ascii="宋体" w:hAnsi="宋体" w:eastAsia="宋体" w:cs="宋体"/>
          <w:bCs/>
          <w:color w:val="auto"/>
          <w:szCs w:val="21"/>
          <w:highlight w:val="none"/>
        </w:rPr>
        <w:fldChar w:fldCharType="end"/>
      </w:r>
    </w:p>
    <w:p w14:paraId="11DF413D">
      <w:pPr>
        <w:tabs>
          <w:tab w:val="left" w:pos="851"/>
          <w:tab w:val="right" w:leader="dot" w:pos="10206"/>
        </w:tabs>
        <w:spacing w:line="360" w:lineRule="auto"/>
        <w:rPr>
          <w:rFonts w:ascii="宋体" w:hAnsi="宋体" w:eastAsia="宋体" w:cs="Times New Roman"/>
          <w:b/>
          <w:bCs/>
          <w:color w:val="auto"/>
          <w:szCs w:val="21"/>
          <w:highlight w:val="none"/>
        </w:rPr>
      </w:pPr>
    </w:p>
    <w:bookmarkEnd w:id="0"/>
    <w:p w14:paraId="1521F70E">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1" w:name="_Toc450662846"/>
      <w:bookmarkStart w:id="2" w:name="_Toc486167660"/>
      <w:bookmarkStart w:id="3" w:name="_Toc11638"/>
      <w:bookmarkStart w:id="4" w:name="_Toc2723_WPSOffice_Level1"/>
      <w:bookmarkStart w:id="5" w:name="_Toc142508310"/>
      <w:bookmarkStart w:id="6" w:name="_Toc169169376"/>
      <w:r>
        <w:rPr>
          <w:rFonts w:ascii="宋体" w:hAnsi="宋体" w:eastAsia="宋体" w:cs="Times New Roman"/>
          <w:b/>
          <w:bCs/>
          <w:color w:val="auto"/>
          <w:kern w:val="44"/>
          <w:sz w:val="32"/>
          <w:szCs w:val="32"/>
          <w:highlight w:val="none"/>
          <w:lang w:val="zh-CN"/>
        </w:rPr>
        <w:t>第一篇 招标公告</w:t>
      </w:r>
      <w:bookmarkEnd w:id="1"/>
      <w:bookmarkEnd w:id="2"/>
      <w:bookmarkEnd w:id="3"/>
      <w:bookmarkEnd w:id="4"/>
      <w:bookmarkEnd w:id="5"/>
      <w:bookmarkEnd w:id="6"/>
    </w:p>
    <w:p w14:paraId="3F82CAD3">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rPr>
        <w:t>东莞市达盛招标代理有限公司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rPr>
        <w:t>东莞市水务集团管网有限公司</w:t>
      </w:r>
      <w:r>
        <w:rPr>
          <w:rFonts w:ascii="宋体" w:hAnsi="宋体" w:eastAsia="宋体" w:cs="Times New Roman"/>
          <w:color w:val="auto"/>
          <w:szCs w:val="21"/>
          <w:highlight w:val="none"/>
          <w:lang w:val="zh-CN"/>
        </w:rPr>
        <w:t>（以下简称“招标人”）的委托，对</w:t>
      </w:r>
      <w:bookmarkStart w:id="7" w:name="_Hlk41903390"/>
      <w:r>
        <w:rPr>
          <w:rFonts w:hint="eastAsia" w:ascii="宋体" w:hAnsi="宋体" w:eastAsia="宋体" w:cs="Times New Roman"/>
          <w:color w:val="auto"/>
          <w:kern w:val="0"/>
          <w:szCs w:val="21"/>
          <w:highlight w:val="none"/>
        </w:rPr>
        <w:t>东莞市水务集团管网有限公司202</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年排涝机器人采购项目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DGDS2024-081</w:t>
      </w:r>
      <w:r>
        <w:rPr>
          <w:rFonts w:ascii="宋体" w:hAnsi="宋体" w:eastAsia="宋体" w:cs="Times New Roman"/>
          <w:color w:val="auto"/>
          <w:szCs w:val="21"/>
          <w:highlight w:val="none"/>
          <w:lang w:val="zh-CN"/>
        </w:rPr>
        <w:t>)</w:t>
      </w:r>
      <w:bookmarkEnd w:id="7"/>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30F44021">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201207F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招标范围：（具体内容详见：第三篇用户需求书）</w:t>
      </w:r>
    </w:p>
    <w:tbl>
      <w:tblPr>
        <w:tblStyle w:val="36"/>
        <w:tblW w:w="10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375"/>
        <w:gridCol w:w="825"/>
        <w:gridCol w:w="3249"/>
        <w:gridCol w:w="2300"/>
        <w:gridCol w:w="2276"/>
      </w:tblGrid>
      <w:tr w14:paraId="5F0A9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5BD0A08F">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包组号</w:t>
            </w:r>
          </w:p>
        </w:tc>
        <w:tc>
          <w:tcPr>
            <w:tcW w:w="1375" w:type="dxa"/>
            <w:tcBorders>
              <w:top w:val="single" w:color="auto" w:sz="4" w:space="0"/>
              <w:left w:val="nil"/>
              <w:bottom w:val="single" w:color="auto" w:sz="4" w:space="0"/>
              <w:right w:val="single" w:color="auto" w:sz="4" w:space="0"/>
            </w:tcBorders>
            <w:shd w:val="clear" w:color="auto" w:fill="auto"/>
            <w:vAlign w:val="center"/>
          </w:tcPr>
          <w:p w14:paraId="6ECD031F">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货物名称</w:t>
            </w:r>
          </w:p>
        </w:tc>
        <w:tc>
          <w:tcPr>
            <w:tcW w:w="825" w:type="dxa"/>
            <w:tcBorders>
              <w:top w:val="single" w:color="auto" w:sz="4" w:space="0"/>
              <w:left w:val="nil"/>
              <w:bottom w:val="single" w:color="auto" w:sz="4" w:space="0"/>
              <w:right w:val="single" w:color="auto" w:sz="4" w:space="0"/>
            </w:tcBorders>
            <w:shd w:val="clear" w:color="auto" w:fill="FFFFFF"/>
            <w:vAlign w:val="center"/>
          </w:tcPr>
          <w:p w14:paraId="0B28160A">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数量（</w:t>
            </w:r>
            <w:r>
              <w:rPr>
                <w:rFonts w:hint="eastAsia" w:ascii="宋体" w:hAnsi="宋体" w:eastAsia="宋体" w:cs="宋体"/>
                <w:b/>
                <w:bCs/>
                <w:color w:val="auto"/>
                <w:szCs w:val="21"/>
                <w:highlight w:val="none"/>
                <w:lang w:val="en-US" w:eastAsia="zh-CN" w:bidi="ar"/>
              </w:rPr>
              <w:t>套</w:t>
            </w:r>
            <w:r>
              <w:rPr>
                <w:rFonts w:hint="eastAsia" w:ascii="宋体" w:hAnsi="宋体" w:eastAsia="宋体" w:cs="宋体"/>
                <w:b/>
                <w:bCs/>
                <w:color w:val="auto"/>
                <w:szCs w:val="21"/>
                <w:highlight w:val="none"/>
                <w:lang w:bidi="ar"/>
              </w:rPr>
              <w:t>）</w:t>
            </w:r>
          </w:p>
        </w:tc>
        <w:tc>
          <w:tcPr>
            <w:tcW w:w="3249" w:type="dxa"/>
            <w:tcBorders>
              <w:top w:val="single" w:color="auto" w:sz="4" w:space="0"/>
              <w:left w:val="nil"/>
              <w:bottom w:val="single" w:color="auto" w:sz="4" w:space="0"/>
              <w:right w:val="single" w:color="auto" w:sz="4" w:space="0"/>
            </w:tcBorders>
            <w:shd w:val="clear" w:color="auto" w:fill="FFFFFF"/>
            <w:vAlign w:val="center"/>
          </w:tcPr>
          <w:p w14:paraId="2CB7C6F0">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每套产品配置设备</w:t>
            </w:r>
          </w:p>
        </w:tc>
        <w:tc>
          <w:tcPr>
            <w:tcW w:w="2300" w:type="dxa"/>
            <w:tcBorders>
              <w:top w:val="single" w:color="auto" w:sz="4" w:space="0"/>
              <w:left w:val="nil"/>
              <w:bottom w:val="single" w:color="auto" w:sz="4" w:space="0"/>
              <w:right w:val="single" w:color="auto" w:sz="4" w:space="0"/>
            </w:tcBorders>
            <w:shd w:val="clear" w:color="auto" w:fill="auto"/>
            <w:vAlign w:val="center"/>
          </w:tcPr>
          <w:p w14:paraId="57A7B9C1">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供货期</w:t>
            </w:r>
          </w:p>
        </w:tc>
        <w:tc>
          <w:tcPr>
            <w:tcW w:w="2276" w:type="dxa"/>
            <w:tcBorders>
              <w:top w:val="single" w:color="auto" w:sz="4" w:space="0"/>
              <w:left w:val="nil"/>
              <w:bottom w:val="single" w:color="auto" w:sz="4" w:space="0"/>
              <w:right w:val="single" w:color="auto" w:sz="4" w:space="0"/>
            </w:tcBorders>
            <w:shd w:val="clear" w:color="auto" w:fill="auto"/>
            <w:vAlign w:val="center"/>
          </w:tcPr>
          <w:p w14:paraId="132092A4">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质保期</w:t>
            </w:r>
          </w:p>
        </w:tc>
      </w:tr>
      <w:tr w14:paraId="772A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715" w:type="dxa"/>
            <w:vMerge w:val="restart"/>
            <w:tcBorders>
              <w:top w:val="single" w:color="auto" w:sz="4" w:space="0"/>
              <w:left w:val="single" w:color="auto" w:sz="4" w:space="0"/>
              <w:right w:val="single" w:color="auto" w:sz="4" w:space="0"/>
            </w:tcBorders>
            <w:shd w:val="clear" w:color="auto" w:fill="auto"/>
            <w:vAlign w:val="center"/>
          </w:tcPr>
          <w:p w14:paraId="346CC0FD">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A</w:t>
            </w:r>
          </w:p>
        </w:tc>
        <w:tc>
          <w:tcPr>
            <w:tcW w:w="1375" w:type="dxa"/>
            <w:tcBorders>
              <w:top w:val="single" w:color="auto" w:sz="4" w:space="0"/>
              <w:left w:val="nil"/>
              <w:right w:val="single" w:color="auto" w:sz="4" w:space="0"/>
            </w:tcBorders>
            <w:shd w:val="clear" w:color="auto" w:fill="auto"/>
            <w:vAlign w:val="center"/>
          </w:tcPr>
          <w:p w14:paraId="413536A2">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排涝机器人（含便携式液压潜水泵）</w:t>
            </w:r>
          </w:p>
        </w:tc>
        <w:tc>
          <w:tcPr>
            <w:tcW w:w="825" w:type="dxa"/>
            <w:tcBorders>
              <w:top w:val="single" w:color="auto" w:sz="4" w:space="0"/>
              <w:left w:val="nil"/>
              <w:right w:val="single" w:color="auto" w:sz="4" w:space="0"/>
            </w:tcBorders>
            <w:shd w:val="clear" w:color="auto" w:fill="FFFFFF"/>
            <w:vAlign w:val="center"/>
          </w:tcPr>
          <w:p w14:paraId="034AE1A0">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p w14:paraId="59527038">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color w:val="auto"/>
                <w:szCs w:val="21"/>
                <w:highlight w:val="none"/>
              </w:rPr>
            </w:pPr>
          </w:p>
        </w:tc>
        <w:tc>
          <w:tcPr>
            <w:tcW w:w="3249" w:type="dxa"/>
            <w:tcBorders>
              <w:top w:val="single" w:color="auto" w:sz="4" w:space="0"/>
              <w:left w:val="nil"/>
              <w:bottom w:val="single" w:color="auto" w:sz="4" w:space="0"/>
              <w:right w:val="single" w:color="auto" w:sz="4" w:space="0"/>
            </w:tcBorders>
            <w:shd w:val="clear" w:color="auto" w:fill="FFFFFF"/>
            <w:vAlign w:val="center"/>
          </w:tcPr>
          <w:p w14:paraId="3F9E24EA">
            <w:pPr>
              <w:keepNext w:val="0"/>
              <w:keepLines w:val="0"/>
              <w:widowControl/>
              <w:suppressLineNumbers w:val="0"/>
              <w:autoSpaceDE w:val="0"/>
              <w:autoSpaceDN w:val="0"/>
              <w:adjustRightInd w:val="0"/>
              <w:spacing w:before="0" w:beforeAutospacing="0" w:after="0" w:afterAutospacing="0" w:line="360" w:lineRule="exact"/>
              <w:ind w:left="0" w:right="0"/>
              <w:rPr>
                <w:rFonts w:hint="default"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包括1台</w:t>
            </w:r>
            <w:r>
              <w:rPr>
                <w:rFonts w:hint="eastAsia" w:ascii="宋体" w:hAnsi="宋体" w:eastAsia="宋体" w:cs="宋体"/>
                <w:bCs/>
                <w:color w:val="auto"/>
                <w:kern w:val="2"/>
                <w:sz w:val="21"/>
                <w:szCs w:val="21"/>
                <w:highlight w:val="none"/>
                <w:lang w:val="en-US" w:eastAsia="zh-CN" w:bidi="ar"/>
              </w:rPr>
              <w:t>600m³/h排涝机器人及</w:t>
            </w:r>
            <w:r>
              <w:rPr>
                <w:rFonts w:hint="eastAsia" w:ascii="宋体" w:hAnsi="宋体" w:eastAsia="宋体" w:cs="宋体"/>
                <w:color w:val="auto"/>
                <w:kern w:val="2"/>
                <w:sz w:val="21"/>
                <w:szCs w:val="21"/>
                <w:highlight w:val="none"/>
                <w:lang w:val="en-US" w:eastAsia="zh-CN" w:bidi="ar"/>
              </w:rPr>
              <w:t>2台</w:t>
            </w:r>
            <w:r>
              <w:rPr>
                <w:rFonts w:hint="eastAsia" w:ascii="宋体" w:hAnsi="宋体" w:eastAsia="宋体" w:cs="宋体"/>
                <w:bCs/>
                <w:color w:val="auto"/>
                <w:kern w:val="2"/>
                <w:sz w:val="21"/>
                <w:szCs w:val="21"/>
                <w:highlight w:val="none"/>
                <w:lang w:val="en-US" w:eastAsia="zh-CN" w:bidi="ar"/>
              </w:rPr>
              <w:t>便携式液压潜水泵</w:t>
            </w:r>
          </w:p>
        </w:tc>
        <w:tc>
          <w:tcPr>
            <w:tcW w:w="2300" w:type="dxa"/>
            <w:vMerge w:val="restart"/>
            <w:tcBorders>
              <w:top w:val="single" w:color="auto" w:sz="4" w:space="0"/>
              <w:left w:val="nil"/>
              <w:right w:val="single" w:color="auto" w:sz="4" w:space="0"/>
            </w:tcBorders>
            <w:shd w:val="clear" w:color="auto" w:fill="auto"/>
            <w:vAlign w:val="center"/>
          </w:tcPr>
          <w:p w14:paraId="6048AADC">
            <w:pPr>
              <w:keepNext w:val="0"/>
              <w:keepLines w:val="0"/>
              <w:suppressLineNumbers w:val="0"/>
              <w:autoSpaceDE w:val="0"/>
              <w:autoSpaceDN w:val="0"/>
              <w:adjustRightInd w:val="0"/>
              <w:spacing w:before="0" w:beforeAutospacing="0" w:after="0" w:afterAutospacing="0" w:line="36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中标人在签订合同后60个日历天内完成合同内设备供货、试运行并通过最终验收。</w:t>
            </w:r>
          </w:p>
        </w:tc>
        <w:tc>
          <w:tcPr>
            <w:tcW w:w="2276" w:type="dxa"/>
            <w:vMerge w:val="restart"/>
            <w:tcBorders>
              <w:top w:val="single" w:color="auto" w:sz="4" w:space="0"/>
              <w:left w:val="nil"/>
              <w:right w:val="single" w:color="auto" w:sz="4" w:space="0"/>
            </w:tcBorders>
            <w:shd w:val="clear" w:color="auto" w:fill="auto"/>
            <w:vAlign w:val="center"/>
          </w:tcPr>
          <w:p w14:paraId="04751E52">
            <w:pPr>
              <w:keepNext w:val="0"/>
              <w:keepLines w:val="0"/>
              <w:suppressLineNumbers w:val="0"/>
              <w:autoSpaceDE w:val="0"/>
              <w:autoSpaceDN w:val="0"/>
              <w:adjustRightInd w:val="0"/>
              <w:spacing w:before="0" w:beforeAutospacing="0" w:after="0" w:afterAutospacing="0" w:line="36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货物质保期为24个月，自验收合格之日起算。</w:t>
            </w:r>
          </w:p>
        </w:tc>
      </w:tr>
      <w:tr w14:paraId="22D7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715" w:type="dxa"/>
            <w:vMerge w:val="restart"/>
            <w:tcBorders>
              <w:top w:val="single" w:color="auto" w:sz="4" w:space="0"/>
              <w:left w:val="single" w:color="auto" w:sz="4" w:space="0"/>
              <w:right w:val="single" w:color="auto" w:sz="4" w:space="0"/>
            </w:tcBorders>
            <w:shd w:val="clear" w:color="auto" w:fill="auto"/>
            <w:vAlign w:val="center"/>
          </w:tcPr>
          <w:p w14:paraId="23FDE494">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B</w:t>
            </w:r>
          </w:p>
        </w:tc>
        <w:tc>
          <w:tcPr>
            <w:tcW w:w="1375" w:type="dxa"/>
            <w:vMerge w:val="restart"/>
            <w:tcBorders>
              <w:top w:val="single" w:color="auto" w:sz="4" w:space="0"/>
              <w:left w:val="nil"/>
              <w:right w:val="single" w:color="auto" w:sz="4" w:space="0"/>
            </w:tcBorders>
            <w:shd w:val="clear" w:color="auto" w:fill="auto"/>
            <w:vAlign w:val="center"/>
          </w:tcPr>
          <w:p w14:paraId="7AD0C6CE">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排涝机器人（含便携式液压潜水泵）</w:t>
            </w:r>
          </w:p>
        </w:tc>
        <w:tc>
          <w:tcPr>
            <w:tcW w:w="825" w:type="dxa"/>
            <w:vMerge w:val="restart"/>
            <w:tcBorders>
              <w:top w:val="single" w:color="auto" w:sz="4" w:space="0"/>
              <w:left w:val="nil"/>
              <w:right w:val="single" w:color="auto" w:sz="4" w:space="0"/>
            </w:tcBorders>
            <w:shd w:val="clear" w:color="auto" w:fill="FFFFFF"/>
            <w:vAlign w:val="center"/>
          </w:tcPr>
          <w:p w14:paraId="63C3411B">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249" w:type="dxa"/>
            <w:tcBorders>
              <w:top w:val="single" w:color="auto" w:sz="4" w:space="0"/>
              <w:left w:val="nil"/>
              <w:bottom w:val="single" w:color="auto" w:sz="4" w:space="0"/>
              <w:right w:val="single" w:color="auto" w:sz="4" w:space="0"/>
            </w:tcBorders>
            <w:shd w:val="clear" w:color="auto" w:fill="FFFFFF"/>
            <w:vAlign w:val="center"/>
          </w:tcPr>
          <w:p w14:paraId="49D746CF">
            <w:pPr>
              <w:keepNext w:val="0"/>
              <w:keepLines w:val="0"/>
              <w:widowControl/>
              <w:suppressLineNumbers w:val="0"/>
              <w:autoSpaceDE w:val="0"/>
              <w:autoSpaceDN w:val="0"/>
              <w:adjustRightInd w:val="0"/>
              <w:spacing w:before="0" w:beforeAutospacing="0" w:after="0" w:afterAutospacing="0" w:line="360" w:lineRule="exact"/>
              <w:ind w:left="0" w:right="0"/>
              <w:rPr>
                <w:rFonts w:hint="default"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包括1台</w:t>
            </w:r>
            <w:r>
              <w:rPr>
                <w:rFonts w:hint="eastAsia" w:ascii="宋体" w:hAnsi="宋体" w:eastAsia="宋体" w:cs="宋体"/>
                <w:bCs/>
                <w:color w:val="auto"/>
                <w:kern w:val="2"/>
                <w:sz w:val="21"/>
                <w:szCs w:val="21"/>
                <w:highlight w:val="none"/>
                <w:lang w:val="en-US" w:eastAsia="zh-CN" w:bidi="ar"/>
              </w:rPr>
              <w:t>800m³/h排涝机器人及</w:t>
            </w:r>
            <w:r>
              <w:rPr>
                <w:rFonts w:hint="eastAsia" w:ascii="宋体" w:hAnsi="宋体" w:eastAsia="宋体" w:cs="宋体"/>
                <w:color w:val="auto"/>
                <w:kern w:val="2"/>
                <w:sz w:val="21"/>
                <w:szCs w:val="21"/>
                <w:highlight w:val="none"/>
                <w:lang w:val="en-US" w:eastAsia="zh-CN" w:bidi="ar"/>
              </w:rPr>
              <w:t>2台</w:t>
            </w:r>
            <w:r>
              <w:rPr>
                <w:rFonts w:hint="eastAsia" w:ascii="宋体" w:hAnsi="宋体" w:eastAsia="宋体" w:cs="宋体"/>
                <w:bCs/>
                <w:color w:val="auto"/>
                <w:kern w:val="2"/>
                <w:sz w:val="21"/>
                <w:szCs w:val="21"/>
                <w:highlight w:val="none"/>
                <w:lang w:val="en-US" w:eastAsia="zh-CN" w:bidi="ar"/>
              </w:rPr>
              <w:t>便携式液压潜水泵</w:t>
            </w:r>
          </w:p>
        </w:tc>
        <w:tc>
          <w:tcPr>
            <w:tcW w:w="2300" w:type="dxa"/>
            <w:vMerge w:val="restart"/>
            <w:tcBorders>
              <w:top w:val="single" w:color="auto" w:sz="4" w:space="0"/>
              <w:left w:val="nil"/>
              <w:right w:val="single" w:color="auto" w:sz="4" w:space="0"/>
            </w:tcBorders>
            <w:shd w:val="clear" w:color="auto" w:fill="auto"/>
            <w:vAlign w:val="center"/>
          </w:tcPr>
          <w:p w14:paraId="2302A3F4">
            <w:pPr>
              <w:keepNext w:val="0"/>
              <w:keepLines w:val="0"/>
              <w:suppressLineNumbers w:val="0"/>
              <w:autoSpaceDE w:val="0"/>
              <w:autoSpaceDN w:val="0"/>
              <w:adjustRightInd w:val="0"/>
              <w:spacing w:before="0" w:beforeAutospacing="0" w:after="0" w:afterAutospacing="0" w:line="36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中标人在签订合同后60个日历天内完成合同内设备供货、试运行并通过最终验收。</w:t>
            </w:r>
          </w:p>
        </w:tc>
        <w:tc>
          <w:tcPr>
            <w:tcW w:w="2276" w:type="dxa"/>
            <w:vMerge w:val="restart"/>
            <w:tcBorders>
              <w:top w:val="single" w:color="auto" w:sz="4" w:space="0"/>
              <w:left w:val="nil"/>
              <w:right w:val="single" w:color="auto" w:sz="4" w:space="0"/>
            </w:tcBorders>
            <w:shd w:val="clear" w:color="auto" w:fill="auto"/>
            <w:vAlign w:val="center"/>
          </w:tcPr>
          <w:p w14:paraId="26477D64">
            <w:pPr>
              <w:keepNext w:val="0"/>
              <w:keepLines w:val="0"/>
              <w:suppressLineNumbers w:val="0"/>
              <w:autoSpaceDE w:val="0"/>
              <w:autoSpaceDN w:val="0"/>
              <w:adjustRightInd w:val="0"/>
              <w:spacing w:before="0" w:beforeAutospacing="0" w:after="0" w:afterAutospacing="0" w:line="36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货物质保期为24个月，自验收合格之日起算。</w:t>
            </w:r>
          </w:p>
        </w:tc>
      </w:tr>
      <w:tr w14:paraId="7035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15" w:type="dxa"/>
            <w:tcBorders>
              <w:top w:val="single" w:color="auto" w:sz="4" w:space="0"/>
              <w:left w:val="single" w:color="auto" w:sz="4" w:space="0"/>
              <w:right w:val="single" w:color="auto" w:sz="4" w:space="0"/>
            </w:tcBorders>
            <w:shd w:val="clear" w:color="auto" w:fill="auto"/>
            <w:vAlign w:val="center"/>
          </w:tcPr>
          <w:p w14:paraId="48FCA130">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C</w:t>
            </w:r>
          </w:p>
        </w:tc>
        <w:tc>
          <w:tcPr>
            <w:tcW w:w="1375" w:type="dxa"/>
            <w:tcBorders>
              <w:top w:val="single" w:color="auto" w:sz="4" w:space="0"/>
              <w:left w:val="nil"/>
              <w:right w:val="single" w:color="auto" w:sz="4" w:space="0"/>
            </w:tcBorders>
            <w:shd w:val="clear" w:color="auto" w:fill="auto"/>
            <w:vAlign w:val="center"/>
          </w:tcPr>
          <w:p w14:paraId="077F3C5E">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排涝机器人（含便携式液压潜水泵）</w:t>
            </w:r>
          </w:p>
        </w:tc>
        <w:tc>
          <w:tcPr>
            <w:tcW w:w="825" w:type="dxa"/>
            <w:tcBorders>
              <w:top w:val="single" w:color="auto" w:sz="4" w:space="0"/>
              <w:left w:val="nil"/>
              <w:right w:val="single" w:color="auto" w:sz="4" w:space="0"/>
            </w:tcBorders>
            <w:shd w:val="clear" w:color="auto" w:fill="FFFFFF"/>
            <w:vAlign w:val="center"/>
          </w:tcPr>
          <w:p w14:paraId="001178DC">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249" w:type="dxa"/>
            <w:tcBorders>
              <w:top w:val="single" w:color="auto" w:sz="4" w:space="0"/>
              <w:left w:val="nil"/>
              <w:bottom w:val="single" w:color="auto" w:sz="4" w:space="0"/>
              <w:right w:val="single" w:color="auto" w:sz="4" w:space="0"/>
            </w:tcBorders>
            <w:shd w:val="clear" w:color="auto" w:fill="FFFFFF"/>
            <w:vAlign w:val="center"/>
          </w:tcPr>
          <w:p w14:paraId="220689C7">
            <w:pPr>
              <w:keepNext w:val="0"/>
              <w:keepLines w:val="0"/>
              <w:widowControl/>
              <w:suppressLineNumbers w:val="0"/>
              <w:autoSpaceDE w:val="0"/>
              <w:autoSpaceDN w:val="0"/>
              <w:adjustRightInd w:val="0"/>
              <w:spacing w:before="0" w:beforeAutospacing="0" w:after="0" w:afterAutospacing="0" w:line="360" w:lineRule="exact"/>
              <w:ind w:left="0" w:right="0"/>
              <w:rPr>
                <w:rFonts w:hint="default"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包括1台</w:t>
            </w:r>
            <w:r>
              <w:rPr>
                <w:rFonts w:hint="eastAsia" w:ascii="宋体" w:hAnsi="宋体" w:eastAsia="宋体" w:cs="宋体"/>
                <w:bCs/>
                <w:color w:val="auto"/>
                <w:kern w:val="2"/>
                <w:sz w:val="21"/>
                <w:szCs w:val="21"/>
                <w:highlight w:val="none"/>
                <w:lang w:val="en-US" w:eastAsia="zh-CN" w:bidi="ar"/>
              </w:rPr>
              <w:t>1200m³/h排涝机器人及</w:t>
            </w:r>
            <w:r>
              <w:rPr>
                <w:rFonts w:hint="eastAsia" w:ascii="宋体" w:hAnsi="宋体" w:eastAsia="宋体" w:cs="宋体"/>
                <w:color w:val="auto"/>
                <w:kern w:val="2"/>
                <w:sz w:val="21"/>
                <w:szCs w:val="21"/>
                <w:highlight w:val="none"/>
                <w:lang w:val="en-US" w:eastAsia="zh-CN" w:bidi="ar"/>
              </w:rPr>
              <w:t>2台</w:t>
            </w:r>
            <w:r>
              <w:rPr>
                <w:rFonts w:hint="eastAsia" w:ascii="宋体" w:hAnsi="宋体" w:eastAsia="宋体" w:cs="宋体"/>
                <w:bCs/>
                <w:color w:val="auto"/>
                <w:kern w:val="2"/>
                <w:sz w:val="21"/>
                <w:szCs w:val="21"/>
                <w:highlight w:val="none"/>
                <w:lang w:val="en-US" w:eastAsia="zh-CN" w:bidi="ar"/>
              </w:rPr>
              <w:t>便携式液压潜水泵</w:t>
            </w:r>
          </w:p>
        </w:tc>
        <w:tc>
          <w:tcPr>
            <w:tcW w:w="2300" w:type="dxa"/>
            <w:tcBorders>
              <w:top w:val="single" w:color="auto" w:sz="4" w:space="0"/>
              <w:left w:val="nil"/>
              <w:right w:val="single" w:color="auto" w:sz="4" w:space="0"/>
            </w:tcBorders>
            <w:shd w:val="clear" w:color="auto" w:fill="auto"/>
            <w:vAlign w:val="center"/>
          </w:tcPr>
          <w:p w14:paraId="3A2E009A">
            <w:pPr>
              <w:keepNext w:val="0"/>
              <w:keepLines w:val="0"/>
              <w:suppressLineNumbers w:val="0"/>
              <w:autoSpaceDE w:val="0"/>
              <w:autoSpaceDN w:val="0"/>
              <w:adjustRightInd w:val="0"/>
              <w:spacing w:before="0" w:beforeAutospacing="0" w:after="0" w:afterAutospacing="0" w:line="36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中标人在签订合同后60个日历天内完成合同内设备供货、试运行并通过最终验收。</w:t>
            </w:r>
          </w:p>
        </w:tc>
        <w:tc>
          <w:tcPr>
            <w:tcW w:w="2276" w:type="dxa"/>
            <w:tcBorders>
              <w:top w:val="single" w:color="auto" w:sz="4" w:space="0"/>
              <w:left w:val="nil"/>
              <w:right w:val="single" w:color="auto" w:sz="4" w:space="0"/>
            </w:tcBorders>
            <w:shd w:val="clear" w:color="auto" w:fill="auto"/>
            <w:vAlign w:val="center"/>
          </w:tcPr>
          <w:p w14:paraId="1E743CE5">
            <w:pPr>
              <w:keepNext w:val="0"/>
              <w:keepLines w:val="0"/>
              <w:suppressLineNumbers w:val="0"/>
              <w:autoSpaceDE w:val="0"/>
              <w:autoSpaceDN w:val="0"/>
              <w:adjustRightInd w:val="0"/>
              <w:spacing w:before="0" w:beforeAutospacing="0" w:after="0" w:afterAutospacing="0" w:line="36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货物质保期为24个月，自验收合格之日起算。</w:t>
            </w:r>
          </w:p>
        </w:tc>
      </w:tr>
    </w:tbl>
    <w:p w14:paraId="6D5F736B">
      <w:pPr>
        <w:autoSpaceDE w:val="0"/>
        <w:autoSpaceDN w:val="0"/>
        <w:adjustRightInd w:val="0"/>
        <w:spacing w:line="360" w:lineRule="auto"/>
        <w:ind w:right="-29" w:rightChars="-14"/>
        <w:rPr>
          <w:rFonts w:ascii="宋体" w:hAnsi="宋体" w:eastAsia="宋体" w:cs="Times New Roman"/>
          <w:b/>
          <w:bCs/>
          <w:color w:val="auto"/>
          <w:szCs w:val="21"/>
          <w:highlight w:val="none"/>
          <w:lang w:val="zh-CN"/>
        </w:rPr>
      </w:pPr>
      <w:r>
        <w:rPr>
          <w:rFonts w:hint="eastAsia" w:ascii="宋体" w:hAnsi="宋体" w:eastAsia="宋体" w:cs="Times New Roman"/>
          <w:b/>
          <w:bCs/>
          <w:color w:val="auto"/>
          <w:szCs w:val="21"/>
          <w:highlight w:val="none"/>
          <w:lang w:val="zh-CN"/>
        </w:rPr>
        <w:t>备注：</w:t>
      </w:r>
    </w:p>
    <w:p w14:paraId="196F7F8E">
      <w:pPr>
        <w:autoSpaceDE w:val="0"/>
        <w:autoSpaceDN w:val="0"/>
        <w:adjustRightInd w:val="0"/>
        <w:spacing w:line="360" w:lineRule="auto"/>
        <w:ind w:right="-29" w:rightChars="-14"/>
        <w:rPr>
          <w:rFonts w:ascii="宋体" w:hAnsi="宋体" w:eastAsia="宋体" w:cs="Times New Roman"/>
          <w:b/>
          <w:bCs/>
          <w:color w:val="auto"/>
          <w:szCs w:val="21"/>
          <w:highlight w:val="none"/>
          <w:lang w:val="zh-CN"/>
        </w:rPr>
      </w:pPr>
      <w:r>
        <w:rPr>
          <w:rFonts w:hint="eastAsia" w:ascii="宋体" w:hAnsi="宋体" w:eastAsia="宋体" w:cs="Times New Roman"/>
          <w:b/>
          <w:bCs/>
          <w:color w:val="auto"/>
          <w:szCs w:val="21"/>
          <w:highlight w:val="none"/>
          <w:lang w:val="zh-CN"/>
        </w:rPr>
        <w:t>（1）本次招标，投标人可就所有包组进行投标，也可以就某一个包组进行投标，且多个包组可同时中标。</w:t>
      </w:r>
    </w:p>
    <w:p w14:paraId="3E9DA88E">
      <w:pPr>
        <w:autoSpaceDE w:val="0"/>
        <w:autoSpaceDN w:val="0"/>
        <w:adjustRightInd w:val="0"/>
        <w:spacing w:line="360" w:lineRule="auto"/>
        <w:ind w:right="-29" w:rightChars="-14"/>
        <w:rPr>
          <w:rFonts w:ascii="宋体" w:hAnsi="宋体" w:eastAsia="宋体" w:cs="Times New Roman"/>
          <w:b/>
          <w:bCs/>
          <w:color w:val="auto"/>
          <w:szCs w:val="21"/>
          <w:highlight w:val="none"/>
          <w:lang w:val="zh-CN"/>
        </w:rPr>
      </w:pPr>
      <w:r>
        <w:rPr>
          <w:rFonts w:hint="eastAsia" w:ascii="宋体" w:hAnsi="宋体" w:eastAsia="宋体" w:cs="Times New Roman"/>
          <w:b/>
          <w:bCs/>
          <w:color w:val="auto"/>
          <w:szCs w:val="21"/>
          <w:highlight w:val="none"/>
          <w:lang w:val="zh-CN"/>
        </w:rPr>
        <w:t>（2）要求每个包组独立编制、密封、标明包组号提交投标文件。</w:t>
      </w:r>
    </w:p>
    <w:p w14:paraId="495BEFB4">
      <w:pPr>
        <w:autoSpaceDE w:val="0"/>
        <w:autoSpaceDN w:val="0"/>
        <w:adjustRightInd w:val="0"/>
        <w:spacing w:line="360" w:lineRule="auto"/>
        <w:ind w:right="-29" w:rightChars="-14"/>
        <w:rPr>
          <w:rFonts w:ascii="宋体" w:hAnsi="宋体" w:eastAsia="宋体" w:cs="Times New Roman"/>
          <w:b/>
          <w:bCs/>
          <w:color w:val="auto"/>
          <w:szCs w:val="21"/>
          <w:highlight w:val="none"/>
          <w:lang w:val="zh-CN"/>
        </w:rPr>
      </w:pPr>
      <w:r>
        <w:rPr>
          <w:rFonts w:hint="eastAsia" w:ascii="宋体" w:hAnsi="宋体" w:eastAsia="宋体" w:cs="Times New Roman"/>
          <w:b/>
          <w:bCs/>
          <w:color w:val="auto"/>
          <w:szCs w:val="21"/>
          <w:highlight w:val="none"/>
          <w:lang w:val="zh-CN"/>
        </w:rPr>
        <w:t>（3）如无特殊说明，招标文件规定的条款同时适用所有包组。</w:t>
      </w:r>
    </w:p>
    <w:p w14:paraId="46E3C2F3">
      <w:pPr>
        <w:pStyle w:val="2"/>
        <w:rPr>
          <w:color w:val="auto"/>
          <w:highlight w:val="none"/>
          <w:lang w:val="zh-CN"/>
        </w:rPr>
      </w:pPr>
    </w:p>
    <w:p w14:paraId="17709E29">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022D46F8">
      <w:pPr>
        <w:pStyle w:val="157"/>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0F537AE7">
      <w:pPr>
        <w:pStyle w:val="157"/>
        <w:spacing w:line="360" w:lineRule="auto"/>
        <w:ind w:right="-29" w:rightChars="-14" w:firstLine="0" w:firstLineChars="0"/>
        <w:jc w:val="both"/>
        <w:rPr>
          <w:rFonts w:hAnsi="宋体" w:eastAsia="宋体"/>
          <w:b/>
          <w:color w:val="auto"/>
          <w:sz w:val="21"/>
          <w:szCs w:val="21"/>
          <w:highlight w:val="none"/>
          <w:lang w:val="zh-CN"/>
        </w:rPr>
      </w:pPr>
      <w:bookmarkStart w:id="8" w:name="_Toc25819"/>
      <w:r>
        <w:rPr>
          <w:rFonts w:hint="eastAsia" w:hAnsi="宋体" w:eastAsia="宋体"/>
          <w:b/>
          <w:color w:val="auto"/>
          <w:sz w:val="21"/>
          <w:szCs w:val="21"/>
          <w:highlight w:val="none"/>
          <w:lang w:val="zh-CN"/>
        </w:rPr>
        <w:t>2.2</w:t>
      </w:r>
      <w:r>
        <w:rPr>
          <w:rFonts w:hint="eastAsia" w:hAnsi="宋体" w:eastAsia="宋体"/>
          <w:b/>
          <w:color w:val="auto"/>
          <w:sz w:val="21"/>
          <w:szCs w:val="21"/>
          <w:highlight w:val="none"/>
        </w:rPr>
        <w:t xml:space="preserve"> </w:t>
      </w:r>
      <w:r>
        <w:rPr>
          <w:rFonts w:hint="eastAsia" w:hAnsi="宋体" w:eastAsia="宋体"/>
          <w:b/>
          <w:color w:val="auto"/>
          <w:sz w:val="21"/>
          <w:szCs w:val="21"/>
          <w:highlight w:val="none"/>
          <w:lang w:val="zh-CN"/>
        </w:rPr>
        <w:t>投标人必须是投标产品的制造商，或为所投产品的制造商就本次投标独家授权的经销商；</w:t>
      </w:r>
    </w:p>
    <w:p w14:paraId="5E0CF628">
      <w:pPr>
        <w:pStyle w:val="157"/>
        <w:spacing w:line="360" w:lineRule="auto"/>
        <w:ind w:left="422" w:right="-29" w:rightChars="-14" w:hanging="422" w:hangingChars="200"/>
        <w:jc w:val="both"/>
        <w:rPr>
          <w:rFonts w:hAnsi="宋体" w:eastAsia="宋体"/>
          <w:b/>
          <w:color w:val="auto"/>
          <w:sz w:val="21"/>
          <w:szCs w:val="21"/>
          <w:highlight w:val="none"/>
        </w:rPr>
      </w:pPr>
      <w:r>
        <w:rPr>
          <w:rFonts w:hint="eastAsia" w:hAnsi="宋体" w:eastAsia="宋体"/>
          <w:b/>
          <w:color w:val="auto"/>
          <w:sz w:val="21"/>
          <w:szCs w:val="21"/>
          <w:highlight w:val="none"/>
        </w:rPr>
        <w:t xml:space="preserve">2.3 </w:t>
      </w:r>
      <w:r>
        <w:rPr>
          <w:rFonts w:hint="eastAsia" w:hAnsi="宋体" w:eastAsia="宋体"/>
          <w:b/>
          <w:color w:val="auto"/>
          <w:sz w:val="21"/>
          <w:szCs w:val="21"/>
          <w:highlight w:val="none"/>
          <w:lang w:val="zh-CN"/>
        </w:rPr>
        <w:t>投标人</w:t>
      </w:r>
      <w:r>
        <w:rPr>
          <w:rFonts w:hint="eastAsia" w:hAnsi="宋体" w:eastAsia="宋体"/>
          <w:b/>
          <w:color w:val="auto"/>
          <w:sz w:val="21"/>
          <w:szCs w:val="21"/>
          <w:highlight w:val="none"/>
        </w:rPr>
        <w:t>202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日以来具有一份</w:t>
      </w:r>
      <w:r>
        <w:rPr>
          <w:rFonts w:hint="eastAsia" w:hAnsi="宋体" w:eastAsia="宋体"/>
          <w:b/>
          <w:color w:val="auto"/>
          <w:sz w:val="21"/>
          <w:szCs w:val="21"/>
          <w:highlight w:val="none"/>
          <w:lang w:val="en-US" w:eastAsia="zh-CN"/>
        </w:rPr>
        <w:t>所投</w:t>
      </w:r>
      <w:r>
        <w:rPr>
          <w:rFonts w:hint="eastAsia" w:hAnsi="宋体" w:eastAsia="宋体"/>
          <w:b/>
          <w:color w:val="auto"/>
          <w:sz w:val="21"/>
          <w:szCs w:val="21"/>
          <w:highlight w:val="none"/>
          <w:lang w:val="zh-CN"/>
        </w:rPr>
        <w:t>包号</w:t>
      </w:r>
      <w:r>
        <w:rPr>
          <w:rFonts w:hint="eastAsia" w:hAnsi="宋体" w:eastAsia="宋体"/>
          <w:b/>
          <w:color w:val="auto"/>
          <w:sz w:val="21"/>
          <w:szCs w:val="21"/>
          <w:highlight w:val="none"/>
        </w:rPr>
        <w:t>投标品牌排涝机器人的销售</w:t>
      </w:r>
      <w:r>
        <w:rPr>
          <w:rFonts w:hint="eastAsia" w:hAnsi="宋体" w:eastAsia="宋体"/>
          <w:b/>
          <w:color w:val="auto"/>
          <w:sz w:val="21"/>
          <w:szCs w:val="21"/>
          <w:highlight w:val="none"/>
          <w:lang w:val="zh-CN"/>
        </w:rPr>
        <w:t>业绩（合同签订日期为</w:t>
      </w:r>
      <w:r>
        <w:rPr>
          <w:rFonts w:hint="eastAsia" w:hAnsi="宋体" w:eastAsia="宋体"/>
          <w:b/>
          <w:color w:val="auto"/>
          <w:sz w:val="21"/>
          <w:szCs w:val="21"/>
          <w:highlight w:val="none"/>
        </w:rPr>
        <w:t>202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日或以后）；</w:t>
      </w:r>
    </w:p>
    <w:p w14:paraId="3DA4FE23">
      <w:pPr>
        <w:pStyle w:val="157"/>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rPr>
        <w:t xml:space="preserve">2.4 </w:t>
      </w:r>
      <w:r>
        <w:rPr>
          <w:rFonts w:hint="eastAsia" w:hAnsi="宋体" w:eastAsia="宋体"/>
          <w:b/>
          <w:color w:val="auto"/>
          <w:sz w:val="21"/>
          <w:szCs w:val="21"/>
          <w:highlight w:val="none"/>
          <w:lang w:val="zh-CN"/>
        </w:rPr>
        <w:t>本项目不接受联合体投标。</w:t>
      </w:r>
      <w:bookmarkEnd w:id="8"/>
    </w:p>
    <w:p w14:paraId="1727317E">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69F6EA54">
      <w:pPr>
        <w:pStyle w:val="175"/>
        <w:numPr>
          <w:ilvl w:val="0"/>
          <w:numId w:val="1"/>
        </w:numPr>
        <w:spacing w:line="360" w:lineRule="auto"/>
        <w:ind w:left="426" w:right="-34" w:hanging="426" w:firstLineChars="0"/>
        <w:rPr>
          <w:rFonts w:ascii="宋体" w:hAnsi="宋体" w:cs="宋体"/>
          <w:color w:val="auto"/>
          <w:szCs w:val="21"/>
          <w:highlight w:val="none"/>
        </w:rPr>
      </w:pPr>
      <w:r>
        <w:rPr>
          <w:rFonts w:hint="eastAsia" w:ascii="宋体" w:hAnsi="宋体" w:cs="宋体"/>
          <w:color w:val="auto"/>
          <w:szCs w:val="21"/>
          <w:highlight w:val="none"/>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p>
    <w:p w14:paraId="30656E91">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33BD891A">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669658F2">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1350BFBE">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2DF1378A">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rPr>
        <w:t>202</w:t>
      </w:r>
      <w:r>
        <w:rPr>
          <w:rFonts w:hint="eastAsia" w:ascii="宋体" w:hAnsi="宋体" w:eastAsia="宋体" w:cs="Times New Roman"/>
          <w:color w:val="auto"/>
          <w:szCs w:val="21"/>
          <w:highlight w:val="none"/>
          <w:u w:val="single"/>
          <w:lang w:val="en-US" w:eastAsia="zh-CN"/>
        </w:rPr>
        <w:t>5</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06</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11</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rPr>
        <w:t>13</w:t>
      </w:r>
      <w:r>
        <w:rPr>
          <w:rFonts w:hint="eastAsia" w:ascii="宋体" w:hAnsi="宋体" w:eastAsia="宋体" w:cs="Times New Roman"/>
          <w:bCs/>
          <w:color w:val="auto"/>
          <w:kern w:val="0"/>
          <w:szCs w:val="21"/>
          <w:highlight w:val="none"/>
          <w:u w:val="single"/>
        </w:rPr>
        <w:t>:30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rPr>
        <w:t>00</w:t>
      </w:r>
      <w:r>
        <w:rPr>
          <w:rFonts w:hint="eastAsia" w:ascii="宋体" w:hAnsi="宋体" w:eastAsia="宋体" w:cs="Times New Roman"/>
          <w:bCs/>
          <w:color w:val="auto"/>
          <w:kern w:val="0"/>
          <w:szCs w:val="21"/>
          <w:highlight w:val="none"/>
        </w:rPr>
        <w:t>；</w:t>
      </w:r>
    </w:p>
    <w:p w14:paraId="3862257C">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rPr>
        <w:t>202</w:t>
      </w:r>
      <w:r>
        <w:rPr>
          <w:rFonts w:hint="eastAsia" w:ascii="宋体" w:hAnsi="宋体" w:eastAsia="宋体" w:cs="Times New Roman"/>
          <w:color w:val="auto"/>
          <w:szCs w:val="21"/>
          <w:highlight w:val="none"/>
          <w:u w:val="single"/>
          <w:lang w:val="en-US" w:eastAsia="zh-CN"/>
        </w:rPr>
        <w:t>5</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06</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11</w:t>
      </w:r>
      <w:bookmarkStart w:id="640" w:name="_GoBack"/>
      <w:bookmarkEnd w:id="640"/>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rPr>
        <w:t>00</w:t>
      </w:r>
      <w:r>
        <w:rPr>
          <w:rFonts w:hint="eastAsia" w:ascii="宋体" w:hAnsi="宋体" w:eastAsia="宋体" w:cs="Times New Roman"/>
          <w:bCs/>
          <w:color w:val="auto"/>
          <w:kern w:val="0"/>
          <w:szCs w:val="21"/>
          <w:highlight w:val="none"/>
        </w:rPr>
        <w:t>；</w:t>
      </w:r>
    </w:p>
    <w:p w14:paraId="2F8E2F5D">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highlight w:val="none"/>
          <w:u w:val="single"/>
        </w:rPr>
        <w:t>东莞市东城街道御景大厦303室（东城区政府旁）</w:t>
      </w:r>
      <w:r>
        <w:rPr>
          <w:rFonts w:hint="eastAsia" w:ascii="宋体" w:hAnsi="宋体" w:eastAsia="宋体" w:cs="Times New Roman"/>
          <w:color w:val="auto"/>
          <w:kern w:val="0"/>
          <w:szCs w:val="21"/>
          <w:highlight w:val="none"/>
        </w:rPr>
        <w:t>。</w:t>
      </w:r>
    </w:p>
    <w:p w14:paraId="55F5E838">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106362BC">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509F5FD3">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73B3A12E">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本项目相关公告在以下媒介发布：广东省公共资源交易平台（ygp.gdzwfw.gov.cn）、中国招标投标公共服务平台（www.cebpubservice.com）、东莞市水务集团有限公司网（www.dgswjt.cn）、招标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rPr>
        <w:t>机构</w:t>
      </w:r>
      <w:r>
        <w:rPr>
          <w:rFonts w:hint="eastAsia" w:ascii="宋体" w:hAnsi="宋体" w:eastAsia="宋体" w:cs="Times New Roman"/>
          <w:color w:val="auto"/>
          <w:szCs w:val="21"/>
          <w:highlight w:val="none"/>
          <w:lang w:val="zh-CN"/>
        </w:rPr>
        <w:t>网站（</w:t>
      </w:r>
      <w:r>
        <w:rPr>
          <w:rFonts w:hint="eastAsia" w:ascii="宋体" w:hAnsi="宋体" w:eastAsia="宋体" w:cs="Times New Roman"/>
          <w:bCs/>
          <w:color w:val="auto"/>
          <w:szCs w:val="21"/>
          <w:highlight w:val="none"/>
          <w:u w:val="single"/>
        </w:rPr>
        <w:t>www.dashengtd.com</w:t>
      </w:r>
      <w:r>
        <w:rPr>
          <w:rFonts w:ascii="宋体" w:hAnsi="宋体" w:eastAsia="宋体" w:cs="Times New Roman"/>
          <w:color w:val="auto"/>
          <w:szCs w:val="21"/>
          <w:highlight w:val="none"/>
          <w:lang w:val="zh-CN"/>
        </w:rPr>
        <w:t>）。</w:t>
      </w:r>
    </w:p>
    <w:p w14:paraId="49AA47CE">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73A9C40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68B8A78A">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rPr>
        <w:t>东莞市水务集团管网有限公司</w:t>
      </w:r>
    </w:p>
    <w:p w14:paraId="0D58FE46">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广东省东莞市东城街道东城运河路5号108室</w:t>
      </w:r>
    </w:p>
    <w:p w14:paraId="497DE6A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：许丽明</w:t>
      </w:r>
    </w:p>
    <w:p w14:paraId="41DA3EBB">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0769-23308061</w:t>
      </w:r>
    </w:p>
    <w:p w14:paraId="7908282F">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4219AC74">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lang w:val="en-US" w:eastAsia="zh-CN"/>
        </w:rPr>
        <w:t>及异议受理</w:t>
      </w:r>
      <w:r>
        <w:rPr>
          <w:rFonts w:ascii="宋体" w:hAnsi="宋体" w:eastAsia="宋体" w:cs="Times New Roman"/>
          <w:color w:val="auto"/>
          <w:szCs w:val="21"/>
          <w:highlight w:val="none"/>
        </w:rPr>
        <w:t>联系方式</w:t>
      </w:r>
    </w:p>
    <w:p w14:paraId="1BB1C3A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bookmarkStart w:id="9" w:name="_Toc486167661"/>
      <w:bookmarkStart w:id="10" w:name="_Toc31764_WPSOffice_Level1"/>
      <w:bookmarkStart w:id="11" w:name="_Toc450662847"/>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rPr>
        <w:t>东莞市达盛招标代理有限公司</w:t>
      </w:r>
    </w:p>
    <w:p w14:paraId="7CD8CBBD">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东莞市东城街道御景大厦303室（东城区政府旁）</w:t>
      </w:r>
    </w:p>
    <w:p w14:paraId="176D8AE8">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杨浩林</w:t>
      </w:r>
    </w:p>
    <w:p w14:paraId="147C91E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0769-22113229</w:t>
      </w:r>
    </w:p>
    <w:p w14:paraId="7EB3BB81">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2" w:name="_Toc169169377"/>
      <w:bookmarkStart w:id="13" w:name="_Toc142508311"/>
      <w:bookmarkStart w:id="14" w:name="_Toc12475"/>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9"/>
      <w:bookmarkEnd w:id="10"/>
      <w:bookmarkEnd w:id="11"/>
      <w:bookmarkEnd w:id="12"/>
      <w:bookmarkEnd w:id="13"/>
      <w:bookmarkEnd w:id="14"/>
    </w:p>
    <w:p w14:paraId="1F52FBF6">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5" w:name="_Toc142508312"/>
      <w:bookmarkStart w:id="16" w:name="_Toc16098"/>
      <w:bookmarkStart w:id="17" w:name="_Toc15366_WPSOffice_Level2"/>
      <w:bookmarkStart w:id="18" w:name="_Toc486167662"/>
      <w:bookmarkStart w:id="19" w:name="_Toc140596871"/>
      <w:bookmarkStart w:id="20" w:name="_Toc169169378"/>
      <w:bookmarkStart w:id="21" w:name="_Toc450662848"/>
      <w:r>
        <w:rPr>
          <w:rFonts w:hint="eastAsia" w:ascii="宋体" w:hAnsi="宋体" w:eastAsia="宋体" w:cs="宋体"/>
          <w:b/>
          <w:bCs/>
          <w:color w:val="auto"/>
          <w:kern w:val="44"/>
          <w:szCs w:val="21"/>
          <w:highlight w:val="none"/>
          <w:lang w:val="zh-CN"/>
        </w:rPr>
        <w:t>一、总则</w:t>
      </w:r>
      <w:bookmarkEnd w:id="15"/>
      <w:bookmarkEnd w:id="16"/>
      <w:bookmarkEnd w:id="17"/>
      <w:bookmarkEnd w:id="18"/>
      <w:bookmarkEnd w:id="19"/>
      <w:bookmarkEnd w:id="20"/>
      <w:bookmarkEnd w:id="21"/>
    </w:p>
    <w:p w14:paraId="704D19E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 w:name="_Toc486167663"/>
      <w:bookmarkStart w:id="23" w:name="_Toc450662849"/>
      <w:bookmarkStart w:id="24" w:name="_Toc21710_WPSOffice_Level3"/>
      <w:bookmarkStart w:id="25" w:name="_Toc169169379"/>
      <w:bookmarkStart w:id="26" w:name="_Toc142508313"/>
      <w:bookmarkStart w:id="27" w:name="_Toc16700"/>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2"/>
      <w:bookmarkEnd w:id="23"/>
      <w:bookmarkEnd w:id="24"/>
      <w:bookmarkEnd w:id="25"/>
      <w:bookmarkEnd w:id="26"/>
      <w:bookmarkEnd w:id="27"/>
    </w:p>
    <w:p w14:paraId="6580AD0A">
      <w:pPr>
        <w:autoSpaceDE w:val="0"/>
        <w:autoSpaceDN w:val="0"/>
        <w:adjustRightInd w:val="0"/>
        <w:jc w:val="left"/>
        <w:rPr>
          <w:rFonts w:ascii="宋体" w:hAnsi="宋体" w:eastAsia="宋体" w:cs="宋体"/>
          <w:color w:val="auto"/>
          <w:kern w:val="0"/>
          <w:sz w:val="24"/>
          <w:szCs w:val="24"/>
          <w:highlight w:val="none"/>
        </w:rPr>
      </w:pPr>
    </w:p>
    <w:p w14:paraId="6603E175">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8" w:name="_Toc80_WPSOffice_Level3"/>
      <w:bookmarkStart w:id="29" w:name="_Toc450662850"/>
      <w:bookmarkStart w:id="30" w:name="_Toc169169380"/>
      <w:bookmarkStart w:id="31" w:name="_Toc486167664"/>
      <w:bookmarkStart w:id="32" w:name="_Toc142508314"/>
      <w:bookmarkStart w:id="33" w:name="_Toc5550"/>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8"/>
      <w:bookmarkEnd w:id="29"/>
      <w:bookmarkEnd w:id="30"/>
      <w:bookmarkEnd w:id="31"/>
      <w:bookmarkEnd w:id="32"/>
      <w:bookmarkEnd w:id="33"/>
    </w:p>
    <w:p w14:paraId="4DE250A5">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rPr>
        <w:t>2.5</w:t>
      </w:r>
      <w:r>
        <w:rPr>
          <w:rFonts w:hint="eastAsia" w:ascii="宋体" w:hAnsi="宋体" w:eastAsia="宋体" w:cs="宋体"/>
          <w:b/>
          <w:color w:val="auto"/>
          <w:szCs w:val="21"/>
          <w:highlight w:val="none"/>
          <w:lang w:val="zh-CN"/>
        </w:rPr>
        <w:t>款的通用要求。</w:t>
      </w:r>
    </w:p>
    <w:p w14:paraId="02C7EBF1">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2293FE48">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412F6CA7">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auto"/>
          <w:kern w:val="0"/>
          <w:szCs w:val="21"/>
          <w:highlight w:val="none"/>
        </w:rPr>
        <w:t>。</w:t>
      </w:r>
    </w:p>
    <w:p w14:paraId="4289CBD4">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14473BE8">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52677B41">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4" w:name="_Toc169169381"/>
      <w:bookmarkStart w:id="35" w:name="_Toc142508315"/>
      <w:bookmarkStart w:id="36" w:name="_Toc23847_WPSOffice_Level3"/>
      <w:bookmarkStart w:id="37" w:name="_Toc8199"/>
      <w:bookmarkStart w:id="38" w:name="_Toc486167665"/>
      <w:bookmarkStart w:id="39"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4"/>
      <w:bookmarkEnd w:id="35"/>
      <w:bookmarkEnd w:id="36"/>
      <w:bookmarkEnd w:id="37"/>
    </w:p>
    <w:p w14:paraId="2B0AFF2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3F9B05F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0" w:name="_Toc533708063"/>
      <w:bookmarkStart w:id="41"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40"/>
    <w:bookmarkEnd w:id="41"/>
    <w:p w14:paraId="1A465AD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2" w:name="_Toc1977664"/>
      <w:bookmarkStart w:id="43" w:name="_Toc533708064"/>
      <w:r>
        <w:rPr>
          <w:rFonts w:hint="eastAsia" w:ascii="宋体" w:hAnsi="宋体" w:eastAsia="宋体" w:cs="宋体"/>
          <w:color w:val="auto"/>
          <w:szCs w:val="21"/>
          <w:highlight w:val="none"/>
          <w:lang w:val="zh-CN"/>
        </w:rPr>
        <w:t xml:space="preserve">3.3  </w:t>
      </w:r>
      <w:bookmarkEnd w:id="42"/>
      <w:bookmarkEnd w:id="43"/>
      <w:bookmarkStart w:id="44" w:name="_Toc533708065"/>
      <w:bookmarkStart w:id="45"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44"/>
      <w:bookmarkEnd w:id="45"/>
    </w:p>
    <w:p w14:paraId="042EB692">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46" w:name="_Toc533708066"/>
      <w:bookmarkStart w:id="47"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6"/>
    <w:bookmarkEnd w:id="47"/>
    <w:p w14:paraId="2B7DB69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8" w:name="_Toc533708067"/>
      <w:bookmarkStart w:id="49"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8"/>
      <w:bookmarkEnd w:id="49"/>
    </w:p>
    <w:p w14:paraId="3ACEE07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0" w:name="_Toc533708068"/>
      <w:bookmarkStart w:id="51"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auto"/>
          <w:szCs w:val="21"/>
          <w:highlight w:val="none"/>
          <w:lang w:val="zh-CN"/>
        </w:rPr>
        <w:t>。</w:t>
      </w:r>
      <w:bookmarkEnd w:id="50"/>
      <w:bookmarkEnd w:id="51"/>
    </w:p>
    <w:p w14:paraId="3223BA8B">
      <w:pPr>
        <w:autoSpaceDE w:val="0"/>
        <w:autoSpaceDN w:val="0"/>
        <w:adjustRightInd w:val="0"/>
        <w:spacing w:line="360" w:lineRule="auto"/>
        <w:jc w:val="left"/>
        <w:rPr>
          <w:rFonts w:ascii="宋体" w:hAnsi="宋体" w:eastAsia="宋体" w:cs="宋体"/>
          <w:color w:val="auto"/>
          <w:szCs w:val="21"/>
          <w:highlight w:val="none"/>
          <w:lang w:val="zh-CN"/>
        </w:rPr>
      </w:pPr>
    </w:p>
    <w:p w14:paraId="2C52B69B">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2" w:name="_Toc23394"/>
      <w:bookmarkStart w:id="53" w:name="_Toc169169382"/>
      <w:bookmarkStart w:id="54" w:name="_Toc9658_WPSOffice_Level3"/>
      <w:bookmarkStart w:id="55" w:name="_Toc142508316"/>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2"/>
      <w:bookmarkEnd w:id="53"/>
      <w:bookmarkEnd w:id="54"/>
      <w:bookmarkEnd w:id="55"/>
    </w:p>
    <w:p w14:paraId="386EF32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6" w:name="_Toc1977670"/>
      <w:bookmarkStart w:id="57" w:name="_Toc533708070"/>
      <w:r>
        <w:rPr>
          <w:rFonts w:hint="eastAsia" w:ascii="宋体" w:hAnsi="宋体" w:eastAsia="宋体" w:cs="宋体"/>
          <w:color w:val="auto"/>
          <w:szCs w:val="21"/>
          <w:highlight w:val="none"/>
          <w:lang w:val="zh-CN"/>
        </w:rPr>
        <w:t>4.1  投标费用</w:t>
      </w:r>
      <w:bookmarkEnd w:id="56"/>
      <w:bookmarkEnd w:id="57"/>
    </w:p>
    <w:p w14:paraId="7D2F5BB5">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58" w:name="_Toc1977672"/>
      <w:bookmarkStart w:id="59"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58"/>
      <w:bookmarkEnd w:id="59"/>
    </w:p>
    <w:p w14:paraId="358F1D3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0" w:name="_Toc1977673"/>
      <w:bookmarkStart w:id="61" w:name="_Toc533708073"/>
      <w:r>
        <w:rPr>
          <w:rFonts w:hint="eastAsia" w:ascii="宋体" w:hAnsi="宋体" w:eastAsia="宋体" w:cs="宋体"/>
          <w:color w:val="auto"/>
          <w:szCs w:val="21"/>
          <w:highlight w:val="none"/>
          <w:lang w:val="zh-CN"/>
        </w:rPr>
        <w:t>4.2  踏勘现场</w:t>
      </w:r>
      <w:bookmarkEnd w:id="60"/>
      <w:bookmarkEnd w:id="61"/>
    </w:p>
    <w:p w14:paraId="6DF79929">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2" w:name="_Toc533708076"/>
      <w:bookmarkStart w:id="63"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07BC7234">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4724E5F0">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72CAF78F">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3835F16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8"/>
      <w:bookmarkEnd w:id="39"/>
      <w:bookmarkEnd w:id="62"/>
      <w:bookmarkEnd w:id="63"/>
    </w:p>
    <w:p w14:paraId="32D7040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06FAECA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55170C0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（3）开标后，直至向中标人授予合同期间，凡与审查、澄清、评价和比较报价的有关资料以及授标意见等，参与评标工作的有关人员均不得向投标人及与评标无关的其他人透露。</w:t>
      </w:r>
    </w:p>
    <w:p w14:paraId="798108F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7E7A754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738EA14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34A49447">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17F72B3C">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64" w:name="_Toc142508317"/>
      <w:bookmarkStart w:id="65" w:name="_Toc486167667"/>
      <w:bookmarkStart w:id="66" w:name="_Toc450662853"/>
      <w:bookmarkStart w:id="67" w:name="_Toc140596876"/>
      <w:bookmarkStart w:id="68" w:name="_Toc30507_WPSOffice_Level2"/>
      <w:bookmarkStart w:id="69" w:name="_Toc1482"/>
      <w:bookmarkStart w:id="70" w:name="_Toc169169383"/>
      <w:r>
        <w:rPr>
          <w:rFonts w:hint="eastAsia" w:ascii="宋体" w:hAnsi="宋体" w:eastAsia="宋体" w:cs="宋体"/>
          <w:b/>
          <w:bCs/>
          <w:color w:val="auto"/>
          <w:kern w:val="44"/>
          <w:szCs w:val="21"/>
          <w:highlight w:val="none"/>
          <w:lang w:val="zh-CN"/>
        </w:rPr>
        <w:t>二、招标文件</w:t>
      </w:r>
      <w:bookmarkEnd w:id="64"/>
      <w:bookmarkEnd w:id="65"/>
      <w:bookmarkEnd w:id="66"/>
      <w:bookmarkEnd w:id="67"/>
      <w:bookmarkEnd w:id="68"/>
      <w:bookmarkEnd w:id="69"/>
      <w:bookmarkEnd w:id="70"/>
    </w:p>
    <w:p w14:paraId="5D8A6CE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1" w:name="_Toc486167668"/>
      <w:bookmarkStart w:id="72" w:name="_Toc450662854"/>
      <w:bookmarkStart w:id="73" w:name="_Toc26635_WPSOffice_Level3"/>
      <w:bookmarkStart w:id="74" w:name="_Toc142508318"/>
      <w:bookmarkStart w:id="75" w:name="_Toc28179"/>
      <w:bookmarkStart w:id="76" w:name="_Toc169169384"/>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1"/>
      <w:bookmarkEnd w:id="72"/>
      <w:bookmarkEnd w:id="73"/>
      <w:bookmarkEnd w:id="74"/>
      <w:bookmarkEnd w:id="75"/>
      <w:bookmarkEnd w:id="76"/>
    </w:p>
    <w:p w14:paraId="29734DD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2F2D5D2A">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767BB7A4">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1E784F8D">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6F28B516">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152DA954">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079E959B">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20E750B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434D1EB4">
      <w:pPr>
        <w:autoSpaceDE w:val="0"/>
        <w:autoSpaceDN w:val="0"/>
        <w:adjustRightInd w:val="0"/>
        <w:spacing w:line="360" w:lineRule="auto"/>
        <w:ind w:left="356" w:leftChars="-99" w:hanging="564" w:hangingChars="269"/>
        <w:rPr>
          <w:rFonts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0527B30B">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380FCF3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（1）“招标人”指东莞市水务集团管网有限公司；</w:t>
      </w:r>
    </w:p>
    <w:p w14:paraId="164EE7C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）“招标代理机构”指东莞市达盛招标代理有限公司；</w:t>
      </w:r>
    </w:p>
    <w:p w14:paraId="74C081B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）“投标人”指参加东莞市水务集团管网有限公司202</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年排涝机器人采购项目所需的货物及有关服务的投标，并向招标代理机构提交投标文件的当事人；</w:t>
      </w:r>
    </w:p>
    <w:p w14:paraId="226B3FE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6ED5579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5D21EEF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）“甲方”指在合同条款中指明的购买货物及有关服务的单位，即东莞市水务集团管网有限公司；</w:t>
      </w:r>
    </w:p>
    <w:p w14:paraId="6FACA78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1E543B7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）“招标文件”指由招标代理机构发出的本招标文件，包括全部章节和附件；</w:t>
      </w:r>
    </w:p>
    <w:p w14:paraId="6F2A654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426D608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0811559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515EF46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5758D29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r>
        <w:rPr>
          <w:rFonts w:hint="eastAsia" w:ascii="宋体" w:hAnsi="宋体" w:eastAsia="宋体" w:cs="Times New Roman"/>
          <w:color w:val="auto"/>
          <w:kern w:val="0"/>
          <w:szCs w:val="21"/>
          <w:highlight w:val="none"/>
          <w:lang w:val="en-US" w:eastAsia="zh-CN"/>
        </w:rPr>
        <w:t>；</w:t>
      </w:r>
    </w:p>
    <w:p w14:paraId="4F40C76F">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3FE4A108">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2E8E084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7" w:name="_Toc486167669"/>
      <w:bookmarkStart w:id="78" w:name="_Toc169169385"/>
      <w:bookmarkStart w:id="79" w:name="_Toc18407"/>
      <w:bookmarkStart w:id="80" w:name="_Toc450662855"/>
      <w:bookmarkStart w:id="81" w:name="_Toc29125_WPSOffice_Level3"/>
      <w:bookmarkStart w:id="82" w:name="_Toc142508319"/>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77"/>
      <w:bookmarkEnd w:id="78"/>
      <w:bookmarkEnd w:id="79"/>
      <w:bookmarkEnd w:id="80"/>
      <w:bookmarkEnd w:id="81"/>
      <w:bookmarkEnd w:id="82"/>
    </w:p>
    <w:p w14:paraId="3D9EE103">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144D4559">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57A4133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3" w:name="_Toc169169386"/>
      <w:bookmarkStart w:id="84" w:name="_Toc142508320"/>
      <w:bookmarkStart w:id="85" w:name="_Toc450662856"/>
      <w:bookmarkStart w:id="86" w:name="_Toc23483_WPSOffice_Level3"/>
      <w:bookmarkStart w:id="87" w:name="_Toc486167670"/>
      <w:bookmarkStart w:id="88" w:name="_Toc26320"/>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83"/>
      <w:bookmarkEnd w:id="84"/>
      <w:bookmarkEnd w:id="85"/>
      <w:bookmarkEnd w:id="86"/>
      <w:bookmarkEnd w:id="87"/>
      <w:bookmarkEnd w:id="88"/>
    </w:p>
    <w:p w14:paraId="1F2A844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0468289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0396B98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广东省公共资源交易平台（ygp.gdzwfw.gov.cn）、中国招标投标公共服务平台（www.cebpubservice.com）、东莞市水务集团有限公司网（www.dgswjt.cn）、招标代理机构网站（www.dashengtd.com）公布，请各投标人密切留意。</w:t>
      </w:r>
    </w:p>
    <w:p w14:paraId="03BBE8B3">
      <w:pPr>
        <w:autoSpaceDE w:val="0"/>
        <w:autoSpaceDN w:val="0"/>
        <w:adjustRightInd w:val="0"/>
        <w:spacing w:line="360" w:lineRule="auto"/>
        <w:ind w:left="357" w:leftChars="-100" w:hanging="567"/>
        <w:rPr>
          <w:rFonts w:ascii="宋体" w:hAnsi="宋体" w:eastAsia="宋体" w:cs="宋体"/>
          <w:color w:val="auto"/>
          <w:szCs w:val="21"/>
          <w:highlight w:val="none"/>
        </w:rPr>
      </w:pPr>
    </w:p>
    <w:p w14:paraId="3E29C69F">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89" w:name="_Toc29659_WPSOffice_Level2"/>
      <w:bookmarkStart w:id="90" w:name="_Toc486167671"/>
      <w:bookmarkStart w:id="91" w:name="_Toc140596880"/>
      <w:bookmarkStart w:id="92" w:name="_Toc6039"/>
      <w:bookmarkStart w:id="93" w:name="_Toc169169387"/>
      <w:bookmarkStart w:id="94" w:name="_Toc142508321"/>
      <w:bookmarkStart w:id="95" w:name="_Toc450662857"/>
      <w:r>
        <w:rPr>
          <w:rFonts w:hint="eastAsia" w:ascii="宋体" w:hAnsi="宋体" w:eastAsia="宋体" w:cs="宋体"/>
          <w:b/>
          <w:bCs/>
          <w:color w:val="auto"/>
          <w:kern w:val="44"/>
          <w:szCs w:val="21"/>
          <w:highlight w:val="none"/>
          <w:lang w:val="zh-CN"/>
        </w:rPr>
        <w:t>三、投标文件的编制</w:t>
      </w:r>
      <w:bookmarkEnd w:id="89"/>
      <w:bookmarkEnd w:id="90"/>
      <w:bookmarkEnd w:id="91"/>
      <w:bookmarkEnd w:id="92"/>
      <w:bookmarkEnd w:id="93"/>
      <w:bookmarkEnd w:id="94"/>
      <w:bookmarkEnd w:id="95"/>
    </w:p>
    <w:p w14:paraId="4A96DEA9">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6" w:name="_Toc169169388"/>
      <w:bookmarkStart w:id="97" w:name="_Toc142508322"/>
      <w:bookmarkStart w:id="98" w:name="_Toc25773"/>
      <w:bookmarkStart w:id="99" w:name="_Toc450662858"/>
      <w:bookmarkStart w:id="100" w:name="_Toc10015_WPSOffice_Level3"/>
      <w:bookmarkStart w:id="101" w:name="_Toc486167672"/>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96"/>
      <w:bookmarkEnd w:id="97"/>
      <w:bookmarkEnd w:id="98"/>
      <w:bookmarkEnd w:id="99"/>
      <w:bookmarkEnd w:id="100"/>
      <w:bookmarkEnd w:id="101"/>
    </w:p>
    <w:p w14:paraId="797206B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33C0892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007FE7EA">
      <w:pPr>
        <w:autoSpaceDE w:val="0"/>
        <w:autoSpaceDN w:val="0"/>
        <w:adjustRightInd w:val="0"/>
        <w:spacing w:line="360" w:lineRule="auto"/>
        <w:rPr>
          <w:rFonts w:ascii="宋体" w:hAnsi="宋体" w:eastAsia="宋体" w:cs="宋体"/>
          <w:color w:val="auto"/>
          <w:szCs w:val="21"/>
          <w:highlight w:val="none"/>
          <w:lang w:val="zh-CN"/>
        </w:rPr>
      </w:pPr>
    </w:p>
    <w:p w14:paraId="40280A99">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02" w:name="_Toc1879"/>
      <w:bookmarkStart w:id="103" w:name="_Toc142508323"/>
      <w:bookmarkStart w:id="104" w:name="_Toc24916_WPSOffice_Level3"/>
      <w:bookmarkStart w:id="105" w:name="_Toc486167673"/>
      <w:bookmarkStart w:id="106" w:name="_Toc450662859"/>
      <w:bookmarkStart w:id="107" w:name="_Toc169169389"/>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02"/>
      <w:bookmarkEnd w:id="103"/>
      <w:bookmarkEnd w:id="104"/>
      <w:bookmarkEnd w:id="105"/>
      <w:bookmarkEnd w:id="106"/>
      <w:bookmarkEnd w:id="107"/>
    </w:p>
    <w:p w14:paraId="0DA339E6">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04085A2A">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6CB3F3E5">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4385011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09265D8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6F22C97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5523B6A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）投标报价表(含投标报价表</w:t>
      </w:r>
      <w:r>
        <w:rPr>
          <w:rFonts w:ascii="宋体" w:hAnsi="宋体" w:eastAsia="宋体" w:cs="宋体"/>
          <w:color w:val="auto"/>
          <w:szCs w:val="21"/>
          <w:highlight w:val="none"/>
          <w:lang w:val="zh-CN"/>
        </w:rPr>
        <w:t>和</w:t>
      </w:r>
      <w:r>
        <w:rPr>
          <w:rFonts w:hint="eastAsia" w:ascii="宋体" w:hAnsi="宋体" w:eastAsia="宋体" w:cs="宋体"/>
          <w:color w:val="auto"/>
          <w:szCs w:val="21"/>
          <w:highlight w:val="none"/>
        </w:rPr>
        <w:t>备品备件报价</w:t>
      </w:r>
      <w:r>
        <w:rPr>
          <w:rFonts w:hint="eastAsia" w:ascii="宋体" w:hAnsi="宋体" w:eastAsia="宋体" w:cs="宋体"/>
          <w:color w:val="auto"/>
          <w:szCs w:val="21"/>
          <w:highlight w:val="none"/>
          <w:lang w:val="zh-CN"/>
        </w:rPr>
        <w:t>明细表)；</w:t>
      </w:r>
    </w:p>
    <w:p w14:paraId="133AE4F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）投标人资格证明文件：</w:t>
      </w:r>
    </w:p>
    <w:p w14:paraId="5B8A963F">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7AA3ADC1">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1BB4EBB6">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2F011FA0">
      <w:pPr>
        <w:tabs>
          <w:tab w:val="left" w:pos="1276"/>
        </w:tabs>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4）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14:paraId="7A569E02">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olor w:val="auto"/>
          <w:szCs w:val="21"/>
          <w:highlight w:val="none"/>
        </w:rPr>
        <w:t>资格业绩【投标人提供一份202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年1月1日以来</w:t>
      </w:r>
      <w:r>
        <w:rPr>
          <w:rFonts w:hint="eastAsia" w:ascii="宋体" w:hAnsi="宋体" w:eastAsia="宋体"/>
          <w:b/>
          <w:bCs/>
          <w:color w:val="auto"/>
          <w:szCs w:val="21"/>
          <w:highlight w:val="none"/>
          <w:lang w:val="en-US" w:eastAsia="zh-CN"/>
        </w:rPr>
        <w:t>所投包号</w:t>
      </w:r>
      <w:r>
        <w:rPr>
          <w:rFonts w:hint="eastAsia" w:ascii="宋体" w:hAnsi="宋体" w:eastAsia="宋体" w:cs="宋体"/>
          <w:b/>
          <w:color w:val="auto"/>
          <w:szCs w:val="21"/>
          <w:highlight w:val="none"/>
        </w:rPr>
        <w:t>投标品牌排涝机器人的销售业绩</w:t>
      </w:r>
      <w:r>
        <w:rPr>
          <w:rFonts w:hint="eastAsia" w:ascii="宋体" w:hAnsi="宋体" w:eastAsia="宋体"/>
          <w:color w:val="auto"/>
          <w:szCs w:val="21"/>
          <w:highlight w:val="none"/>
        </w:rPr>
        <w:t>（合同签订日期为202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年1月1日或以后），资格业绩证明材料提交要求详见招标文件第六篇投标文件格式</w:t>
      </w:r>
      <w:r>
        <w:rPr>
          <w:rFonts w:hint="eastAsia" w:ascii="宋体" w:hAnsi="宋体" w:eastAsia="宋体"/>
          <w:color w:val="auto"/>
          <w:szCs w:val="21"/>
          <w:highlight w:val="none"/>
          <w:u w:val="single"/>
        </w:rPr>
        <w:t>5-5</w:t>
      </w:r>
      <w:r>
        <w:rPr>
          <w:rFonts w:hint="eastAsia" w:ascii="宋体" w:hAnsi="宋体" w:eastAsia="宋体"/>
          <w:color w:val="auto"/>
          <w:szCs w:val="21"/>
          <w:highlight w:val="none"/>
        </w:rPr>
        <w:t>】；</w:t>
      </w:r>
    </w:p>
    <w:p w14:paraId="3029AFD1">
      <w:pPr>
        <w:autoSpaceDE w:val="0"/>
        <w:autoSpaceDN w:val="0"/>
        <w:adjustRightInd w:val="0"/>
        <w:spacing w:line="360" w:lineRule="auto"/>
        <w:ind w:left="913" w:hanging="913" w:hangingChars="435"/>
        <w:rPr>
          <w:rFonts w:ascii="宋体" w:hAnsi="宋体" w:eastAsia="宋体" w:cs="宋体"/>
          <w:color w:val="auto"/>
          <w:szCs w:val="21"/>
          <w:highlight w:val="none"/>
          <w:lang w:val="zh-CN"/>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7C3E614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）投标人基本情况一览表；</w:t>
      </w:r>
    </w:p>
    <w:p w14:paraId="6AEBDCD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）投标人财务状况表；</w:t>
      </w:r>
    </w:p>
    <w:p w14:paraId="40A195F3">
      <w:pPr>
        <w:tabs>
          <w:tab w:val="left" w:pos="567"/>
        </w:tabs>
        <w:autoSpaceDE w:val="0"/>
        <w:autoSpaceDN w:val="0"/>
        <w:adjustRightInd w:val="0"/>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（8）标准化体系认证；</w:t>
      </w:r>
    </w:p>
    <w:p w14:paraId="5B997C0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（9）合同条款响应程度（合同条款偏离表）；</w:t>
      </w:r>
    </w:p>
    <w:p w14:paraId="518496F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zh-CN"/>
        </w:rPr>
        <w:t>）业绩表；</w:t>
      </w:r>
    </w:p>
    <w:p w14:paraId="205D1E8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zh-CN"/>
        </w:rPr>
        <w:t>）投标保证金汇入情况说明；</w:t>
      </w:r>
    </w:p>
    <w:p w14:paraId="73B06AB3">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rPr>
        <w:t>及有关</w:t>
      </w:r>
      <w:r>
        <w:rPr>
          <w:rFonts w:hint="eastAsia" w:ascii="宋体" w:hAnsi="宋体" w:eastAsia="宋体" w:cs="宋体"/>
          <w:color w:val="auto"/>
          <w:szCs w:val="21"/>
          <w:highlight w:val="none"/>
          <w:lang w:val="zh-CN"/>
        </w:rPr>
        <w:t>服务能力的有关其它商务文件（不做强制要求）。</w:t>
      </w:r>
    </w:p>
    <w:p w14:paraId="50BC60A4">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4DDCF0D4">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6901B28E">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（1）用户需求响应程度（格式见附件13-1用户需求偏离表格式）；</w:t>
      </w:r>
    </w:p>
    <w:p w14:paraId="4A0A6EF6">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（2）技术参数偏离表（格式见附件13-2技术参数偏离表格式）；</w:t>
      </w:r>
    </w:p>
    <w:p w14:paraId="461D6438">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所投产品性能；</w:t>
      </w:r>
    </w:p>
    <w:p w14:paraId="666A0D9E">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售后服务承诺书（格式见附件13-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售后服务承诺书格式）；</w:t>
      </w:r>
    </w:p>
    <w:p w14:paraId="248CCF47">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）质保期及服务便利性承诺书（格式见附件13-</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质保期及服务便利性承诺书格式）；</w:t>
      </w:r>
    </w:p>
    <w:p w14:paraId="7ADD00B1">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064660C0">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 xml:space="preserve">9.1.3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1A885213">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7DFEDF2C">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310F39C8">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2A53538A">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264E734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4CB3C74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445B17B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7FABB17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8" w:name="_Toc8675_WPSOffice_Level3"/>
      <w:bookmarkStart w:id="109" w:name="_Toc142508324"/>
      <w:bookmarkStart w:id="110" w:name="_Toc486167674"/>
      <w:bookmarkStart w:id="111" w:name="_Toc450662860"/>
      <w:bookmarkStart w:id="112" w:name="_Toc169169390"/>
      <w:bookmarkStart w:id="113" w:name="_Toc18697"/>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08"/>
      <w:bookmarkEnd w:id="109"/>
      <w:bookmarkEnd w:id="110"/>
      <w:bookmarkEnd w:id="111"/>
      <w:bookmarkEnd w:id="112"/>
      <w:bookmarkEnd w:id="113"/>
    </w:p>
    <w:p w14:paraId="53834FD9">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2CFE1FC3">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35E4E8E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4" w:name="_Toc486167675"/>
      <w:bookmarkStart w:id="115" w:name="_Toc450662861"/>
      <w:bookmarkStart w:id="116" w:name="_Toc169169391"/>
      <w:bookmarkStart w:id="117" w:name="_Toc142508325"/>
      <w:bookmarkStart w:id="118" w:name="_Toc28822"/>
      <w:bookmarkStart w:id="119" w:name="_Toc4385_WPSOffice_Level3"/>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14"/>
      <w:bookmarkEnd w:id="115"/>
      <w:bookmarkEnd w:id="116"/>
      <w:bookmarkEnd w:id="117"/>
      <w:bookmarkEnd w:id="118"/>
      <w:bookmarkEnd w:id="119"/>
    </w:p>
    <w:p w14:paraId="2A7D99B9">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037F06BF">
      <w:pPr>
        <w:autoSpaceDE w:val="0"/>
        <w:autoSpaceDN w:val="0"/>
        <w:adjustRightInd w:val="0"/>
        <w:spacing w:line="360" w:lineRule="auto"/>
        <w:ind w:left="420" w:leftChars="200" w:firstLine="481" w:firstLineChars="228"/>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25FDA190">
      <w:pPr>
        <w:autoSpaceDE w:val="0"/>
        <w:autoSpaceDN w:val="0"/>
        <w:adjustRightInd w:val="0"/>
        <w:spacing w:line="360" w:lineRule="auto"/>
        <w:ind w:left="420" w:leftChars="200" w:firstLine="481" w:firstLineChars="228"/>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4EAD0028">
      <w:pPr>
        <w:autoSpaceDE w:val="0"/>
        <w:autoSpaceDN w:val="0"/>
        <w:adjustRightInd w:val="0"/>
        <w:spacing w:line="360" w:lineRule="auto"/>
        <w:ind w:left="357" w:leftChars="-100" w:hanging="567"/>
        <w:rPr>
          <w:rFonts w:ascii="宋体" w:hAnsi="宋体" w:eastAsia="宋体" w:cs="宋体"/>
          <w:b/>
          <w:bCs/>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kern w:val="0"/>
          <w:szCs w:val="21"/>
          <w:highlight w:val="none"/>
        </w:rPr>
        <w:t>本项目投标报价为不含税价，即为《中华人民共和国增值税暂行条例》（国务院令第</w:t>
      </w:r>
      <w:r>
        <w:rPr>
          <w:rFonts w:ascii="宋体" w:hAnsi="宋体" w:eastAsia="宋体" w:cs="宋体"/>
          <w:b/>
          <w:bCs/>
          <w:color w:val="auto"/>
          <w:kern w:val="0"/>
          <w:szCs w:val="21"/>
          <w:highlight w:val="none"/>
        </w:rPr>
        <w:t>691号修订版）规定的销售额。本招标文件所称的不含税价和</w:t>
      </w:r>
      <w:r>
        <w:rPr>
          <w:rFonts w:hint="eastAsia" w:ascii="宋体" w:hAnsi="宋体" w:eastAsia="宋体" w:cs="宋体"/>
          <w:b/>
          <w:bCs/>
          <w:color w:val="auto"/>
          <w:kern w:val="0"/>
          <w:szCs w:val="21"/>
          <w:highlight w:val="none"/>
        </w:rPr>
        <w:t>不含税合同价是指不含本采购项目投标人的销项税额，包含了投标人完成合同义务（含投标人代缴代扣、分包及委外服务、施工、采购货物等所产生的价税）的其他全部费用。本采购项目的销项税额由招标人承担，不计入投标报价。投标报价均包括但不限于以下内容涉及的费用：</w:t>
      </w:r>
    </w:p>
    <w:p w14:paraId="171892E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本招标文件所列货物及其配备的附件、备品备件的采购、制造、检测、试验、送货、装卸（含二次搬运至招标人指定交货或仓储地点）、人工费、材料费、包装费、运费、保险、现场仓储等相关服务的全部费用；</w:t>
      </w:r>
    </w:p>
    <w:p w14:paraId="54657BC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（2）货物验收合格前发生的安全事故所产生的一切费用；</w:t>
      </w:r>
    </w:p>
    <w:p w14:paraId="41B59BC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（3）合同范围内所列货物及其工艺所有制造方、使用方应支付的对专有技术、商标权、专利权和版权、设计或其他知识产权而需要向其他方支付的版税；</w:t>
      </w:r>
    </w:p>
    <w:p w14:paraId="290E182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（4）验收时为达到相关标准而可能增加的、不合格货物更换、零配件更换等费用；</w:t>
      </w:r>
    </w:p>
    <w:p w14:paraId="0A02BA6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（5）培训全过程费用（含会务、资料、培训方及非中文培训师的翻译、招标人和投标人双方涉及的所有费用）；</w:t>
      </w:r>
    </w:p>
    <w:p w14:paraId="4FDBED6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（6）日常技术指导，免费的质保服务，包括但不限于免费现场质量问题处理或更换无效产品；</w:t>
      </w:r>
    </w:p>
    <w:p w14:paraId="70C41A2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（7）质保期内维修维护、售后服务及投标人销项税额以外的税费等；</w:t>
      </w:r>
    </w:p>
    <w:p w14:paraId="5C9B366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（8）法律法规、商业公认、招标文件规定由投标人承担的其他直接及间接费用。</w:t>
      </w:r>
    </w:p>
    <w:p w14:paraId="4C19F732">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4F08404F">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475F531E">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rPr>
        <w:t>有关</w:t>
      </w:r>
      <w:r>
        <w:rPr>
          <w:rFonts w:hint="eastAsia" w:ascii="宋体" w:hAnsi="宋体" w:eastAsia="宋体" w:cs="Times New Roman"/>
          <w:b/>
          <w:bCs/>
          <w:color w:val="auto"/>
          <w:szCs w:val="21"/>
          <w:highlight w:val="none"/>
          <w:lang w:val="zh-CN"/>
        </w:rPr>
        <w:t>服务所需的费用，投标人都应计入投标报价总价。</w:t>
      </w:r>
    </w:p>
    <w:p w14:paraId="7E69FCAF">
      <w:pPr>
        <w:autoSpaceDE w:val="0"/>
        <w:autoSpaceDN w:val="0"/>
        <w:adjustRightInd w:val="0"/>
        <w:spacing w:line="360" w:lineRule="auto"/>
        <w:ind w:left="357" w:leftChars="-100" w:hanging="567"/>
        <w:rPr>
          <w:rFonts w:ascii="宋体" w:hAnsi="宋体" w:eastAsia="宋体" w:cs="宋体"/>
          <w:b/>
          <w:color w:val="auto"/>
          <w:szCs w:val="21"/>
          <w:highlight w:val="none"/>
          <w:u w:val="singl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Times New Roman"/>
          <w:b/>
          <w:bCs/>
          <w:color w:val="auto"/>
          <w:kern w:val="0"/>
          <w:szCs w:val="24"/>
          <w:highlight w:val="none"/>
          <w:u w:val="single"/>
        </w:rPr>
        <w:t>的不含税综合单价或不含税投标总报价高于本项目不含税采购限价的，该投标人的投标文件将被视为无效投标</w:t>
      </w:r>
      <w:r>
        <w:rPr>
          <w:rFonts w:hint="eastAsia" w:ascii="宋体" w:hAnsi="宋体" w:eastAsia="宋体" w:cs="宋体"/>
          <w:b/>
          <w:color w:val="auto"/>
          <w:szCs w:val="21"/>
          <w:highlight w:val="none"/>
          <w:u w:val="single"/>
          <w:lang w:val="zh-CN"/>
        </w:rPr>
        <w:t>。</w:t>
      </w:r>
    </w:p>
    <w:p w14:paraId="68E3986A">
      <w:pPr>
        <w:autoSpaceDE w:val="0"/>
        <w:autoSpaceDN w:val="0"/>
        <w:adjustRightInd w:val="0"/>
        <w:spacing w:line="360" w:lineRule="auto"/>
        <w:ind w:left="-210" w:leftChars="-100" w:firstLine="567"/>
        <w:rPr>
          <w:rFonts w:ascii="宋体" w:hAnsi="宋体" w:eastAsia="宋体" w:cs="宋体"/>
          <w:b/>
          <w:color w:val="auto"/>
          <w:szCs w:val="21"/>
          <w:highlight w:val="none"/>
        </w:rPr>
      </w:pPr>
      <w:r>
        <w:rPr>
          <w:rFonts w:hint="eastAsia" w:ascii="宋体" w:hAnsi="宋体" w:eastAsia="宋体" w:cs="宋体"/>
          <w:b/>
          <w:color w:val="auto"/>
          <w:szCs w:val="21"/>
          <w:highlight w:val="none"/>
        </w:rPr>
        <w:t>A包：</w:t>
      </w:r>
    </w:p>
    <w:p w14:paraId="63219D56">
      <w:pPr>
        <w:autoSpaceDE w:val="0"/>
        <w:autoSpaceDN w:val="0"/>
        <w:adjustRightInd w:val="0"/>
        <w:spacing w:line="360" w:lineRule="auto"/>
        <w:ind w:left="-210" w:leftChars="-100" w:firstLine="567"/>
        <w:rPr>
          <w:rFonts w:hint="eastAsia" w:ascii="宋体" w:hAnsi="宋体" w:eastAsia="宋体" w:cs="宋体"/>
          <w:b/>
          <w:color w:val="auto"/>
          <w:szCs w:val="21"/>
          <w:highlight w:val="none"/>
          <w:u w:val="single"/>
          <w:lang w:val="en-US" w:eastAsia="zh-CN"/>
        </w:rPr>
      </w:pPr>
      <w:r>
        <w:rPr>
          <w:rFonts w:hint="eastAsia" w:ascii="宋体" w:hAnsi="宋体" w:eastAsia="宋体" w:cs="宋体"/>
          <w:b/>
          <w:color w:val="auto"/>
          <w:szCs w:val="21"/>
          <w:highlight w:val="none"/>
          <w:u w:val="single"/>
          <w:lang w:val="zh-CN"/>
        </w:rPr>
        <w:t>600m³/h排涝机器人（含便携式液压潜水泵）不含税单价采购限价：</w:t>
      </w:r>
      <w:r>
        <w:rPr>
          <w:rFonts w:hint="eastAsia" w:ascii="宋体" w:hAnsi="宋体" w:eastAsia="宋体" w:cs="宋体"/>
          <w:b/>
          <w:color w:val="auto"/>
          <w:szCs w:val="21"/>
          <w:highlight w:val="none"/>
          <w:u w:val="single"/>
          <w:lang w:val="en-US" w:eastAsia="zh-CN"/>
        </w:rPr>
        <w:t>562,424.76</w:t>
      </w:r>
      <w:r>
        <w:rPr>
          <w:rFonts w:hint="eastAsia" w:ascii="宋体" w:hAnsi="宋体" w:eastAsia="宋体" w:cs="宋体"/>
          <w:b/>
          <w:color w:val="auto"/>
          <w:szCs w:val="21"/>
          <w:highlight w:val="none"/>
          <w:u w:val="single"/>
          <w:lang w:val="zh-CN"/>
        </w:rPr>
        <w:t>元/</w:t>
      </w:r>
      <w:r>
        <w:rPr>
          <w:rFonts w:hint="eastAsia" w:ascii="宋体" w:hAnsi="宋体" w:eastAsia="宋体" w:cs="宋体"/>
          <w:b/>
          <w:color w:val="auto"/>
          <w:szCs w:val="21"/>
          <w:highlight w:val="none"/>
          <w:u w:val="single"/>
          <w:lang w:val="en-US" w:eastAsia="zh-CN"/>
        </w:rPr>
        <w:t>套</w:t>
      </w:r>
      <w:r>
        <w:rPr>
          <w:rFonts w:hint="eastAsia" w:ascii="宋体" w:hAnsi="宋体" w:eastAsia="宋体" w:cs="宋体"/>
          <w:b/>
          <w:color w:val="auto"/>
          <w:szCs w:val="21"/>
          <w:highlight w:val="none"/>
          <w:u w:val="single"/>
          <w:lang w:val="zh-CN"/>
        </w:rPr>
        <w:t>（大写：人民币伍拾陆万贰仟肆佰贰拾肆元柒角陆分），</w:t>
      </w:r>
      <w:r>
        <w:rPr>
          <w:rFonts w:hint="eastAsia" w:ascii="宋体" w:hAnsi="宋体" w:eastAsia="宋体" w:cs="宋体"/>
          <w:b/>
          <w:color w:val="auto"/>
          <w:szCs w:val="21"/>
          <w:highlight w:val="none"/>
          <w:u w:val="single"/>
          <w:lang w:val="en-US" w:eastAsia="zh-CN"/>
        </w:rPr>
        <w:t>不含税总采购限价562,424.76</w:t>
      </w:r>
      <w:r>
        <w:rPr>
          <w:rFonts w:hint="eastAsia" w:ascii="宋体" w:hAnsi="宋体" w:eastAsia="宋体" w:cs="宋体"/>
          <w:b/>
          <w:color w:val="auto"/>
          <w:szCs w:val="21"/>
          <w:highlight w:val="none"/>
          <w:u w:val="single"/>
          <w:lang w:val="zh-CN"/>
        </w:rPr>
        <w:t>元（大写：人民币伍拾陆万贰仟肆佰贰拾肆元柒角陆分）</w:t>
      </w:r>
      <w:r>
        <w:rPr>
          <w:rFonts w:hint="eastAsia" w:ascii="宋体" w:hAnsi="宋体" w:eastAsia="宋体" w:cs="宋体"/>
          <w:b/>
          <w:color w:val="auto"/>
          <w:szCs w:val="21"/>
          <w:highlight w:val="none"/>
          <w:u w:val="single"/>
          <w:lang w:val="en-US" w:eastAsia="zh-CN"/>
        </w:rPr>
        <w:t>；</w:t>
      </w:r>
    </w:p>
    <w:p w14:paraId="3221DB9E">
      <w:pPr>
        <w:autoSpaceDE w:val="0"/>
        <w:autoSpaceDN w:val="0"/>
        <w:adjustRightInd w:val="0"/>
        <w:spacing w:line="360" w:lineRule="auto"/>
        <w:ind w:left="-210" w:leftChars="-100" w:firstLine="567"/>
        <w:rPr>
          <w:rFonts w:ascii="宋体" w:hAnsi="宋体" w:eastAsia="宋体" w:cs="宋体"/>
          <w:b/>
          <w:color w:val="auto"/>
          <w:szCs w:val="21"/>
          <w:highlight w:val="none"/>
        </w:rPr>
      </w:pPr>
      <w:r>
        <w:rPr>
          <w:rFonts w:hint="eastAsia" w:ascii="宋体" w:hAnsi="宋体" w:eastAsia="宋体" w:cs="宋体"/>
          <w:b/>
          <w:color w:val="auto"/>
          <w:szCs w:val="21"/>
          <w:highlight w:val="none"/>
        </w:rPr>
        <w:t>B包：</w:t>
      </w:r>
    </w:p>
    <w:p w14:paraId="7B57B8A3">
      <w:pPr>
        <w:autoSpaceDE w:val="0"/>
        <w:autoSpaceDN w:val="0"/>
        <w:adjustRightInd w:val="0"/>
        <w:spacing w:line="360" w:lineRule="auto"/>
        <w:ind w:left="-210" w:leftChars="-100" w:firstLine="567"/>
        <w:rPr>
          <w:rFonts w:ascii="宋体" w:hAnsi="宋体" w:eastAsia="宋体" w:cs="宋体"/>
          <w:b/>
          <w:color w:val="auto"/>
          <w:szCs w:val="21"/>
          <w:highlight w:val="none"/>
          <w:u w:val="single"/>
          <w:lang w:val="zh-CN"/>
        </w:rPr>
      </w:pPr>
      <w:r>
        <w:rPr>
          <w:rFonts w:hint="eastAsia" w:ascii="宋体" w:hAnsi="宋体" w:eastAsia="宋体" w:cs="宋体"/>
          <w:b/>
          <w:color w:val="auto"/>
          <w:szCs w:val="21"/>
          <w:highlight w:val="none"/>
          <w:u w:val="single"/>
          <w:lang w:val="zh-CN"/>
        </w:rPr>
        <w:t>800m³/h排涝机器人（含便携式液压潜水泵）不含税单价采购限价：</w:t>
      </w:r>
      <w:r>
        <w:rPr>
          <w:rFonts w:hint="eastAsia" w:ascii="宋体" w:hAnsi="宋体" w:eastAsia="宋体" w:cs="宋体"/>
          <w:b/>
          <w:color w:val="auto"/>
          <w:szCs w:val="21"/>
          <w:highlight w:val="none"/>
          <w:u w:val="single"/>
          <w:lang w:val="en-US" w:eastAsia="zh-CN"/>
        </w:rPr>
        <w:t>702,809.75</w:t>
      </w:r>
      <w:r>
        <w:rPr>
          <w:rFonts w:hint="eastAsia" w:ascii="宋体" w:hAnsi="宋体" w:eastAsia="宋体" w:cs="宋体"/>
          <w:b/>
          <w:color w:val="auto"/>
          <w:szCs w:val="21"/>
          <w:highlight w:val="none"/>
          <w:u w:val="single"/>
          <w:lang w:val="zh-CN"/>
        </w:rPr>
        <w:t>元/</w:t>
      </w:r>
      <w:r>
        <w:rPr>
          <w:rFonts w:hint="eastAsia" w:ascii="宋体" w:hAnsi="宋体" w:eastAsia="宋体" w:cs="宋体"/>
          <w:b/>
          <w:color w:val="auto"/>
          <w:szCs w:val="21"/>
          <w:highlight w:val="none"/>
          <w:u w:val="single"/>
          <w:lang w:val="en-US" w:eastAsia="zh-CN"/>
        </w:rPr>
        <w:t>套</w:t>
      </w:r>
      <w:r>
        <w:rPr>
          <w:rFonts w:hint="eastAsia" w:ascii="宋体" w:hAnsi="宋体" w:eastAsia="宋体" w:cs="宋体"/>
          <w:b/>
          <w:color w:val="auto"/>
          <w:szCs w:val="21"/>
          <w:highlight w:val="none"/>
          <w:u w:val="single"/>
          <w:lang w:val="zh-CN"/>
        </w:rPr>
        <w:t>（大写：人民币柒拾万零贰仟捌佰零玖元柒角伍分），</w:t>
      </w:r>
      <w:r>
        <w:rPr>
          <w:rFonts w:hint="eastAsia" w:ascii="宋体" w:hAnsi="宋体" w:eastAsia="宋体" w:cs="宋体"/>
          <w:b/>
          <w:color w:val="auto"/>
          <w:szCs w:val="21"/>
          <w:highlight w:val="none"/>
          <w:u w:val="single"/>
          <w:lang w:val="en-US" w:eastAsia="zh-CN"/>
        </w:rPr>
        <w:t>不含税总采购限价702,809.75</w:t>
      </w:r>
      <w:r>
        <w:rPr>
          <w:rFonts w:hint="eastAsia" w:ascii="宋体" w:hAnsi="宋体" w:eastAsia="宋体" w:cs="宋体"/>
          <w:b/>
          <w:color w:val="auto"/>
          <w:szCs w:val="21"/>
          <w:highlight w:val="none"/>
          <w:u w:val="single"/>
          <w:lang w:val="zh-CN"/>
        </w:rPr>
        <w:t>元（大写：人民币柒拾万零贰仟捌佰零玖元柒角伍分）；</w:t>
      </w:r>
    </w:p>
    <w:p w14:paraId="0B3FD711">
      <w:pPr>
        <w:autoSpaceDE w:val="0"/>
        <w:autoSpaceDN w:val="0"/>
        <w:adjustRightInd w:val="0"/>
        <w:spacing w:line="360" w:lineRule="auto"/>
        <w:ind w:left="-210" w:leftChars="-100" w:firstLine="567"/>
        <w:rPr>
          <w:rFonts w:ascii="宋体" w:hAnsi="宋体" w:eastAsia="宋体" w:cs="宋体"/>
          <w:b/>
          <w:bCs/>
          <w:color w:val="auto"/>
          <w:szCs w:val="21"/>
          <w:highlight w:val="none"/>
        </w:rPr>
      </w:pPr>
      <w:r>
        <w:rPr>
          <w:rFonts w:hint="eastAsia" w:ascii="宋体" w:hAnsi="宋体" w:eastAsia="宋体" w:cs="宋体"/>
          <w:b/>
          <w:bCs/>
          <w:color w:val="auto"/>
          <w:szCs w:val="21"/>
          <w:highlight w:val="none"/>
        </w:rPr>
        <w:t>C包：</w:t>
      </w:r>
    </w:p>
    <w:p w14:paraId="65DAC29F">
      <w:pPr>
        <w:autoSpaceDE w:val="0"/>
        <w:autoSpaceDN w:val="0"/>
        <w:adjustRightInd w:val="0"/>
        <w:spacing w:line="360" w:lineRule="auto"/>
        <w:ind w:left="-210" w:leftChars="-100" w:firstLine="567"/>
        <w:rPr>
          <w:rFonts w:hint="eastAsia" w:ascii="宋体" w:hAnsi="宋体" w:eastAsia="宋体" w:cs="宋体"/>
          <w:b/>
          <w:color w:val="auto"/>
          <w:szCs w:val="21"/>
          <w:highlight w:val="none"/>
          <w:u w:val="single"/>
          <w:lang w:val="zh-CN"/>
        </w:rPr>
      </w:pPr>
      <w:r>
        <w:rPr>
          <w:rFonts w:hint="eastAsia" w:ascii="宋体" w:hAnsi="宋体" w:eastAsia="宋体" w:cs="宋体"/>
          <w:b/>
          <w:color w:val="auto"/>
          <w:szCs w:val="21"/>
          <w:highlight w:val="none"/>
          <w:u w:val="single"/>
          <w:lang w:val="zh-CN"/>
        </w:rPr>
        <w:t>1200m³/h排涝机器人（含便携式液压潜水泵）不含税单价采购限价：</w:t>
      </w:r>
      <w:r>
        <w:rPr>
          <w:rFonts w:hint="eastAsia" w:ascii="宋体" w:hAnsi="宋体" w:eastAsia="宋体" w:cs="宋体"/>
          <w:b/>
          <w:color w:val="auto"/>
          <w:szCs w:val="21"/>
          <w:highlight w:val="none"/>
          <w:u w:val="single"/>
          <w:lang w:val="en-US" w:eastAsia="zh-CN"/>
        </w:rPr>
        <w:t>916,725.67</w:t>
      </w:r>
      <w:r>
        <w:rPr>
          <w:rFonts w:hint="eastAsia" w:ascii="宋体" w:hAnsi="宋体" w:eastAsia="宋体" w:cs="宋体"/>
          <w:b/>
          <w:color w:val="auto"/>
          <w:szCs w:val="21"/>
          <w:highlight w:val="none"/>
          <w:u w:val="single"/>
          <w:lang w:val="zh-CN"/>
        </w:rPr>
        <w:t>元/</w:t>
      </w:r>
      <w:r>
        <w:rPr>
          <w:rFonts w:hint="eastAsia" w:ascii="宋体" w:hAnsi="宋体" w:eastAsia="宋体" w:cs="宋体"/>
          <w:b/>
          <w:color w:val="auto"/>
          <w:szCs w:val="21"/>
          <w:highlight w:val="none"/>
          <w:u w:val="single"/>
          <w:lang w:val="en-US" w:eastAsia="zh-CN"/>
        </w:rPr>
        <w:t>套</w:t>
      </w:r>
      <w:r>
        <w:rPr>
          <w:rFonts w:hint="eastAsia" w:ascii="宋体" w:hAnsi="宋体" w:eastAsia="宋体" w:cs="宋体"/>
          <w:b/>
          <w:color w:val="auto"/>
          <w:szCs w:val="21"/>
          <w:highlight w:val="none"/>
          <w:u w:val="single"/>
          <w:lang w:val="zh-CN"/>
        </w:rPr>
        <w:t>（大写：人民币玖拾壹万陆仟柒佰贰拾伍元陆角柒分），</w:t>
      </w:r>
      <w:r>
        <w:rPr>
          <w:rFonts w:hint="eastAsia" w:ascii="宋体" w:hAnsi="宋体" w:eastAsia="宋体" w:cs="宋体"/>
          <w:b/>
          <w:color w:val="auto"/>
          <w:szCs w:val="21"/>
          <w:highlight w:val="none"/>
          <w:u w:val="single"/>
          <w:lang w:val="en-US" w:eastAsia="zh-CN"/>
        </w:rPr>
        <w:t>不含税总采购限价916,725.67</w:t>
      </w:r>
      <w:r>
        <w:rPr>
          <w:rFonts w:hint="eastAsia" w:ascii="宋体" w:hAnsi="宋体" w:eastAsia="宋体" w:cs="宋体"/>
          <w:b/>
          <w:color w:val="auto"/>
          <w:szCs w:val="21"/>
          <w:highlight w:val="none"/>
          <w:u w:val="single"/>
          <w:lang w:val="zh-CN"/>
        </w:rPr>
        <w:t>元（大写：人民币玖拾壹万陆仟柒佰贰拾伍元陆角柒分）。</w:t>
      </w:r>
    </w:p>
    <w:p w14:paraId="2E73777C">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39560579">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20" w:name="_Toc30042_WPSOffice_Level3"/>
      <w:bookmarkStart w:id="121" w:name="_Toc450662862"/>
      <w:bookmarkStart w:id="122" w:name="_Toc486167676"/>
      <w:bookmarkStart w:id="123" w:name="_Toc14068"/>
      <w:bookmarkStart w:id="124" w:name="_Toc169169392"/>
      <w:bookmarkStart w:id="125" w:name="_Toc142508326"/>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20"/>
      <w:bookmarkEnd w:id="121"/>
      <w:bookmarkEnd w:id="122"/>
      <w:bookmarkEnd w:id="123"/>
      <w:bookmarkEnd w:id="124"/>
      <w:bookmarkEnd w:id="125"/>
    </w:p>
    <w:p w14:paraId="131F12A2">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2DB9B132">
      <w:pPr>
        <w:autoSpaceDE w:val="0"/>
        <w:autoSpaceDN w:val="0"/>
        <w:adjustRightInd w:val="0"/>
        <w:spacing w:line="360" w:lineRule="auto"/>
        <w:ind w:left="265" w:leftChars="119" w:hanging="15"/>
        <w:rPr>
          <w:rFonts w:ascii="宋体" w:hAnsi="宋体" w:eastAsia="宋体" w:cs="宋体"/>
          <w:color w:val="auto"/>
          <w:szCs w:val="21"/>
          <w:highlight w:val="none"/>
        </w:rPr>
      </w:pPr>
    </w:p>
    <w:p w14:paraId="26B7853F">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6" w:name="_Toc142508327"/>
      <w:bookmarkStart w:id="127" w:name="_Toc169169393"/>
      <w:bookmarkStart w:id="128" w:name="_Toc486167677"/>
      <w:bookmarkStart w:id="129" w:name="_Toc9411_WPSOffice_Level3"/>
      <w:bookmarkStart w:id="130" w:name="_Toc25596"/>
      <w:bookmarkStart w:id="131" w:name="_Toc450662863"/>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26"/>
      <w:bookmarkEnd w:id="127"/>
      <w:bookmarkEnd w:id="128"/>
      <w:bookmarkEnd w:id="129"/>
      <w:bookmarkEnd w:id="130"/>
      <w:bookmarkEnd w:id="131"/>
    </w:p>
    <w:p w14:paraId="7CEC7AF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03027723">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27BFF1A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25826EF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22D5481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2037C369">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422D648B">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5A2D014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2" w:name="_Toc450662864"/>
      <w:bookmarkStart w:id="133" w:name="_Toc30441"/>
      <w:bookmarkStart w:id="134" w:name="_Toc27771_WPSOffice_Level3"/>
      <w:bookmarkStart w:id="135" w:name="_Toc142508328"/>
      <w:bookmarkStart w:id="136" w:name="_Toc486167678"/>
      <w:bookmarkStart w:id="137" w:name="_Toc169169394"/>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32"/>
      <w:bookmarkEnd w:id="133"/>
      <w:bookmarkEnd w:id="134"/>
      <w:bookmarkEnd w:id="135"/>
      <w:bookmarkEnd w:id="136"/>
      <w:bookmarkEnd w:id="137"/>
    </w:p>
    <w:p w14:paraId="43F21F38">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71BB63F2">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7BF2F9E4">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60CD5111">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76DAF40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8" w:name="_Toc5356_WPSOffice_Level3"/>
      <w:bookmarkStart w:id="139" w:name="_Toc169169395"/>
      <w:bookmarkStart w:id="140" w:name="_Toc486167679"/>
      <w:bookmarkStart w:id="141" w:name="_Toc142508329"/>
      <w:bookmarkStart w:id="142" w:name="_Toc24774"/>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38"/>
      <w:bookmarkEnd w:id="139"/>
      <w:bookmarkEnd w:id="140"/>
      <w:bookmarkEnd w:id="141"/>
      <w:bookmarkEnd w:id="142"/>
    </w:p>
    <w:p w14:paraId="231016E8">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w:t>
      </w:r>
      <w:r>
        <w:rPr>
          <w:rFonts w:hint="eastAsia" w:ascii="宋体" w:hAnsi="宋体" w:eastAsia="宋体" w:cs="宋体"/>
          <w:b/>
          <w:bCs/>
          <w:color w:val="auto"/>
          <w:kern w:val="0"/>
          <w:szCs w:val="21"/>
          <w:highlight w:val="none"/>
          <w:u w:val="single"/>
          <w:lang w:val="en-US" w:eastAsia="zh-CN"/>
        </w:rPr>
        <w:t>投标保证金10,000.00</w:t>
      </w:r>
      <w:r>
        <w:rPr>
          <w:rFonts w:hint="eastAsia" w:ascii="宋体" w:hAnsi="宋体" w:eastAsia="宋体" w:cs="宋体"/>
          <w:b/>
          <w:bCs/>
          <w:color w:val="auto"/>
          <w:kern w:val="0"/>
          <w:szCs w:val="21"/>
          <w:highlight w:val="none"/>
          <w:u w:val="single"/>
          <w:lang w:val="zh-CN"/>
        </w:rPr>
        <w:t>元（大写：人民币</w:t>
      </w:r>
      <w:r>
        <w:rPr>
          <w:rFonts w:hint="eastAsia" w:ascii="宋体" w:hAnsi="宋体" w:eastAsia="宋体" w:cs="宋体"/>
          <w:b/>
          <w:bCs/>
          <w:color w:val="auto"/>
          <w:kern w:val="0"/>
          <w:szCs w:val="21"/>
          <w:highlight w:val="none"/>
          <w:u w:val="single"/>
          <w:lang w:val="en-US" w:eastAsia="zh-CN"/>
        </w:rPr>
        <w:t>壹万元整</w:t>
      </w:r>
      <w:r>
        <w:rPr>
          <w:rFonts w:hint="eastAsia" w:ascii="宋体" w:hAnsi="宋体" w:eastAsia="宋体" w:cs="宋体"/>
          <w:b/>
          <w:bCs/>
          <w:color w:val="auto"/>
          <w:kern w:val="0"/>
          <w:szCs w:val="21"/>
          <w:highlight w:val="none"/>
          <w:u w:val="single"/>
          <w:lang w:val="zh-CN"/>
        </w:rPr>
        <w:t>），本项目投标保证金适用所有包组，投标人参加本项目一个包组或多个包组的投标时，仅须提交一次投标保证金，无须按照本项目包组重复提交投标保证金</w:t>
      </w:r>
      <w:r>
        <w:rPr>
          <w:rFonts w:hint="eastAsia" w:ascii="宋体" w:hAnsi="宋体" w:eastAsia="宋体" w:cs="宋体"/>
          <w:b/>
          <w:color w:val="auto"/>
          <w:kern w:val="0"/>
          <w:szCs w:val="21"/>
          <w:highlight w:val="none"/>
        </w:rPr>
        <w:t>。</w:t>
      </w:r>
      <w:r>
        <w:rPr>
          <w:rFonts w:hint="eastAsia" w:ascii="宋体" w:hAnsi="宋体" w:eastAsia="宋体" w:cs="宋体"/>
          <w:b/>
          <w:bCs/>
          <w:color w:val="auto"/>
          <w:szCs w:val="21"/>
          <w:highlight w:val="none"/>
        </w:rPr>
        <w:t>举例说明：若</w:t>
      </w:r>
      <w:r>
        <w:rPr>
          <w:rFonts w:hint="eastAsia" w:ascii="宋体" w:hAnsi="宋体" w:eastAsia="宋体"/>
          <w:b/>
          <w:color w:val="auto"/>
          <w:szCs w:val="21"/>
          <w:highlight w:val="none"/>
        </w:rPr>
        <w:t>投标人</w:t>
      </w:r>
      <w:r>
        <w:rPr>
          <w:rFonts w:hint="eastAsia" w:ascii="宋体" w:hAnsi="宋体" w:eastAsia="宋体" w:cs="宋体"/>
          <w:b/>
          <w:bCs/>
          <w:color w:val="auto"/>
          <w:szCs w:val="21"/>
          <w:highlight w:val="none"/>
        </w:rPr>
        <w:t>已在东莞市水务集团管网有限公司2025年排涝机器人采购项目（</w:t>
      </w:r>
      <w:r>
        <w:rPr>
          <w:rFonts w:hint="eastAsia" w:ascii="宋体" w:hAnsi="宋体" w:eastAsia="宋体" w:cs="宋体"/>
          <w:b/>
          <w:bCs/>
          <w:color w:val="auto"/>
          <w:szCs w:val="21"/>
          <w:highlight w:val="none"/>
          <w:lang w:val="en-US" w:eastAsia="zh-CN"/>
        </w:rPr>
        <w:t>A包</w:t>
      </w:r>
      <w:r>
        <w:rPr>
          <w:rFonts w:hint="eastAsia" w:ascii="宋体" w:hAnsi="宋体" w:eastAsia="宋体" w:cs="宋体"/>
          <w:b/>
          <w:bCs/>
          <w:color w:val="auto"/>
          <w:szCs w:val="21"/>
          <w:highlight w:val="none"/>
        </w:rPr>
        <w:t>）缴纳了投标保证金，参加其他</w:t>
      </w:r>
      <w:r>
        <w:rPr>
          <w:rFonts w:hint="eastAsia" w:ascii="宋体" w:hAnsi="宋体" w:eastAsia="宋体" w:cs="宋体"/>
          <w:b/>
          <w:color w:val="auto"/>
          <w:kern w:val="0"/>
          <w:szCs w:val="21"/>
          <w:highlight w:val="none"/>
          <w:lang w:val="en-US" w:eastAsia="zh-CN"/>
        </w:rPr>
        <w:t>包组</w:t>
      </w:r>
      <w:r>
        <w:rPr>
          <w:rFonts w:hint="eastAsia" w:ascii="宋体" w:hAnsi="宋体" w:eastAsia="宋体" w:cs="宋体"/>
          <w:b/>
          <w:bCs/>
          <w:color w:val="auto"/>
          <w:szCs w:val="21"/>
          <w:highlight w:val="none"/>
        </w:rPr>
        <w:t>的投标时，仅需将已缴纳投标保证金</w:t>
      </w:r>
      <w:r>
        <w:rPr>
          <w:rFonts w:hint="eastAsia" w:ascii="宋体" w:hAnsi="宋体" w:eastAsia="宋体" w:cs="宋体"/>
          <w:b/>
          <w:color w:val="auto"/>
          <w:kern w:val="0"/>
          <w:szCs w:val="21"/>
          <w:highlight w:val="none"/>
          <w:lang w:val="en-US" w:eastAsia="zh-CN"/>
        </w:rPr>
        <w:t>包组</w:t>
      </w:r>
      <w:r>
        <w:rPr>
          <w:rFonts w:hint="eastAsia" w:ascii="宋体" w:hAnsi="宋体" w:eastAsia="宋体" w:cs="宋体"/>
          <w:b/>
          <w:bCs/>
          <w:color w:val="auto"/>
          <w:szCs w:val="21"/>
          <w:highlight w:val="none"/>
        </w:rPr>
        <w:t>项目的相关证明资料附上即可</w:t>
      </w:r>
      <w:r>
        <w:rPr>
          <w:rFonts w:hint="eastAsia" w:ascii="宋体" w:hAnsi="宋体" w:eastAsia="宋体" w:cs="宋体"/>
          <w:b/>
          <w:bCs/>
          <w:color w:val="auto"/>
          <w:szCs w:val="21"/>
          <w:highlight w:val="none"/>
          <w:lang w:eastAsia="zh-CN"/>
        </w:rPr>
        <w:t>。</w:t>
      </w:r>
    </w:p>
    <w:p w14:paraId="0E0CF5D8">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317A5803">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3E6D7D13">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rPr>
        <w:t>并注明招标编号</w:t>
      </w:r>
      <w:r>
        <w:rPr>
          <w:rFonts w:hint="eastAsia" w:ascii="宋体" w:hAnsi="宋体" w:eastAsia="宋体" w:cs="宋体"/>
          <w:color w:val="auto"/>
          <w:kern w:val="0"/>
          <w:szCs w:val="21"/>
          <w:highlight w:val="none"/>
        </w:rPr>
        <w:t>。</w:t>
      </w:r>
    </w:p>
    <w:p w14:paraId="5408758E">
      <w:pPr>
        <w:autoSpaceDE w:val="0"/>
        <w:autoSpaceDN w:val="0"/>
        <w:adjustRightInd w:val="0"/>
        <w:spacing w:line="360" w:lineRule="auto"/>
        <w:ind w:left="225" w:leftChars="107" w:firstLine="489" w:firstLineChars="233"/>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开户名称：</w:t>
      </w:r>
      <w:r>
        <w:rPr>
          <w:rFonts w:hint="eastAsia" w:ascii="宋体" w:hAnsi="宋体" w:eastAsia="宋体" w:cs="Times New Roman"/>
          <w:color w:val="auto"/>
          <w:kern w:val="0"/>
          <w:szCs w:val="21"/>
          <w:highlight w:val="none"/>
        </w:rPr>
        <w:t>东莞市水务集团管网有限公司</w:t>
      </w:r>
    </w:p>
    <w:p w14:paraId="48336641">
      <w:pPr>
        <w:autoSpaceDE w:val="0"/>
        <w:autoSpaceDN w:val="0"/>
        <w:adjustRightInd w:val="0"/>
        <w:spacing w:line="360" w:lineRule="auto"/>
        <w:ind w:left="225" w:leftChars="107" w:firstLine="489" w:firstLineChars="233"/>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开户银行：中信银行东莞分行营业部</w:t>
      </w:r>
    </w:p>
    <w:p w14:paraId="15DA9138">
      <w:pPr>
        <w:autoSpaceDE w:val="0"/>
        <w:autoSpaceDN w:val="0"/>
        <w:adjustRightInd w:val="0"/>
        <w:spacing w:line="360" w:lineRule="auto"/>
        <w:ind w:left="225" w:leftChars="107" w:firstLine="489" w:firstLineChars="233"/>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银行账号：</w:t>
      </w:r>
      <w:r>
        <w:rPr>
          <w:rFonts w:hint="eastAsia" w:ascii="宋体" w:hAnsi="宋体" w:eastAsia="宋体" w:cs="Times New Roman"/>
          <w:color w:val="auto"/>
          <w:kern w:val="0"/>
          <w:szCs w:val="21"/>
          <w:highlight w:val="none"/>
        </w:rPr>
        <w:t>8114801014000043052</w:t>
      </w:r>
    </w:p>
    <w:p w14:paraId="77CA47DA">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1039315D">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548EABDD">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27B05EA0">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14:paraId="17484D2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7CAF54B8">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4530FB97">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050CD325">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4FF8BC6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102BD50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73EE8FB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6B87BC9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6E240F90">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320DB5AD">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336E4B9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450662865"/>
      <w:bookmarkStart w:id="144" w:name="_Toc142508330"/>
      <w:bookmarkStart w:id="145" w:name="_Toc22649_WPSOffice_Level3"/>
      <w:bookmarkStart w:id="146" w:name="_Toc10550"/>
      <w:bookmarkStart w:id="147" w:name="_Toc169169396"/>
      <w:bookmarkStart w:id="148" w:name="_Toc48616768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43"/>
      <w:bookmarkEnd w:id="144"/>
      <w:bookmarkEnd w:id="145"/>
      <w:bookmarkEnd w:id="146"/>
      <w:bookmarkEnd w:id="147"/>
      <w:bookmarkEnd w:id="148"/>
    </w:p>
    <w:p w14:paraId="68BE5011">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6A5EECA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3271E81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2F420D17">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143E018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9" w:name="_Toc25637_WPSOffice_Level3"/>
      <w:bookmarkStart w:id="150" w:name="_Toc450662866"/>
      <w:bookmarkStart w:id="151" w:name="_Toc142508331"/>
      <w:bookmarkStart w:id="152" w:name="_Toc13311"/>
      <w:bookmarkStart w:id="153" w:name="_Toc169169397"/>
      <w:bookmarkStart w:id="154" w:name="_Toc48616768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49"/>
      <w:bookmarkEnd w:id="150"/>
      <w:bookmarkEnd w:id="151"/>
      <w:bookmarkEnd w:id="152"/>
      <w:bookmarkEnd w:id="153"/>
      <w:bookmarkEnd w:id="154"/>
    </w:p>
    <w:p w14:paraId="0D15868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4EBBA60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48992371">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1604F1F7">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投标文件的封面应注明“项目名称、招标编号、所投包号、投标人单位名称、投标日期等”。</w:t>
      </w:r>
    </w:p>
    <w:p w14:paraId="7B902ECD">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w:t>
      </w:r>
      <w:r>
        <w:rPr>
          <w:rFonts w:hint="eastAsia" w:ascii="宋体" w:hAnsi="宋体" w:eastAsia="宋体" w:cs="宋体"/>
          <w:color w:val="auto"/>
          <w:szCs w:val="21"/>
          <w:highlight w:val="none"/>
          <w:lang w:val="zh-CN"/>
        </w:rPr>
        <w:t>所投包号</w:t>
      </w:r>
      <w:r>
        <w:rPr>
          <w:rFonts w:hint="eastAsia" w:ascii="宋体" w:hAnsi="宋体" w:eastAsia="宋体" w:cs="Times New Roman"/>
          <w:color w:val="auto"/>
          <w:szCs w:val="21"/>
          <w:highlight w:val="none"/>
          <w:lang w:val="zh-CN"/>
        </w:rPr>
        <w:t>、投标人单位名称，并加盖投标人法人公章）</w:t>
      </w:r>
      <w:r>
        <w:rPr>
          <w:rFonts w:hint="eastAsia" w:ascii="宋体" w:hAnsi="宋体" w:eastAsia="宋体" w:cs="宋体"/>
          <w:color w:val="auto"/>
          <w:szCs w:val="21"/>
          <w:highlight w:val="none"/>
          <w:lang w:val="zh-CN"/>
        </w:rPr>
        <w:t>。</w:t>
      </w:r>
    </w:p>
    <w:p w14:paraId="39A9CC2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399071B9">
      <w:pPr>
        <w:autoSpaceDE w:val="0"/>
        <w:autoSpaceDN w:val="0"/>
        <w:adjustRightInd w:val="0"/>
        <w:jc w:val="left"/>
        <w:rPr>
          <w:rFonts w:ascii="宋体" w:hAnsi="宋体" w:eastAsia="宋体" w:cs="宋体"/>
          <w:color w:val="auto"/>
          <w:kern w:val="0"/>
          <w:sz w:val="24"/>
          <w:szCs w:val="24"/>
          <w:highlight w:val="none"/>
        </w:rPr>
      </w:pPr>
      <w:bookmarkStart w:id="155" w:name="_Toc450662867"/>
    </w:p>
    <w:p w14:paraId="29D5ECE3">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56" w:name="_Toc17608"/>
      <w:bookmarkStart w:id="157" w:name="_Toc142508332"/>
      <w:bookmarkStart w:id="158" w:name="_Toc140596891"/>
      <w:bookmarkStart w:id="159" w:name="_Toc22356_WPSOffice_Level2"/>
      <w:bookmarkStart w:id="160" w:name="_Toc169169398"/>
      <w:bookmarkStart w:id="161" w:name="_Toc486167682"/>
      <w:r>
        <w:rPr>
          <w:rFonts w:hint="eastAsia" w:ascii="宋体" w:hAnsi="宋体" w:eastAsia="宋体" w:cs="宋体"/>
          <w:b/>
          <w:bCs/>
          <w:color w:val="auto"/>
          <w:kern w:val="44"/>
          <w:szCs w:val="21"/>
          <w:highlight w:val="none"/>
          <w:lang w:val="zh-CN"/>
        </w:rPr>
        <w:t>四、投标文件的递交</w:t>
      </w:r>
      <w:bookmarkEnd w:id="155"/>
      <w:bookmarkEnd w:id="156"/>
      <w:bookmarkEnd w:id="157"/>
      <w:bookmarkEnd w:id="158"/>
      <w:bookmarkEnd w:id="159"/>
      <w:bookmarkEnd w:id="160"/>
      <w:bookmarkEnd w:id="161"/>
    </w:p>
    <w:p w14:paraId="042BF4B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2" w:name="_Toc9900"/>
      <w:bookmarkStart w:id="163" w:name="_Toc169169399"/>
      <w:bookmarkStart w:id="164" w:name="_Toc12192_WPSOffice_Level3"/>
      <w:bookmarkStart w:id="165" w:name="_Toc142508333"/>
      <w:bookmarkStart w:id="166" w:name="_Toc450662868"/>
      <w:bookmarkStart w:id="167" w:name="_Toc48616768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62"/>
      <w:bookmarkEnd w:id="163"/>
      <w:bookmarkEnd w:id="164"/>
      <w:bookmarkEnd w:id="165"/>
      <w:bookmarkEnd w:id="166"/>
      <w:bookmarkEnd w:id="167"/>
    </w:p>
    <w:p w14:paraId="146B733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13BF3E1D">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4F80995E">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209DB590">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w:t>
      </w:r>
      <w:r>
        <w:rPr>
          <w:rFonts w:hint="eastAsia" w:ascii="宋体" w:hAnsi="宋体" w:eastAsia="宋体" w:cs="宋体"/>
          <w:color w:val="auto"/>
          <w:szCs w:val="21"/>
          <w:highlight w:val="none"/>
          <w:lang w:val="zh-CN"/>
        </w:rPr>
        <w:t>所投包号</w:t>
      </w:r>
      <w:r>
        <w:rPr>
          <w:rFonts w:hint="eastAsia" w:ascii="宋体" w:hAnsi="宋体" w:eastAsia="宋体" w:cs="Times New Roman"/>
          <w:color w:val="auto"/>
          <w:szCs w:val="21"/>
          <w:highlight w:val="none"/>
          <w:lang w:val="zh-CN"/>
        </w:rPr>
        <w:t>、投标人单位名称、并注明投标文件递交截止时间之前不得开封（在封口位置的封条上标注注明），封口位置的封条上须加盖投标人法人公章；</w:t>
      </w:r>
    </w:p>
    <w:p w14:paraId="64497C4A">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3D018833">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4053CD46">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01E9192A">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3B8191CF">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5D0EE42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8" w:name="_Toc142508334"/>
      <w:bookmarkStart w:id="169" w:name="_Toc450662869"/>
      <w:bookmarkStart w:id="170" w:name="_Toc29665_WPSOffice_Level3"/>
      <w:bookmarkStart w:id="171" w:name="_Toc486167684"/>
      <w:bookmarkStart w:id="172" w:name="_Toc169169400"/>
      <w:bookmarkStart w:id="173" w:name="_Toc338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68"/>
      <w:bookmarkEnd w:id="169"/>
      <w:bookmarkEnd w:id="170"/>
      <w:bookmarkEnd w:id="171"/>
      <w:bookmarkEnd w:id="172"/>
      <w:bookmarkEnd w:id="173"/>
    </w:p>
    <w:p w14:paraId="48ECD45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1FFFF09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7CA17B0E">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0DE3344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74" w:name="_Toc6684"/>
      <w:bookmarkStart w:id="175" w:name="_Toc142508335"/>
      <w:bookmarkStart w:id="176" w:name="_Toc450662870"/>
      <w:bookmarkStart w:id="177" w:name="_Toc486167685"/>
      <w:bookmarkStart w:id="178" w:name="_Toc169169401"/>
      <w:bookmarkStart w:id="179" w:name="_Toc22431_WPSOffice_Level3"/>
      <w:r>
        <w:rPr>
          <w:rFonts w:hint="eastAsia" w:ascii="宋体" w:hAnsi="宋体" w:eastAsia="宋体" w:cs="宋体"/>
          <w:color w:val="auto"/>
          <w:szCs w:val="21"/>
          <w:highlight w:val="none"/>
          <w:lang w:val="zh-CN"/>
        </w:rPr>
        <w:t>20 迟交的投标文件</w:t>
      </w:r>
      <w:bookmarkEnd w:id="174"/>
      <w:bookmarkEnd w:id="175"/>
      <w:bookmarkEnd w:id="176"/>
      <w:bookmarkEnd w:id="177"/>
      <w:bookmarkEnd w:id="178"/>
      <w:bookmarkEnd w:id="179"/>
    </w:p>
    <w:p w14:paraId="4B7EC2D3">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4B4E617D">
      <w:pPr>
        <w:autoSpaceDE w:val="0"/>
        <w:autoSpaceDN w:val="0"/>
        <w:adjustRightInd w:val="0"/>
        <w:jc w:val="left"/>
        <w:rPr>
          <w:rFonts w:ascii="宋体" w:hAnsi="宋体" w:eastAsia="宋体" w:cs="宋体"/>
          <w:color w:val="auto"/>
          <w:kern w:val="0"/>
          <w:sz w:val="24"/>
          <w:szCs w:val="24"/>
          <w:highlight w:val="none"/>
        </w:rPr>
      </w:pPr>
    </w:p>
    <w:p w14:paraId="72CF541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0" w:name="_Toc16964"/>
      <w:bookmarkStart w:id="181" w:name="_Toc4883_WPSOffice_Level3"/>
      <w:bookmarkStart w:id="182" w:name="_Toc169169402"/>
      <w:bookmarkStart w:id="183" w:name="_Toc486167686"/>
      <w:bookmarkStart w:id="184" w:name="_Toc142508336"/>
      <w:bookmarkStart w:id="185" w:name="_Toc450662871"/>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180"/>
      <w:bookmarkEnd w:id="181"/>
      <w:bookmarkEnd w:id="182"/>
      <w:bookmarkEnd w:id="183"/>
      <w:bookmarkEnd w:id="184"/>
      <w:bookmarkEnd w:id="185"/>
    </w:p>
    <w:p w14:paraId="4EF7F7D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17B19558">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0A0592C7">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45EFA6E0">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将按第15.7款（1）规定不予退还其投标保证金。</w:t>
      </w:r>
    </w:p>
    <w:p w14:paraId="76F3149C">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4F2E0DCD">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86" w:name="_Toc486167687"/>
      <w:bookmarkStart w:id="187" w:name="_Toc27648"/>
      <w:bookmarkStart w:id="188" w:name="_Toc450662872"/>
      <w:bookmarkStart w:id="189" w:name="_Toc1049_WPSOffice_Level2"/>
      <w:bookmarkStart w:id="190" w:name="_Toc140596896"/>
      <w:bookmarkStart w:id="191" w:name="_Toc169169403"/>
      <w:bookmarkStart w:id="192" w:name="_Toc142508337"/>
      <w:r>
        <w:rPr>
          <w:rFonts w:hint="eastAsia" w:ascii="宋体" w:hAnsi="宋体" w:eastAsia="宋体" w:cs="宋体"/>
          <w:b/>
          <w:bCs/>
          <w:color w:val="auto"/>
          <w:kern w:val="44"/>
          <w:szCs w:val="21"/>
          <w:highlight w:val="none"/>
          <w:lang w:val="zh-CN"/>
        </w:rPr>
        <w:t>五、开标与评标</w:t>
      </w:r>
      <w:bookmarkEnd w:id="186"/>
      <w:bookmarkEnd w:id="187"/>
      <w:bookmarkEnd w:id="188"/>
      <w:bookmarkEnd w:id="189"/>
      <w:bookmarkEnd w:id="190"/>
      <w:bookmarkEnd w:id="191"/>
      <w:bookmarkEnd w:id="192"/>
    </w:p>
    <w:p w14:paraId="01FAAAE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3" w:name="_Toc142508338"/>
      <w:bookmarkStart w:id="194" w:name="_Toc144_WPSOffice_Level3"/>
      <w:bookmarkStart w:id="195" w:name="_Toc169169404"/>
      <w:bookmarkStart w:id="196" w:name="_Toc450662873"/>
      <w:bookmarkStart w:id="197" w:name="_Toc486167688"/>
      <w:bookmarkStart w:id="198" w:name="_Toc7200"/>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193"/>
      <w:bookmarkEnd w:id="194"/>
      <w:bookmarkEnd w:id="195"/>
      <w:bookmarkEnd w:id="196"/>
      <w:bookmarkEnd w:id="197"/>
      <w:bookmarkEnd w:id="198"/>
    </w:p>
    <w:p w14:paraId="2ECE4B6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招标代理机构在投标人代表自愿出席的情况下，在第一篇“招标公告”规定的地点和时间开标,出席代表需登记以示出席。</w:t>
      </w:r>
    </w:p>
    <w:p w14:paraId="53B9A58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6324445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rPr>
        <w:t>相关内容</w:t>
      </w:r>
      <w:r>
        <w:rPr>
          <w:rFonts w:hint="eastAsia" w:ascii="宋体" w:hAnsi="宋体" w:eastAsia="宋体" w:cs="宋体"/>
          <w:color w:val="auto"/>
          <w:szCs w:val="21"/>
          <w:highlight w:val="none"/>
          <w:lang w:val="zh-CN"/>
        </w:rPr>
        <w:t>。若投标人现场未提出异议，则视为投标人确认宣读的结果。</w:t>
      </w:r>
    </w:p>
    <w:p w14:paraId="606A9AF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投标文件的投标总报价大写金额和小写金额不一致的，以大写金额为准；</w:t>
      </w:r>
      <w:r>
        <w:rPr>
          <w:rFonts w:hint="eastAsia" w:ascii="宋体" w:hAnsi="宋体" w:eastAsia="宋体" w:cs="宋体"/>
          <w:color w:val="auto"/>
          <w:kern w:val="0"/>
          <w:szCs w:val="21"/>
          <w:highlight w:val="none"/>
        </w:rPr>
        <w:t>投标报价表内投标总报价金额与按综合单价计算的总金额不一致的，以综合单价计算结果为准，综合单价金额小数点有明显错位的，应以总价为准，并修正综合单价；</w:t>
      </w:r>
      <w:r>
        <w:rPr>
          <w:rFonts w:hint="eastAsia" w:ascii="宋体" w:hAnsi="宋体" w:eastAsia="宋体" w:cs="宋体"/>
          <w:color w:val="auto"/>
          <w:szCs w:val="21"/>
          <w:highlight w:val="none"/>
          <w:lang w:val="zh-CN"/>
        </w:rPr>
        <w:t>对不同文字文本投标文件的解释发生异议的，以中文文本为准。</w:t>
      </w:r>
    </w:p>
    <w:p w14:paraId="1FF49E4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68B08F4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0D4B37A0">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580DD07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9" w:name="_Toc169169405"/>
      <w:bookmarkStart w:id="200" w:name="_Toc142508339"/>
      <w:bookmarkStart w:id="201" w:name="_Toc450662874"/>
      <w:bookmarkStart w:id="202" w:name="_Toc12165_WPSOffice_Level3"/>
      <w:bookmarkStart w:id="203" w:name="_Toc2038"/>
      <w:bookmarkStart w:id="204" w:name="_Toc486167689"/>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199"/>
      <w:bookmarkEnd w:id="200"/>
      <w:bookmarkEnd w:id="201"/>
      <w:bookmarkEnd w:id="202"/>
      <w:bookmarkEnd w:id="203"/>
      <w:bookmarkEnd w:id="204"/>
    </w:p>
    <w:p w14:paraId="5FEFC37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55E2D2E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656C7CF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4F3FF7E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5" w:name="_Toc142508340"/>
      <w:bookmarkStart w:id="206" w:name="_Toc169169406"/>
      <w:bookmarkStart w:id="207" w:name="_Toc486167690"/>
      <w:bookmarkStart w:id="208" w:name="_Toc450662875"/>
      <w:bookmarkStart w:id="209" w:name="_Toc15565_WPSOffice_Level3"/>
      <w:bookmarkStart w:id="210" w:name="_Toc833"/>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05"/>
      <w:bookmarkEnd w:id="206"/>
      <w:bookmarkEnd w:id="207"/>
      <w:bookmarkEnd w:id="208"/>
      <w:bookmarkEnd w:id="209"/>
      <w:bookmarkEnd w:id="210"/>
    </w:p>
    <w:p w14:paraId="268A8F9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2C06E10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073DA99E">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3EA8E6F">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11" w:name="_Toc31399"/>
      <w:bookmarkStart w:id="212" w:name="_Toc169169407"/>
      <w:bookmarkStart w:id="213" w:name="_Toc450662876"/>
      <w:bookmarkStart w:id="214" w:name="_Toc142508341"/>
      <w:bookmarkStart w:id="215" w:name="_Toc486167691"/>
      <w:bookmarkStart w:id="216" w:name="_Toc28910_WPSOffice_Level3"/>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11"/>
      <w:bookmarkEnd w:id="212"/>
      <w:bookmarkEnd w:id="213"/>
      <w:bookmarkEnd w:id="214"/>
      <w:bookmarkEnd w:id="215"/>
      <w:bookmarkEnd w:id="216"/>
    </w:p>
    <w:p w14:paraId="73617B79">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34018F52">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2A971B48">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5160C7DF">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7" w:name="_Toc338_WPSOffice_Level3"/>
      <w:bookmarkStart w:id="218" w:name="_Toc450662877"/>
      <w:bookmarkStart w:id="219" w:name="_Toc169169408"/>
      <w:bookmarkStart w:id="220" w:name="_Toc10130"/>
      <w:bookmarkStart w:id="221" w:name="_Toc142508342"/>
      <w:bookmarkStart w:id="222" w:name="_Toc486167692"/>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17"/>
      <w:bookmarkEnd w:id="218"/>
      <w:bookmarkEnd w:id="219"/>
      <w:bookmarkEnd w:id="220"/>
      <w:bookmarkEnd w:id="221"/>
      <w:bookmarkEnd w:id="222"/>
    </w:p>
    <w:p w14:paraId="6AA0474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1E6D384C">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23"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23"/>
    <w:p w14:paraId="2AF1C64D">
      <w:pPr>
        <w:tabs>
          <w:tab w:val="left" w:pos="525"/>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24" w:name="_Toc18368_WPSOffice_Level3"/>
      <w:bookmarkStart w:id="225" w:name="_Toc522047355"/>
      <w:bookmarkStart w:id="226" w:name="_Toc142508343"/>
      <w:bookmarkStart w:id="227" w:name="_Toc521918096"/>
    </w:p>
    <w:p w14:paraId="7128C31D">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8" w:name="_Toc15022"/>
      <w:bookmarkStart w:id="229" w:name="_Toc169169409"/>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24"/>
      <w:bookmarkEnd w:id="225"/>
      <w:bookmarkEnd w:id="226"/>
      <w:bookmarkEnd w:id="227"/>
      <w:bookmarkEnd w:id="228"/>
      <w:bookmarkEnd w:id="229"/>
    </w:p>
    <w:p w14:paraId="6E0755EF">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18CE1C50">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0E22FAD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4F05C93C">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6543DF0A">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56DBA3C0">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07D30964">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30" w:name="_Toc522047356"/>
      <w:bookmarkStart w:id="231" w:name="_Toc521918097"/>
    </w:p>
    <w:p w14:paraId="51827AC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2" w:name="_Toc21460_WPSOffice_Level3"/>
      <w:bookmarkStart w:id="233" w:name="_Toc31279"/>
      <w:bookmarkStart w:id="234" w:name="_Toc142508344"/>
      <w:bookmarkStart w:id="235" w:name="_Toc169169410"/>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30"/>
      <w:bookmarkEnd w:id="231"/>
      <w:bookmarkEnd w:id="232"/>
      <w:bookmarkEnd w:id="233"/>
      <w:bookmarkEnd w:id="234"/>
      <w:bookmarkEnd w:id="235"/>
    </w:p>
    <w:p w14:paraId="058C6D4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03C6CDA1">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36800A5E">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0B717B5B">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07E4AA77">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668820F7">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6" w:name="_Toc169169411"/>
      <w:bookmarkStart w:id="237" w:name="_Toc142508345"/>
      <w:bookmarkStart w:id="238" w:name="_Toc15841"/>
      <w:bookmarkStart w:id="239" w:name="_Toc486167694"/>
      <w:bookmarkStart w:id="240" w:name="_Toc466882017"/>
      <w:bookmarkStart w:id="241" w:name="_Toc465358969"/>
      <w:bookmarkStart w:id="242" w:name="_Toc32498_WPSOffice_Level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36"/>
      <w:bookmarkEnd w:id="237"/>
      <w:bookmarkEnd w:id="238"/>
      <w:bookmarkEnd w:id="239"/>
      <w:bookmarkEnd w:id="240"/>
      <w:bookmarkEnd w:id="241"/>
      <w:bookmarkEnd w:id="242"/>
    </w:p>
    <w:p w14:paraId="3946D89A">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4B22B54B">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127CA85C">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1A0BDCC5">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490BCEF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189FCDB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2590431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1B36C02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6056EC8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2A63D14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7610186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42425A5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0C4B846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46F8558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601B2BBE">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70958FBD">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43" w:name="_Toc466882018"/>
      <w:bookmarkStart w:id="244" w:name="_Toc1848_WPSOffice_Level3"/>
      <w:bookmarkStart w:id="245" w:name="_Toc486167695"/>
      <w:bookmarkStart w:id="246" w:name="_Toc26138"/>
      <w:bookmarkStart w:id="247" w:name="_Toc465358970"/>
      <w:bookmarkStart w:id="248" w:name="_Toc142508346"/>
      <w:bookmarkStart w:id="249" w:name="_Toc169169412"/>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43"/>
      <w:bookmarkEnd w:id="244"/>
      <w:bookmarkEnd w:id="245"/>
      <w:bookmarkEnd w:id="246"/>
      <w:bookmarkEnd w:id="247"/>
      <w:bookmarkEnd w:id="248"/>
      <w:bookmarkEnd w:id="249"/>
    </w:p>
    <w:p w14:paraId="48DCC593">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44E71D6">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F3A371D">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5FDBF1EB">
      <w:pPr>
        <w:autoSpaceDE w:val="0"/>
        <w:autoSpaceDN w:val="0"/>
        <w:adjustRightInd w:val="0"/>
        <w:snapToGrid w:val="0"/>
        <w:spacing w:line="360" w:lineRule="auto"/>
        <w:jc w:val="left"/>
        <w:rPr>
          <w:rFonts w:ascii="宋体" w:hAnsi="宋体" w:eastAsia="宋体" w:cs="宋体"/>
          <w:color w:val="auto"/>
          <w:szCs w:val="21"/>
          <w:highlight w:val="none"/>
        </w:rPr>
      </w:pPr>
      <w:bookmarkStart w:id="250" w:name="_Toc465358971"/>
      <w:bookmarkStart w:id="251" w:name="_Toc466882019"/>
    </w:p>
    <w:p w14:paraId="03920537">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52" w:name="_Toc169169413"/>
      <w:bookmarkStart w:id="253" w:name="_Toc142508347"/>
      <w:bookmarkStart w:id="254" w:name="_Toc26035"/>
      <w:bookmarkStart w:id="255" w:name="_Toc486167696"/>
      <w:bookmarkStart w:id="256" w:name="_Toc10867_WPSOffice_Level3"/>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50"/>
      <w:bookmarkEnd w:id="251"/>
      <w:bookmarkEnd w:id="252"/>
      <w:bookmarkEnd w:id="253"/>
      <w:bookmarkEnd w:id="254"/>
      <w:bookmarkEnd w:id="255"/>
      <w:bookmarkEnd w:id="256"/>
    </w:p>
    <w:p w14:paraId="742F94DF">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7C01A99D">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57" w:name="_Toc450662880"/>
    </w:p>
    <w:p w14:paraId="00813486">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58" w:name="_Toc18316"/>
      <w:bookmarkStart w:id="259" w:name="_Toc16848_WPSOffice_Level2"/>
      <w:bookmarkStart w:id="260" w:name="_Toc142508348"/>
      <w:bookmarkStart w:id="261" w:name="_Toc140596907"/>
      <w:bookmarkStart w:id="262" w:name="_Toc169169414"/>
      <w:bookmarkStart w:id="263" w:name="_Toc486167697"/>
      <w:r>
        <w:rPr>
          <w:rFonts w:hint="eastAsia" w:ascii="宋体" w:hAnsi="宋体" w:eastAsia="宋体" w:cs="宋体"/>
          <w:b/>
          <w:bCs/>
          <w:color w:val="auto"/>
          <w:kern w:val="44"/>
          <w:szCs w:val="21"/>
          <w:highlight w:val="none"/>
          <w:lang w:val="zh-CN"/>
        </w:rPr>
        <w:t>六、授予合同</w:t>
      </w:r>
      <w:bookmarkEnd w:id="257"/>
      <w:bookmarkEnd w:id="258"/>
      <w:bookmarkEnd w:id="259"/>
      <w:bookmarkEnd w:id="260"/>
      <w:bookmarkEnd w:id="261"/>
      <w:bookmarkEnd w:id="262"/>
      <w:bookmarkEnd w:id="263"/>
    </w:p>
    <w:p w14:paraId="5B85B69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4" w:name="_Toc6401_WPSOffice_Level3"/>
      <w:bookmarkStart w:id="265" w:name="_Toc142508349"/>
      <w:bookmarkStart w:id="266" w:name="_Toc450662881"/>
      <w:bookmarkStart w:id="267" w:name="_Toc486167698"/>
      <w:bookmarkStart w:id="268" w:name="_Toc25540"/>
      <w:bookmarkStart w:id="269" w:name="_Toc169169415"/>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64"/>
      <w:bookmarkEnd w:id="265"/>
      <w:bookmarkEnd w:id="266"/>
      <w:bookmarkEnd w:id="267"/>
      <w:bookmarkEnd w:id="268"/>
      <w:bookmarkEnd w:id="269"/>
    </w:p>
    <w:p w14:paraId="7FA92BF5">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3E70FC77">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5170B3D0">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779C5AE9">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70" w:name="_Toc450662885"/>
    </w:p>
    <w:p w14:paraId="18B58D1D">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1" w:name="_Toc486167699"/>
      <w:bookmarkStart w:id="272" w:name="_Toc169169416"/>
      <w:bookmarkStart w:id="273" w:name="_Toc24266"/>
      <w:bookmarkStart w:id="274" w:name="_Toc142508350"/>
      <w:bookmarkStart w:id="275" w:name="_Toc6726_WPSOffice_Level3"/>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270"/>
      <w:bookmarkEnd w:id="271"/>
      <w:bookmarkEnd w:id="272"/>
      <w:bookmarkEnd w:id="273"/>
      <w:bookmarkEnd w:id="274"/>
      <w:bookmarkEnd w:id="275"/>
    </w:p>
    <w:p w14:paraId="07A84B4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76"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70D025E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4137E8C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2A88C5C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7" w:name="_Toc32732"/>
      <w:bookmarkStart w:id="278" w:name="_Toc142508351"/>
      <w:bookmarkStart w:id="279" w:name="_Toc486167700"/>
      <w:bookmarkStart w:id="280" w:name="_Toc9694_WPSOffice_Level3"/>
      <w:bookmarkStart w:id="281" w:name="_Toc169169417"/>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276"/>
      <w:bookmarkEnd w:id="277"/>
      <w:bookmarkEnd w:id="278"/>
      <w:bookmarkEnd w:id="279"/>
      <w:bookmarkEnd w:id="280"/>
      <w:bookmarkEnd w:id="281"/>
    </w:p>
    <w:p w14:paraId="3FA7D09F">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66384C99">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6E15598B">
      <w:pPr>
        <w:autoSpaceDE w:val="0"/>
        <w:autoSpaceDN w:val="0"/>
        <w:adjustRightInd w:val="0"/>
        <w:snapToGrid w:val="0"/>
        <w:spacing w:line="360" w:lineRule="auto"/>
        <w:ind w:left="315" w:leftChars="100" w:hanging="105" w:hangingChars="50"/>
        <w:jc w:val="left"/>
        <w:rPr>
          <w:color w:val="auto"/>
          <w:highlight w:val="none"/>
        </w:rPr>
      </w:pPr>
      <w:r>
        <w:rPr>
          <w:rFonts w:hint="eastAsia" w:ascii="宋体" w:hAnsi="宋体" w:eastAsia="宋体" w:cs="Times New Roman"/>
          <w:color w:val="auto"/>
          <w:szCs w:val="21"/>
          <w:highlight w:val="none"/>
          <w:lang w:val="zh-CN"/>
        </w:rPr>
        <w:t>（1）当以数字表示的金额与以文字表示的金额不一致时，以文字表示的金额为准；</w:t>
      </w:r>
    </w:p>
    <w:p w14:paraId="0D90E308">
      <w:pPr>
        <w:autoSpaceDE w:val="0"/>
        <w:autoSpaceDN w:val="0"/>
        <w:adjustRightInd w:val="0"/>
        <w:snapToGrid w:val="0"/>
        <w:spacing w:line="360" w:lineRule="auto"/>
        <w:ind w:left="315" w:leftChars="100" w:hanging="105" w:hangingChars="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2）当投标报价表内投标总报价金额与按综合单价计算的总金额不一致的，以综合单价计算结果为准，综合单价金额小数点有明显错位的，应以总价为准，并修正综合单价。按前述修正原则排序依次进行修正至唯一值后的报价表经双方确认后，作为合同文件的组成部分。</w:t>
      </w:r>
    </w:p>
    <w:p w14:paraId="6F61AAE9">
      <w:pPr>
        <w:tabs>
          <w:tab w:val="left" w:pos="360"/>
        </w:tabs>
        <w:autoSpaceDE w:val="0"/>
        <w:autoSpaceDN w:val="0"/>
        <w:adjustRightInd w:val="0"/>
        <w:spacing w:line="360" w:lineRule="auto"/>
        <w:ind w:left="357" w:leftChars="-100" w:hanging="567"/>
        <w:jc w:val="left"/>
        <w:rPr>
          <w:rFonts w:ascii="宋体" w:hAnsi="宋体" w:eastAsia="宋体" w:cs="宋体"/>
          <w:color w:val="auto"/>
          <w:szCs w:val="21"/>
          <w:highlight w:val="none"/>
        </w:rPr>
      </w:pPr>
      <w:bookmarkStart w:id="282" w:name="_Toc450662887"/>
      <w:bookmarkStart w:id="283" w:name="_Toc142508352"/>
      <w:bookmarkStart w:id="284" w:name="_Toc486167701"/>
      <w:bookmarkStart w:id="285" w:name="_Toc10513_WPSOffice_Level3"/>
    </w:p>
    <w:p w14:paraId="036390A1">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6" w:name="_Toc169169418"/>
      <w:bookmarkStart w:id="287" w:name="_Toc8873"/>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282"/>
      <w:bookmarkEnd w:id="283"/>
      <w:bookmarkEnd w:id="284"/>
      <w:bookmarkEnd w:id="285"/>
      <w:bookmarkEnd w:id="286"/>
      <w:bookmarkEnd w:id="287"/>
    </w:p>
    <w:p w14:paraId="3D93C904">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288" w:name="_Toc465358977"/>
      <w:bookmarkStart w:id="289"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中标人应在签订合同前且中标通知书发出之日起30日内，按本招标文件规定金额及形式要求，向招标人提交不可撤销银行履约保函（或履约保证金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w:t>
      </w:r>
      <w:r>
        <w:rPr>
          <w:rFonts w:hint="eastAsia" w:ascii="宋体" w:hAnsi="宋体" w:eastAsia="宋体" w:cs="Arial"/>
          <w:b/>
          <w:bCs/>
          <w:color w:val="auto"/>
          <w:kern w:val="0"/>
          <w:szCs w:val="24"/>
          <w:highlight w:val="none"/>
          <w:u w:val="single"/>
        </w:rPr>
        <w:t>有权</w:t>
      </w:r>
      <w:r>
        <w:rPr>
          <w:rFonts w:ascii="宋体" w:hAnsi="宋体" w:eastAsia="宋体" w:cs="Arial"/>
          <w:b/>
          <w:bCs/>
          <w:color w:val="auto"/>
          <w:kern w:val="0"/>
          <w:szCs w:val="24"/>
          <w:highlight w:val="none"/>
          <w:u w:val="single"/>
        </w:rPr>
        <w:t>取消中标人的中标资格，</w:t>
      </w:r>
      <w:r>
        <w:rPr>
          <w:rFonts w:hint="eastAsia" w:ascii="宋体" w:hAnsi="宋体" w:eastAsia="宋体" w:cs="Arial"/>
          <w:b/>
          <w:bCs/>
          <w:color w:val="auto"/>
          <w:kern w:val="0"/>
          <w:szCs w:val="24"/>
          <w:highlight w:val="none"/>
          <w:u w:val="single"/>
        </w:rPr>
        <w:t>并不予退还其投标保证金。</w:t>
      </w:r>
      <w:r>
        <w:rPr>
          <w:rFonts w:hint="eastAsia" w:ascii="宋体" w:hAnsi="宋体" w:eastAsia="宋体" w:cs="Times New Roman"/>
          <w:b/>
          <w:bCs/>
          <w:color w:val="auto"/>
          <w:szCs w:val="21"/>
          <w:highlight w:val="none"/>
          <w:u w:val="single"/>
          <w:lang w:val="zh-CN"/>
        </w:rPr>
        <w:t>其中，采用履约保证金（银行转账形式）的金额为合同总价的5%，采用不可撤销银行履约保函（</w:t>
      </w:r>
      <w:r>
        <w:rPr>
          <w:rFonts w:hint="eastAsia" w:ascii="宋体" w:hAnsi="宋体" w:eastAsia="宋体" w:cs="Times New Roman"/>
          <w:b/>
          <w:bCs/>
          <w:color w:val="auto"/>
          <w:szCs w:val="21"/>
          <w:highlight w:val="none"/>
          <w:u w:val="single"/>
        </w:rPr>
        <w:t>履约保证保险</w:t>
      </w:r>
      <w:r>
        <w:rPr>
          <w:rFonts w:hint="eastAsia" w:ascii="宋体" w:hAnsi="宋体" w:eastAsia="宋体" w:cs="Times New Roman"/>
          <w:b/>
          <w:bCs/>
          <w:color w:val="auto"/>
          <w:szCs w:val="21"/>
          <w:highlight w:val="none"/>
          <w:u w:val="single"/>
          <w:lang w:val="zh-CN"/>
        </w:rPr>
        <w:t>）形式的金额为合同总价的8%，采用担保公司履约担保书形式的金额为合同总价的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418ABA20">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78064C2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1AD66B3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怠于履行合同义务，经招标人通知或要求承担违约金后仍拒不改正的，招标人有权没收或适当扣除其履约担保。</w:t>
      </w:r>
    </w:p>
    <w:p w14:paraId="2BE6BFA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58792F8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6F5CB2F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3B86037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6B44671C">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538451E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1B7FA88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（或履约保证保险或担保公司履约担保书）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0ED3074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4751E54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在不可撤销银行履约保函（或履约保证保险或担保公司履约担保书）到期后中标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3C953C7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018A919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可撤销银行履约保函（或履约保证保险或担保公司履约担保书）应自合同签订之日起至完成全部供货（含最终验收合格）且结算完毕之后二十八（28）日内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47EFF4F8">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7307A6E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66337248">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14:paraId="68CA72DB">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开户名称：东莞市水务集团管网有限公司</w:t>
      </w:r>
    </w:p>
    <w:p w14:paraId="13E38DD3">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银行账号：8114801014000043052</w:t>
      </w:r>
    </w:p>
    <w:p w14:paraId="5751F118">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开户银行：中信银行东莞分行营业部</w:t>
      </w:r>
    </w:p>
    <w:p w14:paraId="22D7E247">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59B4CBC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w:t>
      </w:r>
      <w:r>
        <w:rPr>
          <w:rFonts w:hint="eastAsia" w:ascii="宋体" w:hAnsi="宋体" w:eastAsia="宋体" w:cs="Times New Roman"/>
          <w:color w:val="auto"/>
          <w:kern w:val="0"/>
          <w:szCs w:val="21"/>
          <w:highlight w:val="none"/>
        </w:rPr>
        <w:t>结算完毕之</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，经招标人确认，中标人可向招标人提交退回履约担保的申请。招标人审核无异议后，办理履约担保退还手续，退回时一律以银行转账的形式无息退回到中标人的账户。</w:t>
      </w:r>
    </w:p>
    <w:p w14:paraId="5D44341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59491EEB">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0" w:name="_Toc13033"/>
      <w:bookmarkStart w:id="291" w:name="_Toc142508353"/>
      <w:bookmarkStart w:id="292" w:name="_Toc169169419"/>
      <w:bookmarkStart w:id="293" w:name="_Toc486167702"/>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288"/>
      <w:bookmarkEnd w:id="289"/>
      <w:bookmarkEnd w:id="290"/>
      <w:bookmarkEnd w:id="291"/>
      <w:bookmarkEnd w:id="292"/>
      <w:bookmarkEnd w:id="293"/>
    </w:p>
    <w:p w14:paraId="354747A3">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749843E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94" w:name="_Toc450662888"/>
    </w:p>
    <w:p w14:paraId="6FF72859">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5" w:name="_Toc28921_WPSOffice_Level3"/>
      <w:bookmarkStart w:id="296" w:name="_Toc142508354"/>
      <w:bookmarkStart w:id="297" w:name="_Toc14372"/>
      <w:bookmarkStart w:id="298" w:name="_Toc169169420"/>
      <w:bookmarkStart w:id="299" w:name="_Toc486167703"/>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294"/>
      <w:bookmarkEnd w:id="295"/>
      <w:bookmarkEnd w:id="296"/>
      <w:bookmarkEnd w:id="297"/>
      <w:bookmarkEnd w:id="298"/>
      <w:bookmarkEnd w:id="299"/>
    </w:p>
    <w:p w14:paraId="51A72BFD">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0E7EE3E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00" w:name="_Toc450662889"/>
    </w:p>
    <w:p w14:paraId="59A3D47B">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1" w:name="_Toc142508355"/>
      <w:bookmarkStart w:id="302" w:name="_Toc26292"/>
      <w:bookmarkStart w:id="303" w:name="_Toc486167704"/>
      <w:bookmarkStart w:id="304" w:name="_Toc6764_WPSOffice_Level3"/>
      <w:bookmarkStart w:id="305" w:name="_Toc169169421"/>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00"/>
      <w:bookmarkEnd w:id="301"/>
      <w:bookmarkEnd w:id="302"/>
      <w:bookmarkEnd w:id="303"/>
      <w:bookmarkEnd w:id="304"/>
      <w:bookmarkEnd w:id="305"/>
    </w:p>
    <w:p w14:paraId="083314CE">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bookmarkStart w:id="306" w:name="_Toc31106_WPSOffice_Level3"/>
      <w:bookmarkStart w:id="307" w:name="_Toc486167705"/>
      <w:r>
        <w:rPr>
          <w:rFonts w:hint="eastAsia" w:ascii="宋体" w:hAnsi="宋体" w:eastAsia="宋体" w:cs="Times New Roman"/>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该项目获得中标的中标人在执行合同过程中，向招标人出具的发票必须是由中标人开具，不得以其他单位或个人名义出具，本项目中标人向招标人出具的发票类型为增值税专用发票。</w:t>
      </w:r>
    </w:p>
    <w:p w14:paraId="201391A2">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3011BAB8">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08" w:name="_Toc169169422"/>
      <w:bookmarkStart w:id="309" w:name="_Toc142508356"/>
      <w:bookmarkStart w:id="310" w:name="_Toc16304"/>
      <w:r>
        <w:rPr>
          <w:rFonts w:ascii="宋体" w:hAnsi="宋体" w:eastAsia="宋体" w:cs="宋体"/>
          <w:b/>
          <w:color w:val="auto"/>
          <w:szCs w:val="21"/>
          <w:highlight w:val="none"/>
        </w:rPr>
        <w:t>39 招标相关补充约定</w:t>
      </w:r>
      <w:bookmarkEnd w:id="308"/>
      <w:bookmarkEnd w:id="309"/>
      <w:bookmarkEnd w:id="310"/>
    </w:p>
    <w:p w14:paraId="47508417">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6E71D294">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689976B4">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11" w:name="_Toc142508357"/>
      <w:bookmarkStart w:id="312" w:name="_Toc169169423"/>
      <w:bookmarkStart w:id="313" w:name="_Toc26725"/>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06"/>
      <w:bookmarkEnd w:id="307"/>
      <w:bookmarkEnd w:id="311"/>
      <w:bookmarkEnd w:id="312"/>
      <w:bookmarkEnd w:id="313"/>
    </w:p>
    <w:p w14:paraId="43AE5738">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sz w:val="28"/>
          <w:szCs w:val="28"/>
          <w:highlight w:val="none"/>
        </w:rPr>
      </w:pPr>
      <w:bookmarkStart w:id="314" w:name="_Toc169169424"/>
      <w:bookmarkStart w:id="315" w:name="_Toc142508358"/>
      <w:bookmarkStart w:id="316" w:name="_Toc450662891"/>
      <w:bookmarkStart w:id="317" w:name="_Toc27939_WPSOffice_Level1"/>
      <w:bookmarkStart w:id="318" w:name="_Toc486167706"/>
      <w:bookmarkStart w:id="319" w:name="_Toc28218"/>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14"/>
      <w:bookmarkEnd w:id="315"/>
      <w:bookmarkEnd w:id="316"/>
      <w:bookmarkEnd w:id="317"/>
      <w:bookmarkEnd w:id="318"/>
      <w:bookmarkEnd w:id="319"/>
      <w:bookmarkStart w:id="320" w:name="_Hlk84595886"/>
    </w:p>
    <w:p w14:paraId="49A0D76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jc w:val="both"/>
        <w:textAlignment w:val="auto"/>
        <w:rPr>
          <w:rFonts w:hint="eastAsia" w:ascii="宋体" w:hAnsi="宋体" w:eastAsia="宋体" w:cs="宋体"/>
          <w:b/>
          <w:bCs w:val="0"/>
          <w:color w:val="auto"/>
          <w:kern w:val="0"/>
          <w:sz w:val="21"/>
          <w:szCs w:val="21"/>
          <w:highlight w:val="none"/>
          <w:shd w:val="clear" w:fill="FFFFFF"/>
        </w:rPr>
      </w:pPr>
      <w:bookmarkStart w:id="321" w:name="_Toc22119"/>
      <w:r>
        <w:rPr>
          <w:rFonts w:hint="eastAsia" w:ascii="宋体" w:hAnsi="宋体" w:eastAsia="宋体" w:cs="宋体"/>
          <w:b/>
          <w:bCs w:val="0"/>
          <w:color w:val="auto"/>
          <w:kern w:val="0"/>
          <w:sz w:val="21"/>
          <w:szCs w:val="21"/>
          <w:highlight w:val="none"/>
          <w:shd w:val="clear" w:fill="FFFFFF"/>
          <w:lang w:val="en-US" w:eastAsia="zh-CN" w:bidi="ar"/>
        </w:rPr>
        <w:t>一、概述</w:t>
      </w:r>
    </w:p>
    <w:p w14:paraId="33A7B87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项目名称：东莞市水务集团管网有限公司2025年排涝机器人采购项目</w:t>
      </w:r>
    </w:p>
    <w:p w14:paraId="002B3C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招标人：东莞市水务集团管网有限公司</w:t>
      </w:r>
    </w:p>
    <w:p w14:paraId="56F75B3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采购内容：详见“二、设备清单及技术要求”</w:t>
      </w:r>
    </w:p>
    <w:p w14:paraId="62F64A4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二、设备清单及技术要求</w:t>
      </w:r>
    </w:p>
    <w:p w14:paraId="618E46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color w:val="auto"/>
          <w:kern w:val="0"/>
          <w:sz w:val="21"/>
          <w:szCs w:val="21"/>
          <w:highlight w:val="none"/>
          <w:shd w:val="clear" w:fill="FFFFFF"/>
        </w:rPr>
      </w:pPr>
      <w:r>
        <w:rPr>
          <w:rFonts w:hint="eastAsia" w:ascii="宋体" w:hAnsi="宋体" w:eastAsia="宋体" w:cs="宋体"/>
          <w:b/>
          <w:bCs/>
          <w:color w:val="auto"/>
          <w:kern w:val="0"/>
          <w:sz w:val="21"/>
          <w:szCs w:val="21"/>
          <w:highlight w:val="none"/>
          <w:shd w:val="clear" w:fill="FFFFFF"/>
          <w:lang w:val="en-US" w:eastAsia="zh-CN" w:bidi="ar"/>
        </w:rPr>
        <w:t>（一）采购设备清单</w:t>
      </w:r>
    </w:p>
    <w:p w14:paraId="0D6EF3B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jc w:val="left"/>
        <w:textAlignment w:val="auto"/>
        <w:rPr>
          <w:rFonts w:hint="eastAsia" w:ascii="宋体" w:hAnsi="宋体" w:eastAsia="宋体" w:cs="宋体"/>
          <w:b/>
          <w:bCs/>
          <w:color w:val="auto"/>
          <w:kern w:val="0"/>
          <w:sz w:val="21"/>
          <w:szCs w:val="21"/>
          <w:highlight w:val="none"/>
          <w:shd w:val="clear" w:fill="FFFFFF"/>
        </w:rPr>
      </w:pPr>
      <w:r>
        <w:rPr>
          <w:rFonts w:hint="eastAsia" w:ascii="宋体" w:hAnsi="宋体" w:eastAsia="宋体" w:cs="宋体"/>
          <w:b/>
          <w:bCs/>
          <w:color w:val="auto"/>
          <w:kern w:val="0"/>
          <w:sz w:val="21"/>
          <w:szCs w:val="21"/>
          <w:highlight w:val="none"/>
          <w:shd w:val="clear" w:fill="FFFFFF"/>
          <w:lang w:val="en-US" w:eastAsia="zh-CN" w:bidi="ar"/>
        </w:rPr>
        <w:t>（A包）</w:t>
      </w:r>
    </w:p>
    <w:tbl>
      <w:tblPr>
        <w:tblStyle w:val="3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79"/>
        <w:gridCol w:w="3537"/>
        <w:gridCol w:w="4211"/>
        <w:gridCol w:w="1337"/>
      </w:tblGrid>
      <w:tr w14:paraId="18D4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03" w:type="pct"/>
            <w:tcBorders>
              <w:top w:val="single" w:color="auto" w:sz="4" w:space="0"/>
              <w:left w:val="single" w:color="auto" w:sz="4" w:space="0"/>
              <w:bottom w:val="single" w:color="auto" w:sz="4" w:space="0"/>
              <w:right w:val="single" w:color="auto" w:sz="4" w:space="0"/>
            </w:tcBorders>
            <w:shd w:val="clear" w:color="auto" w:fill="auto"/>
            <w:vAlign w:val="center"/>
          </w:tcPr>
          <w:p w14:paraId="4185112E">
            <w:pPr>
              <w:keepNext w:val="0"/>
              <w:keepLines w:val="0"/>
              <w:widowControl/>
              <w:suppressLineNumbers w:val="0"/>
              <w:spacing w:before="0" w:beforeAutospacing="0" w:after="0" w:afterLines="0" w:afterAutospacing="0" w:line="360" w:lineRule="auto"/>
              <w:ind w:left="0" w:right="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lang w:val="en-US" w:eastAsia="zh-CN" w:bidi="ar"/>
              </w:rPr>
              <w:t>序号</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070CE1F2">
            <w:pPr>
              <w:keepNext w:val="0"/>
              <w:keepLines w:val="0"/>
              <w:widowControl/>
              <w:suppressLineNumbers w:val="0"/>
              <w:spacing w:before="0" w:beforeAutospacing="0" w:after="0" w:afterLines="0" w:afterAutospacing="0" w:line="360" w:lineRule="auto"/>
              <w:ind w:left="0" w:right="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lang w:val="en-US" w:eastAsia="zh-CN" w:bidi="ar"/>
              </w:rPr>
              <w:t>产品名称</w:t>
            </w:r>
          </w:p>
        </w:tc>
        <w:tc>
          <w:tcPr>
            <w:tcW w:w="1985" w:type="pct"/>
            <w:tcBorders>
              <w:top w:val="single" w:color="auto" w:sz="4" w:space="0"/>
              <w:left w:val="single" w:color="auto" w:sz="4" w:space="0"/>
              <w:bottom w:val="single" w:color="auto" w:sz="4" w:space="0"/>
              <w:right w:val="single" w:color="auto" w:sz="4" w:space="0"/>
            </w:tcBorders>
            <w:shd w:val="clear" w:color="auto" w:fill="auto"/>
            <w:vAlign w:val="center"/>
          </w:tcPr>
          <w:p w14:paraId="0C6A37C1">
            <w:pPr>
              <w:keepNext w:val="0"/>
              <w:keepLines w:val="0"/>
              <w:widowControl/>
              <w:suppressLineNumbers w:val="0"/>
              <w:spacing w:before="0" w:beforeAutospacing="0" w:after="0" w:afterLines="0" w:afterAutospacing="0" w:line="360" w:lineRule="auto"/>
              <w:ind w:left="0" w:right="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lang w:val="en-US" w:eastAsia="zh-CN" w:bidi="ar"/>
              </w:rPr>
              <w:t>每套产品配置设备</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7CAAD471">
            <w:pPr>
              <w:keepNext w:val="0"/>
              <w:keepLines w:val="0"/>
              <w:widowControl/>
              <w:suppressLineNumbers w:val="0"/>
              <w:spacing w:before="0" w:beforeAutospacing="0" w:after="0" w:afterLines="0" w:afterAutospacing="0" w:line="360" w:lineRule="auto"/>
              <w:ind w:left="0" w:right="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lang w:val="en-US" w:eastAsia="zh-CN" w:bidi="ar"/>
              </w:rPr>
              <w:t>数量</w:t>
            </w:r>
          </w:p>
        </w:tc>
      </w:tr>
      <w:tr w14:paraId="021E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3" w:type="pct"/>
            <w:tcBorders>
              <w:top w:val="single" w:color="auto" w:sz="4" w:space="0"/>
              <w:left w:val="single" w:color="auto" w:sz="4" w:space="0"/>
              <w:bottom w:val="single" w:color="auto" w:sz="4" w:space="0"/>
              <w:right w:val="single" w:color="auto" w:sz="4" w:space="0"/>
            </w:tcBorders>
            <w:shd w:val="clear" w:color="auto" w:fill="auto"/>
            <w:vAlign w:val="center"/>
          </w:tcPr>
          <w:p w14:paraId="245D4695">
            <w:pPr>
              <w:keepNext w:val="0"/>
              <w:keepLines w:val="0"/>
              <w:widowControl/>
              <w:suppressLineNumbers w:val="0"/>
              <w:spacing w:before="0" w:beforeAutospacing="0" w:after="0" w:afterLines="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5C8A5A07">
            <w:pPr>
              <w:keepNext w:val="0"/>
              <w:keepLines w:val="0"/>
              <w:widowControl/>
              <w:suppressLineNumbers w:val="0"/>
              <w:spacing w:before="0" w:beforeAutospacing="0" w:after="0" w:afterLines="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排涝机器人（含便携式液压潜水泵）</w:t>
            </w:r>
          </w:p>
        </w:tc>
        <w:tc>
          <w:tcPr>
            <w:tcW w:w="1985" w:type="pct"/>
            <w:tcBorders>
              <w:top w:val="single" w:color="auto" w:sz="4" w:space="0"/>
              <w:left w:val="single" w:color="auto" w:sz="4" w:space="0"/>
              <w:bottom w:val="single" w:color="auto" w:sz="4" w:space="0"/>
              <w:right w:val="single" w:color="auto" w:sz="4" w:space="0"/>
            </w:tcBorders>
            <w:shd w:val="clear" w:color="auto" w:fill="auto"/>
            <w:vAlign w:val="center"/>
          </w:tcPr>
          <w:p w14:paraId="3C3C47DD">
            <w:pPr>
              <w:keepNext w:val="0"/>
              <w:keepLines w:val="0"/>
              <w:widowControl/>
              <w:suppressLineNumbers w:val="0"/>
              <w:spacing w:before="0" w:beforeAutospacing="0" w:after="0" w:afterLines="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包括1台</w:t>
            </w:r>
            <w:r>
              <w:rPr>
                <w:rFonts w:hint="eastAsia" w:ascii="宋体" w:hAnsi="宋体" w:eastAsia="宋体" w:cs="宋体"/>
                <w:bCs/>
                <w:color w:val="auto"/>
                <w:kern w:val="2"/>
                <w:sz w:val="21"/>
                <w:szCs w:val="21"/>
                <w:highlight w:val="none"/>
                <w:lang w:val="en-US" w:eastAsia="zh-CN" w:bidi="ar"/>
              </w:rPr>
              <w:t>600m³/h排涝机器人及</w:t>
            </w:r>
            <w:r>
              <w:rPr>
                <w:rFonts w:hint="eastAsia" w:ascii="宋体" w:hAnsi="宋体" w:eastAsia="宋体" w:cs="宋体"/>
                <w:color w:val="auto"/>
                <w:kern w:val="2"/>
                <w:sz w:val="21"/>
                <w:szCs w:val="21"/>
                <w:highlight w:val="none"/>
                <w:lang w:val="en-US" w:eastAsia="zh-CN" w:bidi="ar"/>
              </w:rPr>
              <w:t>2台</w:t>
            </w:r>
            <w:r>
              <w:rPr>
                <w:rFonts w:hint="eastAsia" w:ascii="宋体" w:hAnsi="宋体" w:eastAsia="宋体" w:cs="宋体"/>
                <w:bCs/>
                <w:color w:val="auto"/>
                <w:kern w:val="2"/>
                <w:sz w:val="21"/>
                <w:szCs w:val="21"/>
                <w:highlight w:val="none"/>
                <w:lang w:val="en-US" w:eastAsia="zh-CN" w:bidi="ar"/>
              </w:rPr>
              <w:t>便携式液压潜水泵</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292F1B94">
            <w:pPr>
              <w:keepNext w:val="0"/>
              <w:keepLines w:val="0"/>
              <w:widowControl/>
              <w:suppressLineNumbers w:val="0"/>
              <w:spacing w:before="0" w:beforeAutospacing="0" w:after="0" w:afterLines="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1套</w:t>
            </w:r>
          </w:p>
        </w:tc>
      </w:tr>
    </w:tbl>
    <w:p w14:paraId="331744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color w:val="auto"/>
          <w:kern w:val="0"/>
          <w:sz w:val="21"/>
          <w:szCs w:val="21"/>
          <w:highlight w:val="none"/>
          <w:shd w:val="clear" w:fill="FFFFFF"/>
        </w:rPr>
      </w:pPr>
      <w:r>
        <w:rPr>
          <w:rFonts w:hint="eastAsia" w:ascii="宋体" w:hAnsi="宋体" w:eastAsia="宋体" w:cs="宋体"/>
          <w:b/>
          <w:bCs/>
          <w:color w:val="auto"/>
          <w:kern w:val="0"/>
          <w:sz w:val="21"/>
          <w:szCs w:val="21"/>
          <w:highlight w:val="none"/>
          <w:shd w:val="clear" w:fill="FFFFFF"/>
          <w:lang w:val="en-US" w:eastAsia="zh-CN" w:bidi="ar"/>
        </w:rPr>
        <w:t>（B包）</w:t>
      </w:r>
    </w:p>
    <w:tbl>
      <w:tblPr>
        <w:tblStyle w:val="3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79"/>
        <w:gridCol w:w="3537"/>
        <w:gridCol w:w="4211"/>
        <w:gridCol w:w="1337"/>
      </w:tblGrid>
      <w:tr w14:paraId="1D42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03" w:type="pct"/>
            <w:tcBorders>
              <w:top w:val="single" w:color="auto" w:sz="4" w:space="0"/>
              <w:left w:val="single" w:color="auto" w:sz="4" w:space="0"/>
              <w:bottom w:val="single" w:color="auto" w:sz="4" w:space="0"/>
              <w:right w:val="single" w:color="auto" w:sz="4" w:space="0"/>
            </w:tcBorders>
            <w:shd w:val="clear" w:color="auto" w:fill="auto"/>
            <w:vAlign w:val="center"/>
          </w:tcPr>
          <w:p w14:paraId="50ABFAD4">
            <w:pPr>
              <w:keepNext w:val="0"/>
              <w:keepLines w:val="0"/>
              <w:widowControl/>
              <w:suppressLineNumbers w:val="0"/>
              <w:spacing w:before="0" w:beforeAutospacing="0" w:after="0" w:afterLines="0" w:afterAutospacing="0" w:line="360" w:lineRule="auto"/>
              <w:ind w:left="0" w:right="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lang w:val="en-US" w:eastAsia="zh-CN" w:bidi="ar"/>
              </w:rPr>
              <w:t>序号</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18ABB8B8">
            <w:pPr>
              <w:keepNext w:val="0"/>
              <w:keepLines w:val="0"/>
              <w:widowControl/>
              <w:suppressLineNumbers w:val="0"/>
              <w:spacing w:before="0" w:beforeAutospacing="0" w:after="0" w:afterLines="0" w:afterAutospacing="0" w:line="360" w:lineRule="auto"/>
              <w:ind w:left="0" w:right="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lang w:val="en-US" w:eastAsia="zh-CN" w:bidi="ar"/>
              </w:rPr>
              <w:t>产品名称</w:t>
            </w:r>
          </w:p>
        </w:tc>
        <w:tc>
          <w:tcPr>
            <w:tcW w:w="1985" w:type="pct"/>
            <w:tcBorders>
              <w:top w:val="single" w:color="auto" w:sz="4" w:space="0"/>
              <w:left w:val="single" w:color="auto" w:sz="4" w:space="0"/>
              <w:bottom w:val="single" w:color="auto" w:sz="4" w:space="0"/>
              <w:right w:val="single" w:color="auto" w:sz="4" w:space="0"/>
            </w:tcBorders>
            <w:shd w:val="clear" w:color="auto" w:fill="auto"/>
            <w:vAlign w:val="center"/>
          </w:tcPr>
          <w:p w14:paraId="0C2A4382">
            <w:pPr>
              <w:keepNext w:val="0"/>
              <w:keepLines w:val="0"/>
              <w:widowControl/>
              <w:suppressLineNumbers w:val="0"/>
              <w:spacing w:before="0" w:beforeAutospacing="0" w:after="0" w:afterLines="0" w:afterAutospacing="0" w:line="360" w:lineRule="auto"/>
              <w:ind w:left="0" w:right="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lang w:val="en-US" w:eastAsia="zh-CN" w:bidi="ar"/>
              </w:rPr>
              <w:t>每套产品配置设备</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3CF77D6B">
            <w:pPr>
              <w:keepNext w:val="0"/>
              <w:keepLines w:val="0"/>
              <w:widowControl/>
              <w:suppressLineNumbers w:val="0"/>
              <w:spacing w:before="0" w:beforeAutospacing="0" w:after="0" w:afterLines="0" w:afterAutospacing="0" w:line="360" w:lineRule="auto"/>
              <w:ind w:left="0" w:right="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lang w:val="en-US" w:eastAsia="zh-CN" w:bidi="ar"/>
              </w:rPr>
              <w:t>数量</w:t>
            </w:r>
          </w:p>
        </w:tc>
      </w:tr>
      <w:tr w14:paraId="39C0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3" w:type="pct"/>
            <w:tcBorders>
              <w:top w:val="single" w:color="auto" w:sz="4" w:space="0"/>
              <w:left w:val="single" w:color="auto" w:sz="4" w:space="0"/>
              <w:bottom w:val="single" w:color="auto" w:sz="4" w:space="0"/>
              <w:right w:val="single" w:color="auto" w:sz="4" w:space="0"/>
            </w:tcBorders>
            <w:shd w:val="clear" w:color="auto" w:fill="auto"/>
            <w:vAlign w:val="center"/>
          </w:tcPr>
          <w:p w14:paraId="2C02E309">
            <w:pPr>
              <w:keepNext w:val="0"/>
              <w:keepLines w:val="0"/>
              <w:widowControl/>
              <w:suppressLineNumbers w:val="0"/>
              <w:spacing w:before="0" w:beforeAutospacing="0" w:after="0" w:afterLines="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1682321D">
            <w:pPr>
              <w:keepNext w:val="0"/>
              <w:keepLines w:val="0"/>
              <w:widowControl/>
              <w:suppressLineNumbers w:val="0"/>
              <w:spacing w:before="0" w:beforeAutospacing="0" w:after="0" w:afterLines="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排涝机器人（含便携式液压潜水泵）</w:t>
            </w:r>
          </w:p>
        </w:tc>
        <w:tc>
          <w:tcPr>
            <w:tcW w:w="1985" w:type="pct"/>
            <w:tcBorders>
              <w:top w:val="single" w:color="auto" w:sz="4" w:space="0"/>
              <w:left w:val="single" w:color="auto" w:sz="4" w:space="0"/>
              <w:bottom w:val="single" w:color="auto" w:sz="4" w:space="0"/>
              <w:right w:val="single" w:color="auto" w:sz="4" w:space="0"/>
            </w:tcBorders>
            <w:shd w:val="clear" w:color="auto" w:fill="auto"/>
            <w:vAlign w:val="center"/>
          </w:tcPr>
          <w:p w14:paraId="29D7D22A">
            <w:pPr>
              <w:keepNext w:val="0"/>
              <w:keepLines w:val="0"/>
              <w:widowControl/>
              <w:suppressLineNumbers w:val="0"/>
              <w:spacing w:before="0" w:beforeAutospacing="0" w:after="0" w:afterLines="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包括1台</w:t>
            </w:r>
            <w:r>
              <w:rPr>
                <w:rFonts w:hint="eastAsia" w:ascii="宋体" w:hAnsi="宋体" w:eastAsia="宋体" w:cs="宋体"/>
                <w:bCs/>
                <w:color w:val="auto"/>
                <w:kern w:val="2"/>
                <w:sz w:val="21"/>
                <w:szCs w:val="21"/>
                <w:highlight w:val="none"/>
                <w:lang w:val="en-US" w:eastAsia="zh-CN" w:bidi="ar"/>
              </w:rPr>
              <w:t>800m³/h排涝机器人及</w:t>
            </w:r>
            <w:r>
              <w:rPr>
                <w:rFonts w:hint="eastAsia" w:ascii="宋体" w:hAnsi="宋体" w:eastAsia="宋体" w:cs="宋体"/>
                <w:color w:val="auto"/>
                <w:kern w:val="2"/>
                <w:sz w:val="21"/>
                <w:szCs w:val="21"/>
                <w:highlight w:val="none"/>
                <w:lang w:val="en-US" w:eastAsia="zh-CN" w:bidi="ar"/>
              </w:rPr>
              <w:t>2台</w:t>
            </w:r>
            <w:r>
              <w:rPr>
                <w:rFonts w:hint="eastAsia" w:ascii="宋体" w:hAnsi="宋体" w:eastAsia="宋体" w:cs="宋体"/>
                <w:bCs/>
                <w:color w:val="auto"/>
                <w:kern w:val="2"/>
                <w:sz w:val="21"/>
                <w:szCs w:val="21"/>
                <w:highlight w:val="none"/>
                <w:lang w:val="en-US" w:eastAsia="zh-CN" w:bidi="ar"/>
              </w:rPr>
              <w:t>便携式液压潜水泵</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64019D27">
            <w:pPr>
              <w:keepNext w:val="0"/>
              <w:keepLines w:val="0"/>
              <w:widowControl/>
              <w:suppressLineNumbers w:val="0"/>
              <w:spacing w:before="0" w:beforeAutospacing="0" w:after="0" w:afterLines="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1套</w:t>
            </w:r>
          </w:p>
        </w:tc>
      </w:tr>
    </w:tbl>
    <w:p w14:paraId="6E81BD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color w:val="auto"/>
          <w:kern w:val="0"/>
          <w:sz w:val="21"/>
          <w:szCs w:val="21"/>
          <w:highlight w:val="none"/>
          <w:shd w:val="clear" w:fill="FFFFFF"/>
        </w:rPr>
      </w:pPr>
      <w:r>
        <w:rPr>
          <w:rFonts w:hint="eastAsia" w:ascii="宋体" w:hAnsi="宋体" w:eastAsia="宋体" w:cs="宋体"/>
          <w:b/>
          <w:bCs/>
          <w:color w:val="auto"/>
          <w:kern w:val="0"/>
          <w:sz w:val="21"/>
          <w:szCs w:val="21"/>
          <w:highlight w:val="none"/>
          <w:shd w:val="clear" w:fill="FFFFFF"/>
          <w:lang w:val="en-US" w:eastAsia="zh-CN" w:bidi="ar"/>
        </w:rPr>
        <w:t>（C包）</w:t>
      </w:r>
    </w:p>
    <w:tbl>
      <w:tblPr>
        <w:tblStyle w:val="3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79"/>
        <w:gridCol w:w="3537"/>
        <w:gridCol w:w="4211"/>
        <w:gridCol w:w="1337"/>
      </w:tblGrid>
      <w:tr w14:paraId="2EE8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03" w:type="pct"/>
            <w:tcBorders>
              <w:top w:val="single" w:color="auto" w:sz="4" w:space="0"/>
              <w:left w:val="single" w:color="auto" w:sz="4" w:space="0"/>
              <w:bottom w:val="single" w:color="auto" w:sz="4" w:space="0"/>
              <w:right w:val="single" w:color="auto" w:sz="4" w:space="0"/>
            </w:tcBorders>
            <w:shd w:val="clear" w:color="auto" w:fill="auto"/>
            <w:vAlign w:val="center"/>
          </w:tcPr>
          <w:p w14:paraId="4DD3CD68">
            <w:pPr>
              <w:keepNext w:val="0"/>
              <w:keepLines w:val="0"/>
              <w:widowControl/>
              <w:suppressLineNumbers w:val="0"/>
              <w:spacing w:before="0" w:beforeAutospacing="0" w:after="0" w:afterLines="0" w:afterAutospacing="0" w:line="360" w:lineRule="auto"/>
              <w:ind w:left="0" w:right="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lang w:val="en-US" w:eastAsia="zh-CN" w:bidi="ar"/>
              </w:rPr>
              <w:t>序号</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340032F2">
            <w:pPr>
              <w:keepNext w:val="0"/>
              <w:keepLines w:val="0"/>
              <w:widowControl/>
              <w:suppressLineNumbers w:val="0"/>
              <w:spacing w:before="0" w:beforeAutospacing="0" w:after="0" w:afterLines="0" w:afterAutospacing="0" w:line="360" w:lineRule="auto"/>
              <w:ind w:left="0" w:right="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lang w:val="en-US" w:eastAsia="zh-CN" w:bidi="ar"/>
              </w:rPr>
              <w:t>产品名称</w:t>
            </w:r>
          </w:p>
        </w:tc>
        <w:tc>
          <w:tcPr>
            <w:tcW w:w="1985" w:type="pct"/>
            <w:tcBorders>
              <w:top w:val="single" w:color="auto" w:sz="4" w:space="0"/>
              <w:left w:val="single" w:color="auto" w:sz="4" w:space="0"/>
              <w:bottom w:val="single" w:color="auto" w:sz="4" w:space="0"/>
              <w:right w:val="single" w:color="auto" w:sz="4" w:space="0"/>
            </w:tcBorders>
            <w:shd w:val="clear" w:color="auto" w:fill="auto"/>
            <w:vAlign w:val="center"/>
          </w:tcPr>
          <w:p w14:paraId="34740B52">
            <w:pPr>
              <w:keepNext w:val="0"/>
              <w:keepLines w:val="0"/>
              <w:widowControl/>
              <w:suppressLineNumbers w:val="0"/>
              <w:spacing w:before="0" w:beforeAutospacing="0" w:after="0" w:afterLines="0" w:afterAutospacing="0" w:line="360" w:lineRule="auto"/>
              <w:ind w:left="0" w:right="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lang w:val="en-US" w:eastAsia="zh-CN" w:bidi="ar"/>
              </w:rPr>
              <w:t>每套产品配置设备</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0555D8B4">
            <w:pPr>
              <w:keepNext w:val="0"/>
              <w:keepLines w:val="0"/>
              <w:widowControl/>
              <w:suppressLineNumbers w:val="0"/>
              <w:spacing w:before="0" w:beforeAutospacing="0" w:after="0" w:afterLines="0" w:afterAutospacing="0" w:line="360" w:lineRule="auto"/>
              <w:ind w:left="0" w:right="0"/>
              <w:jc w:val="center"/>
              <w:textAlignment w:val="center"/>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lang w:val="en-US" w:eastAsia="zh-CN" w:bidi="ar"/>
              </w:rPr>
              <w:t>数量</w:t>
            </w:r>
          </w:p>
        </w:tc>
      </w:tr>
      <w:tr w14:paraId="5FA2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3" w:type="pct"/>
            <w:tcBorders>
              <w:top w:val="single" w:color="auto" w:sz="4" w:space="0"/>
              <w:left w:val="single" w:color="auto" w:sz="4" w:space="0"/>
              <w:bottom w:val="single" w:color="auto" w:sz="4" w:space="0"/>
              <w:right w:val="single" w:color="auto" w:sz="4" w:space="0"/>
            </w:tcBorders>
            <w:shd w:val="clear" w:color="auto" w:fill="auto"/>
            <w:vAlign w:val="center"/>
          </w:tcPr>
          <w:p w14:paraId="4E077CB5">
            <w:pPr>
              <w:keepNext w:val="0"/>
              <w:keepLines w:val="0"/>
              <w:widowControl/>
              <w:suppressLineNumbers w:val="0"/>
              <w:spacing w:before="0" w:beforeAutospacing="0" w:after="0" w:afterLines="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485924E9">
            <w:pPr>
              <w:keepNext w:val="0"/>
              <w:keepLines w:val="0"/>
              <w:widowControl/>
              <w:suppressLineNumbers w:val="0"/>
              <w:spacing w:before="0" w:beforeAutospacing="0" w:after="0" w:afterLines="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排涝机器人（含便携式液压潜水泵）</w:t>
            </w:r>
          </w:p>
        </w:tc>
        <w:tc>
          <w:tcPr>
            <w:tcW w:w="1985" w:type="pct"/>
            <w:tcBorders>
              <w:top w:val="single" w:color="auto" w:sz="4" w:space="0"/>
              <w:left w:val="single" w:color="auto" w:sz="4" w:space="0"/>
              <w:bottom w:val="single" w:color="auto" w:sz="4" w:space="0"/>
              <w:right w:val="single" w:color="auto" w:sz="4" w:space="0"/>
            </w:tcBorders>
            <w:shd w:val="clear" w:color="auto" w:fill="auto"/>
            <w:vAlign w:val="center"/>
          </w:tcPr>
          <w:p w14:paraId="2B7E7C15">
            <w:pPr>
              <w:keepNext w:val="0"/>
              <w:keepLines w:val="0"/>
              <w:widowControl/>
              <w:suppressLineNumbers w:val="0"/>
              <w:spacing w:before="0" w:beforeAutospacing="0" w:after="0" w:afterLines="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包括1台</w:t>
            </w:r>
            <w:r>
              <w:rPr>
                <w:rFonts w:hint="eastAsia" w:ascii="宋体" w:hAnsi="宋体" w:eastAsia="宋体" w:cs="宋体"/>
                <w:bCs/>
                <w:color w:val="auto"/>
                <w:kern w:val="2"/>
                <w:sz w:val="21"/>
                <w:szCs w:val="21"/>
                <w:highlight w:val="none"/>
                <w:lang w:val="en-US" w:eastAsia="zh-CN" w:bidi="ar"/>
              </w:rPr>
              <w:t>1200m³/h排涝机器人及</w:t>
            </w:r>
            <w:r>
              <w:rPr>
                <w:rFonts w:hint="eastAsia" w:ascii="宋体" w:hAnsi="宋体" w:eastAsia="宋体" w:cs="宋体"/>
                <w:color w:val="auto"/>
                <w:kern w:val="2"/>
                <w:sz w:val="21"/>
                <w:szCs w:val="21"/>
                <w:highlight w:val="none"/>
                <w:lang w:val="en-US" w:eastAsia="zh-CN" w:bidi="ar"/>
              </w:rPr>
              <w:t>2台</w:t>
            </w:r>
            <w:r>
              <w:rPr>
                <w:rFonts w:hint="eastAsia" w:ascii="宋体" w:hAnsi="宋体" w:eastAsia="宋体" w:cs="宋体"/>
                <w:bCs/>
                <w:color w:val="auto"/>
                <w:kern w:val="2"/>
                <w:sz w:val="21"/>
                <w:szCs w:val="21"/>
                <w:highlight w:val="none"/>
                <w:lang w:val="en-US" w:eastAsia="zh-CN" w:bidi="ar"/>
              </w:rPr>
              <w:t>便携式液压潜水泵</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772F2089">
            <w:pPr>
              <w:keepNext w:val="0"/>
              <w:keepLines w:val="0"/>
              <w:widowControl/>
              <w:suppressLineNumbers w:val="0"/>
              <w:spacing w:before="0" w:beforeAutospacing="0" w:after="0" w:afterLines="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1套</w:t>
            </w:r>
          </w:p>
        </w:tc>
      </w:tr>
    </w:tbl>
    <w:p w14:paraId="6E9677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val="0"/>
          <w:color w:val="auto"/>
          <w:kern w:val="0"/>
          <w:sz w:val="21"/>
          <w:szCs w:val="21"/>
          <w:highlight w:val="none"/>
          <w:shd w:val="clear" w:fill="FFFFFF"/>
        </w:rPr>
      </w:pPr>
      <w:r>
        <w:rPr>
          <w:rFonts w:hint="eastAsia" w:ascii="宋体" w:hAnsi="宋体" w:eastAsia="宋体" w:cs="宋体"/>
          <w:b/>
          <w:bCs w:val="0"/>
          <w:color w:val="auto"/>
          <w:kern w:val="0"/>
          <w:sz w:val="21"/>
          <w:szCs w:val="21"/>
          <w:highlight w:val="none"/>
          <w:shd w:val="clear" w:fill="FFFFFF"/>
          <w:lang w:val="en-US" w:eastAsia="zh-CN" w:bidi="ar"/>
        </w:rPr>
        <w:t>（二）主要参数表</w:t>
      </w:r>
    </w:p>
    <w:p w14:paraId="7C6985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Calibri" w:hAnsi="Calibri" w:eastAsia="宋体" w:cs="Times New Roman"/>
          <w:color w:val="auto"/>
          <w:kern w:val="2"/>
          <w:sz w:val="21"/>
          <w:szCs w:val="21"/>
          <w:highlight w:val="none"/>
        </w:rPr>
      </w:pPr>
      <w:r>
        <w:rPr>
          <w:rFonts w:hint="eastAsia" w:ascii="宋体" w:hAnsi="宋体" w:eastAsia="宋体" w:cs="宋体"/>
          <w:b/>
          <w:bCs/>
          <w:color w:val="auto"/>
          <w:kern w:val="0"/>
          <w:sz w:val="21"/>
          <w:szCs w:val="21"/>
          <w:highlight w:val="none"/>
          <w:shd w:val="clear" w:fill="FFFFFF"/>
          <w:lang w:val="en-US" w:eastAsia="zh-CN" w:bidi="ar"/>
        </w:rPr>
        <w:t>（A包）</w:t>
      </w:r>
    </w:p>
    <w:tbl>
      <w:tblPr>
        <w:tblStyle w:val="36"/>
        <w:tblW w:w="10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84"/>
        <w:gridCol w:w="1023"/>
        <w:gridCol w:w="2318"/>
        <w:gridCol w:w="4728"/>
        <w:gridCol w:w="1825"/>
      </w:tblGrid>
      <w:tr w14:paraId="4155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484" w:type="dxa"/>
            <w:shd w:val="clear" w:color="auto" w:fill="auto"/>
            <w:vAlign w:val="center"/>
          </w:tcPr>
          <w:p w14:paraId="1AD3617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1023" w:type="dxa"/>
            <w:shd w:val="clear" w:color="auto" w:fill="auto"/>
            <w:vAlign w:val="center"/>
          </w:tcPr>
          <w:p w14:paraId="3A3C5AE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项目类型</w:t>
            </w:r>
          </w:p>
        </w:tc>
        <w:tc>
          <w:tcPr>
            <w:tcW w:w="2318" w:type="dxa"/>
            <w:shd w:val="clear" w:color="auto" w:fill="auto"/>
            <w:vAlign w:val="center"/>
          </w:tcPr>
          <w:p w14:paraId="503DE28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参数名称</w:t>
            </w:r>
          </w:p>
        </w:tc>
        <w:tc>
          <w:tcPr>
            <w:tcW w:w="4728" w:type="dxa"/>
            <w:shd w:val="clear" w:color="auto" w:fill="auto"/>
            <w:vAlign w:val="center"/>
          </w:tcPr>
          <w:p w14:paraId="34CD2CC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参数要求</w:t>
            </w:r>
          </w:p>
        </w:tc>
        <w:tc>
          <w:tcPr>
            <w:tcW w:w="1825" w:type="dxa"/>
            <w:shd w:val="clear" w:color="auto" w:fill="auto"/>
            <w:vAlign w:val="center"/>
          </w:tcPr>
          <w:p w14:paraId="3E0ACBC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r>
      <w:tr w14:paraId="26F1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6F7F8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w:t>
            </w:r>
          </w:p>
        </w:tc>
        <w:tc>
          <w:tcPr>
            <w:tcW w:w="1023" w:type="dxa"/>
            <w:vMerge w:val="restart"/>
            <w:shd w:val="clear" w:color="auto" w:fill="auto"/>
            <w:vAlign w:val="center"/>
          </w:tcPr>
          <w:p w14:paraId="7C4E0B3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排涝机器人</w:t>
            </w:r>
          </w:p>
        </w:tc>
        <w:tc>
          <w:tcPr>
            <w:tcW w:w="2318" w:type="dxa"/>
            <w:shd w:val="clear" w:color="auto" w:fill="auto"/>
            <w:vAlign w:val="center"/>
          </w:tcPr>
          <w:p w14:paraId="1C3643A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★驱动形式</w:t>
            </w:r>
          </w:p>
        </w:tc>
        <w:tc>
          <w:tcPr>
            <w:tcW w:w="4728" w:type="dxa"/>
            <w:shd w:val="clear" w:color="auto" w:fill="auto"/>
            <w:vAlign w:val="center"/>
          </w:tcPr>
          <w:p w14:paraId="712C6A5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液压驱动，自带发动机驱动液压泵实现液压驱动</w:t>
            </w:r>
          </w:p>
        </w:tc>
        <w:tc>
          <w:tcPr>
            <w:tcW w:w="1825" w:type="dxa"/>
            <w:shd w:val="clear" w:color="auto" w:fill="auto"/>
            <w:vAlign w:val="center"/>
          </w:tcPr>
          <w:p w14:paraId="23689D5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4587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4C98BF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w:t>
            </w:r>
          </w:p>
        </w:tc>
        <w:tc>
          <w:tcPr>
            <w:tcW w:w="1023" w:type="dxa"/>
            <w:vMerge w:val="continue"/>
            <w:shd w:val="clear" w:color="auto" w:fill="auto"/>
            <w:vAlign w:val="center"/>
          </w:tcPr>
          <w:p w14:paraId="0ED5D00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523AADC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★移动形式</w:t>
            </w:r>
          </w:p>
        </w:tc>
        <w:tc>
          <w:tcPr>
            <w:tcW w:w="4728" w:type="dxa"/>
            <w:shd w:val="clear" w:color="auto" w:fill="auto"/>
            <w:vAlign w:val="center"/>
          </w:tcPr>
          <w:p w14:paraId="7BBE52D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通过自带动力使用履带行走</w:t>
            </w:r>
          </w:p>
        </w:tc>
        <w:tc>
          <w:tcPr>
            <w:tcW w:w="1825" w:type="dxa"/>
            <w:shd w:val="clear" w:color="auto" w:fill="auto"/>
            <w:vAlign w:val="center"/>
          </w:tcPr>
          <w:p w14:paraId="37C0A70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0F9E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1356FF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3</w:t>
            </w:r>
          </w:p>
        </w:tc>
        <w:tc>
          <w:tcPr>
            <w:tcW w:w="1023" w:type="dxa"/>
            <w:vMerge w:val="continue"/>
            <w:shd w:val="clear" w:color="auto" w:fill="auto"/>
            <w:vAlign w:val="center"/>
          </w:tcPr>
          <w:p w14:paraId="563C24C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7A60094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操作形式</w:t>
            </w:r>
          </w:p>
        </w:tc>
        <w:tc>
          <w:tcPr>
            <w:tcW w:w="4728" w:type="dxa"/>
            <w:shd w:val="clear" w:color="auto" w:fill="auto"/>
            <w:vAlign w:val="center"/>
          </w:tcPr>
          <w:p w14:paraId="42B37CB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遥控操作</w:t>
            </w:r>
          </w:p>
        </w:tc>
        <w:tc>
          <w:tcPr>
            <w:tcW w:w="1825" w:type="dxa"/>
            <w:shd w:val="clear" w:color="auto" w:fill="auto"/>
            <w:vAlign w:val="center"/>
          </w:tcPr>
          <w:p w14:paraId="2582A78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762E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511209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4</w:t>
            </w:r>
          </w:p>
        </w:tc>
        <w:tc>
          <w:tcPr>
            <w:tcW w:w="1023" w:type="dxa"/>
            <w:vMerge w:val="continue"/>
            <w:shd w:val="clear" w:color="auto" w:fill="auto"/>
            <w:vAlign w:val="center"/>
          </w:tcPr>
          <w:p w14:paraId="047057D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627E249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遥控器数显要求</w:t>
            </w:r>
          </w:p>
        </w:tc>
        <w:tc>
          <w:tcPr>
            <w:tcW w:w="4728" w:type="dxa"/>
            <w:shd w:val="clear" w:color="auto" w:fill="auto"/>
            <w:vAlign w:val="center"/>
          </w:tcPr>
          <w:p w14:paraId="1B74AFA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涉水深度、启动电池电压电量、燃油量</w:t>
            </w:r>
          </w:p>
        </w:tc>
        <w:tc>
          <w:tcPr>
            <w:tcW w:w="1825" w:type="dxa"/>
            <w:shd w:val="clear" w:color="auto" w:fill="auto"/>
            <w:vAlign w:val="center"/>
          </w:tcPr>
          <w:p w14:paraId="495AD4E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48BA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28540B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5</w:t>
            </w:r>
          </w:p>
        </w:tc>
        <w:tc>
          <w:tcPr>
            <w:tcW w:w="1023" w:type="dxa"/>
            <w:vMerge w:val="continue"/>
            <w:shd w:val="clear" w:color="auto" w:fill="auto"/>
            <w:vAlign w:val="center"/>
          </w:tcPr>
          <w:p w14:paraId="4BAEF32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580DAE2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工作计时器</w:t>
            </w:r>
          </w:p>
        </w:tc>
        <w:tc>
          <w:tcPr>
            <w:tcW w:w="4728" w:type="dxa"/>
            <w:shd w:val="clear" w:color="auto" w:fill="auto"/>
            <w:vAlign w:val="center"/>
          </w:tcPr>
          <w:p w14:paraId="42C2175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显示累计工作时长</w:t>
            </w:r>
          </w:p>
        </w:tc>
        <w:tc>
          <w:tcPr>
            <w:tcW w:w="1825" w:type="dxa"/>
            <w:shd w:val="clear" w:color="auto" w:fill="auto"/>
            <w:vAlign w:val="center"/>
          </w:tcPr>
          <w:p w14:paraId="6FE57EC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113C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16C482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6</w:t>
            </w:r>
          </w:p>
        </w:tc>
        <w:tc>
          <w:tcPr>
            <w:tcW w:w="1023" w:type="dxa"/>
            <w:vMerge w:val="continue"/>
            <w:shd w:val="clear" w:color="auto" w:fill="auto"/>
            <w:vAlign w:val="center"/>
          </w:tcPr>
          <w:p w14:paraId="705CB3F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7C7168D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液压系统温度显示</w:t>
            </w:r>
          </w:p>
        </w:tc>
        <w:tc>
          <w:tcPr>
            <w:tcW w:w="4728" w:type="dxa"/>
            <w:shd w:val="clear" w:color="auto" w:fill="auto"/>
            <w:vAlign w:val="center"/>
          </w:tcPr>
          <w:p w14:paraId="6945A55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w:t>
            </w:r>
          </w:p>
        </w:tc>
        <w:tc>
          <w:tcPr>
            <w:tcW w:w="1825" w:type="dxa"/>
            <w:shd w:val="clear" w:color="auto" w:fill="auto"/>
            <w:vAlign w:val="center"/>
          </w:tcPr>
          <w:p w14:paraId="39AEE4B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1D6F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67E0A0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7</w:t>
            </w:r>
          </w:p>
        </w:tc>
        <w:tc>
          <w:tcPr>
            <w:tcW w:w="1023" w:type="dxa"/>
            <w:vMerge w:val="continue"/>
            <w:shd w:val="clear" w:color="auto" w:fill="auto"/>
            <w:vAlign w:val="center"/>
          </w:tcPr>
          <w:p w14:paraId="2499DAC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1921818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液压油量显示</w:t>
            </w:r>
          </w:p>
        </w:tc>
        <w:tc>
          <w:tcPr>
            <w:tcW w:w="4728" w:type="dxa"/>
            <w:shd w:val="clear" w:color="auto" w:fill="auto"/>
            <w:vAlign w:val="center"/>
          </w:tcPr>
          <w:p w14:paraId="508D893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w:t>
            </w:r>
          </w:p>
        </w:tc>
        <w:tc>
          <w:tcPr>
            <w:tcW w:w="1825" w:type="dxa"/>
            <w:shd w:val="clear" w:color="auto" w:fill="auto"/>
            <w:vAlign w:val="center"/>
          </w:tcPr>
          <w:p w14:paraId="76F6DEF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4EC0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6CC445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8</w:t>
            </w:r>
          </w:p>
        </w:tc>
        <w:tc>
          <w:tcPr>
            <w:tcW w:w="1023" w:type="dxa"/>
            <w:vMerge w:val="continue"/>
            <w:shd w:val="clear" w:color="auto" w:fill="auto"/>
            <w:vAlign w:val="center"/>
          </w:tcPr>
          <w:p w14:paraId="0A33E33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2A94172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▲发动机额定功率(KW)</w:t>
            </w:r>
          </w:p>
        </w:tc>
        <w:tc>
          <w:tcPr>
            <w:tcW w:w="4728" w:type="dxa"/>
            <w:shd w:val="clear" w:color="auto" w:fill="auto"/>
            <w:vAlign w:val="center"/>
          </w:tcPr>
          <w:p w14:paraId="5FBD539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≥25</w:t>
            </w:r>
          </w:p>
        </w:tc>
        <w:tc>
          <w:tcPr>
            <w:tcW w:w="1825" w:type="dxa"/>
            <w:shd w:val="clear" w:color="auto" w:fill="auto"/>
            <w:vAlign w:val="center"/>
          </w:tcPr>
          <w:p w14:paraId="43BDD11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69DD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40E126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9</w:t>
            </w:r>
          </w:p>
        </w:tc>
        <w:tc>
          <w:tcPr>
            <w:tcW w:w="1023" w:type="dxa"/>
            <w:vMerge w:val="continue"/>
            <w:shd w:val="clear" w:color="auto" w:fill="auto"/>
            <w:vAlign w:val="center"/>
          </w:tcPr>
          <w:p w14:paraId="1CAB83B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4CD1AF9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▲最大液压输出能力（L/min@14MPa）</w:t>
            </w:r>
          </w:p>
        </w:tc>
        <w:tc>
          <w:tcPr>
            <w:tcW w:w="4728" w:type="dxa"/>
            <w:shd w:val="clear" w:color="auto" w:fill="auto"/>
            <w:vAlign w:val="center"/>
          </w:tcPr>
          <w:p w14:paraId="3E2BE38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≥80</w:t>
            </w:r>
          </w:p>
        </w:tc>
        <w:tc>
          <w:tcPr>
            <w:tcW w:w="1825" w:type="dxa"/>
            <w:shd w:val="clear" w:color="auto" w:fill="auto"/>
            <w:vAlign w:val="center"/>
          </w:tcPr>
          <w:p w14:paraId="38FAEF5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23F8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0D68AC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10</w:t>
            </w:r>
          </w:p>
        </w:tc>
        <w:tc>
          <w:tcPr>
            <w:tcW w:w="1023" w:type="dxa"/>
            <w:vMerge w:val="continue"/>
            <w:shd w:val="clear" w:color="auto" w:fill="auto"/>
            <w:vAlign w:val="center"/>
          </w:tcPr>
          <w:p w14:paraId="361D36B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366CCF7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越障高度(mm)</w:t>
            </w:r>
          </w:p>
        </w:tc>
        <w:tc>
          <w:tcPr>
            <w:tcW w:w="4728" w:type="dxa"/>
            <w:shd w:val="clear" w:color="auto" w:fill="auto"/>
            <w:vAlign w:val="center"/>
          </w:tcPr>
          <w:p w14:paraId="310E122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≥250</w:t>
            </w:r>
          </w:p>
        </w:tc>
        <w:tc>
          <w:tcPr>
            <w:tcW w:w="1825" w:type="dxa"/>
            <w:shd w:val="clear" w:color="auto" w:fill="auto"/>
            <w:vAlign w:val="center"/>
          </w:tcPr>
          <w:p w14:paraId="124A5EB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02DF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137E7E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11</w:t>
            </w:r>
          </w:p>
        </w:tc>
        <w:tc>
          <w:tcPr>
            <w:tcW w:w="1023" w:type="dxa"/>
            <w:vMerge w:val="continue"/>
            <w:shd w:val="clear" w:color="auto" w:fill="auto"/>
            <w:vAlign w:val="center"/>
          </w:tcPr>
          <w:p w14:paraId="01B9B36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1C22695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最大涉水深度( mm ）</w:t>
            </w:r>
          </w:p>
        </w:tc>
        <w:tc>
          <w:tcPr>
            <w:tcW w:w="4728" w:type="dxa"/>
            <w:shd w:val="clear" w:color="auto" w:fill="auto"/>
            <w:vAlign w:val="center"/>
          </w:tcPr>
          <w:p w14:paraId="10AF6CE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≥700</w:t>
            </w:r>
          </w:p>
        </w:tc>
        <w:tc>
          <w:tcPr>
            <w:tcW w:w="1825" w:type="dxa"/>
            <w:shd w:val="clear" w:color="auto" w:fill="auto"/>
            <w:vAlign w:val="center"/>
          </w:tcPr>
          <w:p w14:paraId="26B61DD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7A14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355807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12</w:t>
            </w:r>
          </w:p>
        </w:tc>
        <w:tc>
          <w:tcPr>
            <w:tcW w:w="1023" w:type="dxa"/>
            <w:vMerge w:val="continue"/>
            <w:shd w:val="clear" w:color="auto" w:fill="auto"/>
            <w:vAlign w:val="center"/>
          </w:tcPr>
          <w:p w14:paraId="034964B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0881ADE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排水口径(mm)</w:t>
            </w:r>
          </w:p>
        </w:tc>
        <w:tc>
          <w:tcPr>
            <w:tcW w:w="4728" w:type="dxa"/>
            <w:shd w:val="clear" w:color="auto" w:fill="auto"/>
            <w:vAlign w:val="center"/>
          </w:tcPr>
          <w:p w14:paraId="282E99F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200-250</w:t>
            </w:r>
          </w:p>
        </w:tc>
        <w:tc>
          <w:tcPr>
            <w:tcW w:w="1825" w:type="dxa"/>
            <w:shd w:val="clear" w:color="auto" w:fill="auto"/>
            <w:vAlign w:val="center"/>
          </w:tcPr>
          <w:p w14:paraId="1B5B465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5399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6D6C05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13</w:t>
            </w:r>
          </w:p>
        </w:tc>
        <w:tc>
          <w:tcPr>
            <w:tcW w:w="1023" w:type="dxa"/>
            <w:vMerge w:val="continue"/>
            <w:shd w:val="clear" w:color="auto" w:fill="auto"/>
            <w:vAlign w:val="center"/>
          </w:tcPr>
          <w:p w14:paraId="4FD4666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46C5A1F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最大爬坡角度（°）</w:t>
            </w:r>
          </w:p>
        </w:tc>
        <w:tc>
          <w:tcPr>
            <w:tcW w:w="4728" w:type="dxa"/>
            <w:shd w:val="clear" w:color="auto" w:fill="auto"/>
            <w:vAlign w:val="center"/>
          </w:tcPr>
          <w:p w14:paraId="291B1C7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≥30</w:t>
            </w:r>
          </w:p>
        </w:tc>
        <w:tc>
          <w:tcPr>
            <w:tcW w:w="1825" w:type="dxa"/>
            <w:shd w:val="clear" w:color="auto" w:fill="auto"/>
            <w:vAlign w:val="center"/>
          </w:tcPr>
          <w:p w14:paraId="38E2D8F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62D1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0BFD26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14</w:t>
            </w:r>
          </w:p>
        </w:tc>
        <w:tc>
          <w:tcPr>
            <w:tcW w:w="1023" w:type="dxa"/>
            <w:vMerge w:val="continue"/>
            <w:shd w:val="clear" w:color="auto" w:fill="auto"/>
            <w:vAlign w:val="center"/>
          </w:tcPr>
          <w:p w14:paraId="3693642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5813544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最大侧倾角度（°）</w:t>
            </w:r>
          </w:p>
        </w:tc>
        <w:tc>
          <w:tcPr>
            <w:tcW w:w="4728" w:type="dxa"/>
            <w:shd w:val="clear" w:color="auto" w:fill="auto"/>
            <w:vAlign w:val="center"/>
          </w:tcPr>
          <w:p w14:paraId="2215A49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≥25</w:t>
            </w:r>
          </w:p>
        </w:tc>
        <w:tc>
          <w:tcPr>
            <w:tcW w:w="1825" w:type="dxa"/>
            <w:shd w:val="clear" w:color="auto" w:fill="auto"/>
            <w:vAlign w:val="center"/>
          </w:tcPr>
          <w:p w14:paraId="4B65669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7F36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430241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15</w:t>
            </w:r>
          </w:p>
        </w:tc>
        <w:tc>
          <w:tcPr>
            <w:tcW w:w="1023" w:type="dxa"/>
            <w:vMerge w:val="continue"/>
            <w:shd w:val="clear" w:color="auto" w:fill="auto"/>
            <w:vAlign w:val="center"/>
          </w:tcPr>
          <w:p w14:paraId="7049412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34ADFEA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★最大排水能力（m³/h）</w:t>
            </w:r>
          </w:p>
        </w:tc>
        <w:tc>
          <w:tcPr>
            <w:tcW w:w="4728" w:type="dxa"/>
            <w:shd w:val="clear" w:color="auto" w:fill="auto"/>
            <w:vAlign w:val="center"/>
          </w:tcPr>
          <w:p w14:paraId="5DB5575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≥600</w:t>
            </w:r>
          </w:p>
        </w:tc>
        <w:tc>
          <w:tcPr>
            <w:tcW w:w="1825" w:type="dxa"/>
            <w:shd w:val="clear" w:color="auto" w:fill="auto"/>
            <w:vAlign w:val="center"/>
          </w:tcPr>
          <w:p w14:paraId="717CBBA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须提供取得CMA标识的第三方检验机构出具的检验报告证明。</w:t>
            </w:r>
          </w:p>
        </w:tc>
      </w:tr>
      <w:tr w14:paraId="0A74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0285B4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16</w:t>
            </w:r>
          </w:p>
        </w:tc>
        <w:tc>
          <w:tcPr>
            <w:tcW w:w="1023" w:type="dxa"/>
            <w:vMerge w:val="continue"/>
            <w:shd w:val="clear" w:color="auto" w:fill="auto"/>
            <w:vAlign w:val="center"/>
          </w:tcPr>
          <w:p w14:paraId="52CE9B0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68AB3BD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★最大扬程（m）</w:t>
            </w:r>
          </w:p>
        </w:tc>
        <w:tc>
          <w:tcPr>
            <w:tcW w:w="4728" w:type="dxa"/>
            <w:shd w:val="clear" w:color="auto" w:fill="auto"/>
            <w:vAlign w:val="center"/>
          </w:tcPr>
          <w:p w14:paraId="2DA023D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1825" w:type="dxa"/>
            <w:shd w:val="clear" w:color="auto" w:fill="auto"/>
            <w:vAlign w:val="center"/>
          </w:tcPr>
          <w:p w14:paraId="6A8D541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须提供取得CMA标识的第三方检验机构出具的检验报告证明。</w:t>
            </w:r>
          </w:p>
        </w:tc>
      </w:tr>
      <w:tr w14:paraId="143C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04502D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17</w:t>
            </w:r>
          </w:p>
        </w:tc>
        <w:tc>
          <w:tcPr>
            <w:tcW w:w="1023" w:type="dxa"/>
            <w:vMerge w:val="continue"/>
            <w:shd w:val="clear" w:color="auto" w:fill="auto"/>
            <w:vAlign w:val="center"/>
          </w:tcPr>
          <w:p w14:paraId="3D2B368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4D58251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▲满足工况点</w:t>
            </w:r>
          </w:p>
        </w:tc>
        <w:tc>
          <w:tcPr>
            <w:tcW w:w="4728" w:type="dxa"/>
            <w:shd w:val="clear" w:color="auto" w:fill="auto"/>
            <w:vAlign w:val="center"/>
          </w:tcPr>
          <w:p w14:paraId="232A1A4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扬程3m时，流量≥450m³/h；扬程6m时，流量≥350m³/h；扬程9m时，流量≥200m³/h</w:t>
            </w:r>
          </w:p>
        </w:tc>
        <w:tc>
          <w:tcPr>
            <w:tcW w:w="1825" w:type="dxa"/>
            <w:shd w:val="clear" w:color="auto" w:fill="auto"/>
            <w:vAlign w:val="center"/>
          </w:tcPr>
          <w:p w14:paraId="414E2BB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须提供取得CMA标识的第三方检验机构出具的检验报告证明，报告能清晰表明工况点参数。</w:t>
            </w:r>
          </w:p>
        </w:tc>
      </w:tr>
      <w:tr w14:paraId="05B6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31C6B4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18</w:t>
            </w:r>
          </w:p>
        </w:tc>
        <w:tc>
          <w:tcPr>
            <w:tcW w:w="1023" w:type="dxa"/>
            <w:vMerge w:val="continue"/>
            <w:shd w:val="clear" w:color="auto" w:fill="auto"/>
            <w:vAlign w:val="center"/>
          </w:tcPr>
          <w:p w14:paraId="3EF23F9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32D2A0E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最小排水深度（mm）</w:t>
            </w:r>
          </w:p>
        </w:tc>
        <w:tc>
          <w:tcPr>
            <w:tcW w:w="4728" w:type="dxa"/>
            <w:shd w:val="clear" w:color="auto" w:fill="auto"/>
            <w:vAlign w:val="center"/>
          </w:tcPr>
          <w:p w14:paraId="1EA5900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≤350</w:t>
            </w:r>
          </w:p>
        </w:tc>
        <w:tc>
          <w:tcPr>
            <w:tcW w:w="1825" w:type="dxa"/>
            <w:shd w:val="clear" w:color="auto" w:fill="auto"/>
            <w:vAlign w:val="center"/>
          </w:tcPr>
          <w:p w14:paraId="4232B71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291B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002527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19</w:t>
            </w:r>
          </w:p>
        </w:tc>
        <w:tc>
          <w:tcPr>
            <w:tcW w:w="1023" w:type="dxa"/>
            <w:vMerge w:val="continue"/>
            <w:shd w:val="clear" w:color="auto" w:fill="auto"/>
            <w:vAlign w:val="center"/>
          </w:tcPr>
          <w:p w14:paraId="5B43EE2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1AB78E6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满油工作时长（h）</w:t>
            </w:r>
          </w:p>
        </w:tc>
        <w:tc>
          <w:tcPr>
            <w:tcW w:w="4728" w:type="dxa"/>
            <w:shd w:val="clear" w:color="auto" w:fill="auto"/>
            <w:vAlign w:val="center"/>
          </w:tcPr>
          <w:p w14:paraId="2F8D01B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1825" w:type="dxa"/>
            <w:shd w:val="clear" w:color="auto" w:fill="auto"/>
            <w:vAlign w:val="center"/>
          </w:tcPr>
          <w:p w14:paraId="6E7D499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458F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76E49E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20</w:t>
            </w:r>
          </w:p>
        </w:tc>
        <w:tc>
          <w:tcPr>
            <w:tcW w:w="1023" w:type="dxa"/>
            <w:vMerge w:val="continue"/>
            <w:shd w:val="clear" w:color="auto" w:fill="auto"/>
            <w:vAlign w:val="center"/>
          </w:tcPr>
          <w:p w14:paraId="4DA3F1A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6A55676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过滤网</w:t>
            </w:r>
          </w:p>
        </w:tc>
        <w:tc>
          <w:tcPr>
            <w:tcW w:w="4728" w:type="dxa"/>
            <w:shd w:val="clear" w:color="auto" w:fill="auto"/>
            <w:vAlign w:val="center"/>
          </w:tcPr>
          <w:p w14:paraId="5BE90F8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w:t>
            </w:r>
          </w:p>
        </w:tc>
        <w:tc>
          <w:tcPr>
            <w:tcW w:w="1825" w:type="dxa"/>
            <w:shd w:val="clear" w:color="auto" w:fill="auto"/>
            <w:vAlign w:val="center"/>
          </w:tcPr>
          <w:p w14:paraId="411D859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3DEC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501BC2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21</w:t>
            </w:r>
          </w:p>
        </w:tc>
        <w:tc>
          <w:tcPr>
            <w:tcW w:w="1023" w:type="dxa"/>
            <w:vMerge w:val="continue"/>
            <w:shd w:val="clear" w:color="auto" w:fill="auto"/>
            <w:vAlign w:val="center"/>
          </w:tcPr>
          <w:p w14:paraId="5B5B2A4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2225A99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夜间照明灯（个）</w:t>
            </w:r>
          </w:p>
        </w:tc>
        <w:tc>
          <w:tcPr>
            <w:tcW w:w="4728" w:type="dxa"/>
            <w:shd w:val="clear" w:color="auto" w:fill="auto"/>
            <w:vAlign w:val="center"/>
          </w:tcPr>
          <w:p w14:paraId="1CF9B36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825" w:type="dxa"/>
            <w:shd w:val="clear" w:color="auto" w:fill="auto"/>
            <w:vAlign w:val="center"/>
          </w:tcPr>
          <w:p w14:paraId="587F116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1572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3647B3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22</w:t>
            </w:r>
          </w:p>
        </w:tc>
        <w:tc>
          <w:tcPr>
            <w:tcW w:w="1023" w:type="dxa"/>
            <w:vMerge w:val="continue"/>
            <w:shd w:val="clear" w:color="auto" w:fill="auto"/>
            <w:vAlign w:val="center"/>
          </w:tcPr>
          <w:p w14:paraId="357754B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498DD0B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不停机持续作业时间（h）</w:t>
            </w:r>
          </w:p>
        </w:tc>
        <w:tc>
          <w:tcPr>
            <w:tcW w:w="4728" w:type="dxa"/>
            <w:shd w:val="clear" w:color="auto" w:fill="auto"/>
            <w:vAlign w:val="center"/>
          </w:tcPr>
          <w:p w14:paraId="0EBF3C3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1825" w:type="dxa"/>
            <w:shd w:val="clear" w:color="auto" w:fill="auto"/>
            <w:vAlign w:val="center"/>
          </w:tcPr>
          <w:p w14:paraId="50CACEB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029A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2AE970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23</w:t>
            </w:r>
          </w:p>
        </w:tc>
        <w:tc>
          <w:tcPr>
            <w:tcW w:w="1023" w:type="dxa"/>
            <w:vMerge w:val="continue"/>
            <w:shd w:val="clear" w:color="auto" w:fill="auto"/>
            <w:vAlign w:val="center"/>
          </w:tcPr>
          <w:p w14:paraId="28CB79A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62F9FD2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最大行驶速度（km/h）</w:t>
            </w:r>
          </w:p>
        </w:tc>
        <w:tc>
          <w:tcPr>
            <w:tcW w:w="4728" w:type="dxa"/>
            <w:shd w:val="clear" w:color="auto" w:fill="auto"/>
            <w:vAlign w:val="center"/>
          </w:tcPr>
          <w:p w14:paraId="518CD60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825" w:type="dxa"/>
            <w:shd w:val="clear" w:color="auto" w:fill="auto"/>
            <w:vAlign w:val="center"/>
          </w:tcPr>
          <w:p w14:paraId="49DB04B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4C2C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52BDA8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24</w:t>
            </w:r>
          </w:p>
        </w:tc>
        <w:tc>
          <w:tcPr>
            <w:tcW w:w="1023" w:type="dxa"/>
            <w:vMerge w:val="continue"/>
            <w:shd w:val="clear" w:color="auto" w:fill="auto"/>
            <w:vAlign w:val="center"/>
          </w:tcPr>
          <w:p w14:paraId="6CF763A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6B28547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▲液压输出端数量（组）</w:t>
            </w:r>
          </w:p>
        </w:tc>
        <w:tc>
          <w:tcPr>
            <w:tcW w:w="4728" w:type="dxa"/>
            <w:shd w:val="clear" w:color="auto" w:fill="auto"/>
            <w:vAlign w:val="center"/>
          </w:tcPr>
          <w:p w14:paraId="16A5646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825" w:type="dxa"/>
            <w:shd w:val="clear" w:color="auto" w:fill="auto"/>
            <w:vAlign w:val="center"/>
          </w:tcPr>
          <w:p w14:paraId="753614C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2C75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4FB041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25</w:t>
            </w:r>
          </w:p>
        </w:tc>
        <w:tc>
          <w:tcPr>
            <w:tcW w:w="1023" w:type="dxa"/>
            <w:vMerge w:val="continue"/>
            <w:shd w:val="clear" w:color="auto" w:fill="auto"/>
            <w:vAlign w:val="center"/>
          </w:tcPr>
          <w:p w14:paraId="225DD39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6462ED83">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4"/>
                <w:highlight w:val="none"/>
                <w:lang w:val="en-US" w:eastAsia="zh-CN"/>
              </w:rPr>
              <w:t>液压输出端要求</w:t>
            </w:r>
          </w:p>
        </w:tc>
        <w:tc>
          <w:tcPr>
            <w:tcW w:w="4728" w:type="dxa"/>
            <w:shd w:val="clear" w:color="auto" w:fill="auto"/>
            <w:vAlign w:val="center"/>
          </w:tcPr>
          <w:p w14:paraId="1F233DE7">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4"/>
                <w:highlight w:val="none"/>
              </w:rPr>
              <w:t>液压输出接头类型为ISO16028平面密封快换接头</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最少包含一组DN</w:t>
            </w:r>
            <w:r>
              <w:rPr>
                <w:rFonts w:hint="eastAsia" w:ascii="宋体" w:hAnsi="宋体" w:eastAsia="宋体" w:cs="宋体"/>
                <w:color w:val="auto"/>
                <w:szCs w:val="24"/>
                <w:highlight w:val="none"/>
                <w:lang w:val="en-US" w:eastAsia="zh-CN"/>
              </w:rPr>
              <w:t>20</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3/4英寸</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接头，及一组DN1</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1/2英寸</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接头，否则须提供额外转换接头，可转换至</w:t>
            </w:r>
            <w:r>
              <w:rPr>
                <w:rFonts w:hint="eastAsia" w:ascii="宋体" w:hAnsi="宋体" w:eastAsia="宋体" w:cs="宋体"/>
                <w:color w:val="auto"/>
                <w:szCs w:val="24"/>
                <w:highlight w:val="none"/>
                <w:lang w:val="en-US" w:eastAsia="zh-CN"/>
              </w:rPr>
              <w:t>上述两种尺寸</w:t>
            </w:r>
            <w:r>
              <w:rPr>
                <w:rFonts w:hint="eastAsia" w:ascii="宋体" w:hAnsi="宋体" w:eastAsia="宋体" w:cs="宋体"/>
                <w:color w:val="auto"/>
                <w:szCs w:val="24"/>
                <w:highlight w:val="none"/>
              </w:rPr>
              <w:t>液压输出</w:t>
            </w:r>
            <w:r>
              <w:rPr>
                <w:rFonts w:hint="eastAsia" w:ascii="宋体" w:hAnsi="宋体" w:eastAsia="宋体" w:cs="宋体"/>
                <w:color w:val="auto"/>
                <w:szCs w:val="24"/>
                <w:highlight w:val="none"/>
                <w:lang w:eastAsia="zh-CN"/>
              </w:rPr>
              <w:t>。</w:t>
            </w:r>
          </w:p>
        </w:tc>
        <w:tc>
          <w:tcPr>
            <w:tcW w:w="1825" w:type="dxa"/>
            <w:shd w:val="clear" w:color="auto" w:fill="auto"/>
            <w:vAlign w:val="center"/>
          </w:tcPr>
          <w:p w14:paraId="648A6D1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07A2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1766971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26</w:t>
            </w:r>
          </w:p>
        </w:tc>
        <w:tc>
          <w:tcPr>
            <w:tcW w:w="1023" w:type="dxa"/>
            <w:vMerge w:val="continue"/>
            <w:shd w:val="clear" w:color="auto" w:fill="auto"/>
            <w:vAlign w:val="center"/>
          </w:tcPr>
          <w:p w14:paraId="3DA1552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1509E47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液压油箱容积</w:t>
            </w:r>
          </w:p>
        </w:tc>
        <w:tc>
          <w:tcPr>
            <w:tcW w:w="4728" w:type="dxa"/>
            <w:shd w:val="clear" w:color="auto" w:fill="auto"/>
            <w:vAlign w:val="center"/>
          </w:tcPr>
          <w:p w14:paraId="4CA24FF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≥40L</w:t>
            </w:r>
          </w:p>
        </w:tc>
        <w:tc>
          <w:tcPr>
            <w:tcW w:w="1825" w:type="dxa"/>
            <w:shd w:val="clear" w:color="auto" w:fill="auto"/>
            <w:vAlign w:val="center"/>
          </w:tcPr>
          <w:p w14:paraId="6789667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1988B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417884D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27</w:t>
            </w:r>
          </w:p>
        </w:tc>
        <w:tc>
          <w:tcPr>
            <w:tcW w:w="1023" w:type="dxa"/>
            <w:vMerge w:val="continue"/>
            <w:shd w:val="clear" w:color="auto" w:fill="auto"/>
            <w:vAlign w:val="center"/>
          </w:tcPr>
          <w:p w14:paraId="5E7D9F7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4DBDF20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液压系统冷却方式</w:t>
            </w:r>
          </w:p>
        </w:tc>
        <w:tc>
          <w:tcPr>
            <w:tcW w:w="4728" w:type="dxa"/>
            <w:shd w:val="clear" w:color="auto" w:fill="auto"/>
            <w:vAlign w:val="center"/>
          </w:tcPr>
          <w:p w14:paraId="6D01F5F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风冷</w:t>
            </w:r>
          </w:p>
        </w:tc>
        <w:tc>
          <w:tcPr>
            <w:tcW w:w="1825" w:type="dxa"/>
            <w:shd w:val="clear" w:color="auto" w:fill="auto"/>
            <w:vAlign w:val="center"/>
          </w:tcPr>
          <w:p w14:paraId="5E6F22D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099EA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dxa"/>
            <w:shd w:val="clear" w:color="auto" w:fill="auto"/>
            <w:vAlign w:val="center"/>
          </w:tcPr>
          <w:p w14:paraId="2D17936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28</w:t>
            </w:r>
          </w:p>
        </w:tc>
        <w:tc>
          <w:tcPr>
            <w:tcW w:w="1023" w:type="dxa"/>
            <w:vMerge w:val="restart"/>
            <w:shd w:val="clear" w:color="auto" w:fill="auto"/>
            <w:vAlign w:val="center"/>
          </w:tcPr>
          <w:p w14:paraId="6835159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便携式液压潜水泵</w:t>
            </w:r>
          </w:p>
        </w:tc>
        <w:tc>
          <w:tcPr>
            <w:tcW w:w="2318" w:type="dxa"/>
            <w:shd w:val="clear" w:color="auto" w:fill="auto"/>
            <w:vAlign w:val="center"/>
          </w:tcPr>
          <w:p w14:paraId="7D5E1B4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重量（kg）</w:t>
            </w:r>
          </w:p>
        </w:tc>
        <w:tc>
          <w:tcPr>
            <w:tcW w:w="4728" w:type="dxa"/>
            <w:shd w:val="clear" w:color="auto" w:fill="auto"/>
            <w:vAlign w:val="center"/>
          </w:tcPr>
          <w:p w14:paraId="64CB231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w:t>
            </w:r>
          </w:p>
        </w:tc>
        <w:tc>
          <w:tcPr>
            <w:tcW w:w="1825" w:type="dxa"/>
            <w:shd w:val="clear" w:color="auto" w:fill="auto"/>
            <w:vAlign w:val="center"/>
          </w:tcPr>
          <w:p w14:paraId="5A585BB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25AE2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5CD11A6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29</w:t>
            </w:r>
          </w:p>
        </w:tc>
        <w:tc>
          <w:tcPr>
            <w:tcW w:w="1023" w:type="dxa"/>
            <w:vMerge w:val="continue"/>
            <w:shd w:val="clear" w:color="auto" w:fill="auto"/>
            <w:vAlign w:val="center"/>
          </w:tcPr>
          <w:p w14:paraId="374C935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29A508F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▲最大排水能力（m³/h）</w:t>
            </w:r>
          </w:p>
        </w:tc>
        <w:tc>
          <w:tcPr>
            <w:tcW w:w="4728" w:type="dxa"/>
            <w:shd w:val="clear" w:color="auto" w:fill="auto"/>
            <w:vAlign w:val="center"/>
          </w:tcPr>
          <w:p w14:paraId="00E2776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≥180</w:t>
            </w:r>
          </w:p>
        </w:tc>
        <w:tc>
          <w:tcPr>
            <w:tcW w:w="1825" w:type="dxa"/>
            <w:shd w:val="clear" w:color="auto" w:fill="auto"/>
            <w:vAlign w:val="center"/>
          </w:tcPr>
          <w:p w14:paraId="2A8715C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须提供取得CMA标识的第三方检验机构出具的检验报告证明。</w:t>
            </w:r>
          </w:p>
        </w:tc>
      </w:tr>
      <w:tr w14:paraId="3993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0F97393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30</w:t>
            </w:r>
          </w:p>
        </w:tc>
        <w:tc>
          <w:tcPr>
            <w:tcW w:w="1023" w:type="dxa"/>
            <w:vMerge w:val="continue"/>
            <w:shd w:val="clear" w:color="auto" w:fill="auto"/>
            <w:vAlign w:val="center"/>
          </w:tcPr>
          <w:p w14:paraId="58040C6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14F146E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▲最大扬程（m）</w:t>
            </w:r>
          </w:p>
        </w:tc>
        <w:tc>
          <w:tcPr>
            <w:tcW w:w="4728" w:type="dxa"/>
            <w:shd w:val="clear" w:color="auto" w:fill="auto"/>
            <w:vAlign w:val="center"/>
          </w:tcPr>
          <w:p w14:paraId="2B295A2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≥45</w:t>
            </w:r>
          </w:p>
        </w:tc>
        <w:tc>
          <w:tcPr>
            <w:tcW w:w="1825" w:type="dxa"/>
            <w:shd w:val="clear" w:color="auto" w:fill="auto"/>
            <w:vAlign w:val="center"/>
          </w:tcPr>
          <w:p w14:paraId="6C3F51C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须提供取得CMA标识的第三方检验机构出具的检验报告证明。</w:t>
            </w:r>
          </w:p>
        </w:tc>
      </w:tr>
      <w:tr w14:paraId="0805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5C9D777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31</w:t>
            </w:r>
          </w:p>
        </w:tc>
        <w:tc>
          <w:tcPr>
            <w:tcW w:w="1023" w:type="dxa"/>
            <w:vMerge w:val="continue"/>
            <w:shd w:val="clear" w:color="auto" w:fill="auto"/>
            <w:vAlign w:val="center"/>
          </w:tcPr>
          <w:p w14:paraId="7D2C8E2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7244A64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▲满足工况点</w:t>
            </w:r>
          </w:p>
        </w:tc>
        <w:tc>
          <w:tcPr>
            <w:tcW w:w="4728" w:type="dxa"/>
            <w:shd w:val="clear" w:color="auto" w:fill="auto"/>
            <w:vAlign w:val="center"/>
          </w:tcPr>
          <w:p w14:paraId="78CF933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1"/>
                <w:szCs w:val="21"/>
                <w:highlight w:val="none"/>
                <w:lang w:val="en-US" w:eastAsia="zh-CN" w:bidi="ar"/>
              </w:rPr>
              <w:t>水泵扬程H=30m时，流量Q≥100m³/h</w:t>
            </w:r>
          </w:p>
        </w:tc>
        <w:tc>
          <w:tcPr>
            <w:tcW w:w="1825" w:type="dxa"/>
            <w:shd w:val="clear" w:color="auto" w:fill="auto"/>
            <w:vAlign w:val="center"/>
          </w:tcPr>
          <w:p w14:paraId="2B7515D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1"/>
                <w:szCs w:val="21"/>
                <w:highlight w:val="none"/>
                <w:lang w:val="en-US" w:eastAsia="zh-CN" w:bidi="ar"/>
              </w:rPr>
              <w:t>须提供取得CMA标识的第三方检验机构出具的检验报告证明，报告能清晰表明工况点参数。</w:t>
            </w:r>
          </w:p>
        </w:tc>
      </w:tr>
      <w:tr w14:paraId="2F99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14395F7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32</w:t>
            </w:r>
          </w:p>
        </w:tc>
        <w:tc>
          <w:tcPr>
            <w:tcW w:w="1023" w:type="dxa"/>
            <w:vMerge w:val="continue"/>
            <w:shd w:val="clear" w:color="auto" w:fill="auto"/>
            <w:vAlign w:val="center"/>
          </w:tcPr>
          <w:p w14:paraId="5B35B23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15DE6ED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出水口径内径（mm）</w:t>
            </w:r>
          </w:p>
        </w:tc>
        <w:tc>
          <w:tcPr>
            <w:tcW w:w="4728" w:type="dxa"/>
            <w:shd w:val="clear" w:color="auto" w:fill="auto"/>
            <w:vAlign w:val="center"/>
          </w:tcPr>
          <w:p w14:paraId="4E4BDD4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100-150</w:t>
            </w:r>
          </w:p>
        </w:tc>
        <w:tc>
          <w:tcPr>
            <w:tcW w:w="1825" w:type="dxa"/>
            <w:shd w:val="clear" w:color="auto" w:fill="auto"/>
            <w:vAlign w:val="center"/>
          </w:tcPr>
          <w:p w14:paraId="4711AEB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3576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17C9A24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33</w:t>
            </w:r>
          </w:p>
        </w:tc>
        <w:tc>
          <w:tcPr>
            <w:tcW w:w="1023" w:type="dxa"/>
            <w:vMerge w:val="continue"/>
            <w:shd w:val="clear" w:color="auto" w:fill="auto"/>
            <w:vAlign w:val="center"/>
          </w:tcPr>
          <w:p w14:paraId="182CDD8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2CEF37C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固体颗粒通过直径（mm）</w:t>
            </w:r>
          </w:p>
        </w:tc>
        <w:tc>
          <w:tcPr>
            <w:tcW w:w="4728" w:type="dxa"/>
            <w:shd w:val="clear" w:color="auto" w:fill="auto"/>
            <w:vAlign w:val="center"/>
          </w:tcPr>
          <w:p w14:paraId="57AA34B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w:t>
            </w:r>
          </w:p>
        </w:tc>
        <w:tc>
          <w:tcPr>
            <w:tcW w:w="1825" w:type="dxa"/>
            <w:shd w:val="clear" w:color="auto" w:fill="auto"/>
            <w:vAlign w:val="center"/>
          </w:tcPr>
          <w:p w14:paraId="2C6FD02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689B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4B795E1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34</w:t>
            </w:r>
          </w:p>
        </w:tc>
        <w:tc>
          <w:tcPr>
            <w:tcW w:w="1023" w:type="dxa"/>
            <w:vMerge w:val="continue"/>
            <w:shd w:val="clear" w:color="auto" w:fill="auto"/>
            <w:vAlign w:val="center"/>
          </w:tcPr>
          <w:p w14:paraId="1BC545E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5CECA7D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油管接驳方式</w:t>
            </w:r>
          </w:p>
        </w:tc>
        <w:tc>
          <w:tcPr>
            <w:tcW w:w="4728" w:type="dxa"/>
            <w:shd w:val="clear" w:color="auto" w:fill="auto"/>
            <w:vAlign w:val="center"/>
          </w:tcPr>
          <w:p w14:paraId="51E8B87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与地面垂直</w:t>
            </w:r>
          </w:p>
        </w:tc>
        <w:tc>
          <w:tcPr>
            <w:tcW w:w="1825" w:type="dxa"/>
            <w:shd w:val="clear" w:color="auto" w:fill="auto"/>
            <w:vAlign w:val="center"/>
          </w:tcPr>
          <w:p w14:paraId="50A6268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7195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2253D12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35</w:t>
            </w:r>
          </w:p>
        </w:tc>
        <w:tc>
          <w:tcPr>
            <w:tcW w:w="1023" w:type="dxa"/>
            <w:vMerge w:val="continue"/>
            <w:shd w:val="clear" w:color="auto" w:fill="auto"/>
            <w:vAlign w:val="center"/>
          </w:tcPr>
          <w:p w14:paraId="761E160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123F0FB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★驱动形式</w:t>
            </w:r>
          </w:p>
        </w:tc>
        <w:tc>
          <w:tcPr>
            <w:tcW w:w="4728" w:type="dxa"/>
            <w:shd w:val="clear" w:color="auto" w:fill="auto"/>
            <w:vAlign w:val="center"/>
          </w:tcPr>
          <w:p w14:paraId="00CA932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液压驱动</w:t>
            </w:r>
          </w:p>
        </w:tc>
        <w:tc>
          <w:tcPr>
            <w:tcW w:w="1825" w:type="dxa"/>
            <w:shd w:val="clear" w:color="auto" w:fill="auto"/>
            <w:vAlign w:val="center"/>
          </w:tcPr>
          <w:p w14:paraId="3AA5727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23C6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1430200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36</w:t>
            </w:r>
          </w:p>
        </w:tc>
        <w:tc>
          <w:tcPr>
            <w:tcW w:w="1023" w:type="dxa"/>
            <w:vMerge w:val="continue"/>
            <w:shd w:val="clear" w:color="auto" w:fill="auto"/>
            <w:vAlign w:val="center"/>
          </w:tcPr>
          <w:p w14:paraId="077483B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1A6C415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水带</w:t>
            </w:r>
          </w:p>
        </w:tc>
        <w:tc>
          <w:tcPr>
            <w:tcW w:w="4728" w:type="dxa"/>
            <w:shd w:val="clear" w:color="auto" w:fill="auto"/>
            <w:vAlign w:val="center"/>
          </w:tcPr>
          <w:p w14:paraId="53FF39E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每台水泵配套涂塑高强水带2卷（带卡扣接头），每卷不小于25米</w:t>
            </w:r>
          </w:p>
        </w:tc>
        <w:tc>
          <w:tcPr>
            <w:tcW w:w="1825" w:type="dxa"/>
            <w:shd w:val="clear" w:color="auto" w:fill="auto"/>
            <w:vAlign w:val="center"/>
          </w:tcPr>
          <w:p w14:paraId="148243B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410C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156220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37</w:t>
            </w:r>
          </w:p>
        </w:tc>
        <w:tc>
          <w:tcPr>
            <w:tcW w:w="1023" w:type="dxa"/>
            <w:vMerge w:val="continue"/>
            <w:shd w:val="clear" w:color="auto" w:fill="auto"/>
            <w:vAlign w:val="center"/>
          </w:tcPr>
          <w:p w14:paraId="6B0A1D0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18" w:type="dxa"/>
            <w:shd w:val="clear" w:color="auto" w:fill="auto"/>
            <w:vAlign w:val="center"/>
          </w:tcPr>
          <w:p w14:paraId="0E7F94B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液压油管</w:t>
            </w:r>
          </w:p>
        </w:tc>
        <w:tc>
          <w:tcPr>
            <w:tcW w:w="4728" w:type="dxa"/>
            <w:shd w:val="clear" w:color="auto" w:fill="auto"/>
            <w:vAlign w:val="center"/>
          </w:tcPr>
          <w:p w14:paraId="0261D1B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每台水泵配1组输出和输入长度均不小于15米的橡胶钢丝液压油管</w:t>
            </w:r>
          </w:p>
        </w:tc>
        <w:tc>
          <w:tcPr>
            <w:tcW w:w="1825" w:type="dxa"/>
            <w:shd w:val="clear" w:color="auto" w:fill="auto"/>
            <w:vAlign w:val="center"/>
          </w:tcPr>
          <w:p w14:paraId="3826DF0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bl>
    <w:p w14:paraId="40A7D0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（B包）</w:t>
      </w:r>
    </w:p>
    <w:tbl>
      <w:tblPr>
        <w:tblStyle w:val="36"/>
        <w:tblW w:w="10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9"/>
        <w:gridCol w:w="970"/>
        <w:gridCol w:w="2518"/>
        <w:gridCol w:w="4649"/>
        <w:gridCol w:w="1825"/>
      </w:tblGrid>
      <w:tr w14:paraId="1159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429" w:type="dxa"/>
            <w:shd w:val="clear" w:color="auto" w:fill="auto"/>
            <w:vAlign w:val="center"/>
          </w:tcPr>
          <w:p w14:paraId="12360D4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970" w:type="dxa"/>
            <w:shd w:val="clear" w:color="auto" w:fill="auto"/>
            <w:vAlign w:val="center"/>
          </w:tcPr>
          <w:p w14:paraId="7361C67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项目类型</w:t>
            </w:r>
          </w:p>
        </w:tc>
        <w:tc>
          <w:tcPr>
            <w:tcW w:w="2518" w:type="dxa"/>
            <w:shd w:val="clear" w:color="auto" w:fill="auto"/>
            <w:vAlign w:val="center"/>
          </w:tcPr>
          <w:p w14:paraId="2C9BDCE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参数名称</w:t>
            </w:r>
          </w:p>
        </w:tc>
        <w:tc>
          <w:tcPr>
            <w:tcW w:w="4649" w:type="dxa"/>
            <w:shd w:val="clear" w:color="auto" w:fill="auto"/>
            <w:vAlign w:val="center"/>
          </w:tcPr>
          <w:p w14:paraId="6E41913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参数要求</w:t>
            </w:r>
          </w:p>
        </w:tc>
        <w:tc>
          <w:tcPr>
            <w:tcW w:w="1825" w:type="dxa"/>
            <w:shd w:val="clear" w:color="auto" w:fill="auto"/>
            <w:vAlign w:val="center"/>
          </w:tcPr>
          <w:p w14:paraId="1060199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r>
      <w:tr w14:paraId="67C5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08492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w:t>
            </w:r>
          </w:p>
        </w:tc>
        <w:tc>
          <w:tcPr>
            <w:tcW w:w="970" w:type="dxa"/>
            <w:vMerge w:val="restart"/>
            <w:shd w:val="clear" w:color="auto" w:fill="auto"/>
            <w:vAlign w:val="center"/>
          </w:tcPr>
          <w:p w14:paraId="322002D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排涝机器人</w:t>
            </w:r>
          </w:p>
        </w:tc>
        <w:tc>
          <w:tcPr>
            <w:tcW w:w="2518" w:type="dxa"/>
            <w:shd w:val="clear" w:color="auto" w:fill="auto"/>
            <w:vAlign w:val="center"/>
          </w:tcPr>
          <w:p w14:paraId="09B79FF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★驱动形式</w:t>
            </w:r>
          </w:p>
        </w:tc>
        <w:tc>
          <w:tcPr>
            <w:tcW w:w="4649" w:type="dxa"/>
            <w:shd w:val="clear" w:color="auto" w:fill="auto"/>
            <w:vAlign w:val="center"/>
          </w:tcPr>
          <w:p w14:paraId="21C71A0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液压驱动，自带发动机驱动液压泵实现液压驱动</w:t>
            </w:r>
          </w:p>
        </w:tc>
        <w:tc>
          <w:tcPr>
            <w:tcW w:w="1825" w:type="dxa"/>
            <w:shd w:val="clear" w:color="auto" w:fill="auto"/>
            <w:vAlign w:val="center"/>
          </w:tcPr>
          <w:p w14:paraId="146B83F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52DC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407558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w:t>
            </w:r>
          </w:p>
        </w:tc>
        <w:tc>
          <w:tcPr>
            <w:tcW w:w="970" w:type="dxa"/>
            <w:vMerge w:val="continue"/>
            <w:shd w:val="clear" w:color="auto" w:fill="auto"/>
            <w:vAlign w:val="center"/>
          </w:tcPr>
          <w:p w14:paraId="43C87D2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081AB6B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★移动形式</w:t>
            </w:r>
          </w:p>
        </w:tc>
        <w:tc>
          <w:tcPr>
            <w:tcW w:w="4649" w:type="dxa"/>
            <w:shd w:val="clear" w:color="auto" w:fill="auto"/>
            <w:vAlign w:val="center"/>
          </w:tcPr>
          <w:p w14:paraId="2760062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通过自带动力使用履带行走</w:t>
            </w:r>
          </w:p>
        </w:tc>
        <w:tc>
          <w:tcPr>
            <w:tcW w:w="1825" w:type="dxa"/>
            <w:shd w:val="clear" w:color="auto" w:fill="auto"/>
            <w:vAlign w:val="center"/>
          </w:tcPr>
          <w:p w14:paraId="3FA3EE7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1347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3F04E9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3</w:t>
            </w:r>
          </w:p>
        </w:tc>
        <w:tc>
          <w:tcPr>
            <w:tcW w:w="970" w:type="dxa"/>
            <w:vMerge w:val="continue"/>
            <w:shd w:val="clear" w:color="auto" w:fill="auto"/>
            <w:vAlign w:val="center"/>
          </w:tcPr>
          <w:p w14:paraId="2CBE515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799B015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操作形式</w:t>
            </w:r>
          </w:p>
        </w:tc>
        <w:tc>
          <w:tcPr>
            <w:tcW w:w="4649" w:type="dxa"/>
            <w:shd w:val="clear" w:color="auto" w:fill="auto"/>
            <w:vAlign w:val="center"/>
          </w:tcPr>
          <w:p w14:paraId="6EFF324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遥控操作</w:t>
            </w:r>
          </w:p>
        </w:tc>
        <w:tc>
          <w:tcPr>
            <w:tcW w:w="1825" w:type="dxa"/>
            <w:shd w:val="clear" w:color="auto" w:fill="auto"/>
            <w:vAlign w:val="center"/>
          </w:tcPr>
          <w:p w14:paraId="78842EE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0972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29" w:type="dxa"/>
            <w:shd w:val="clear" w:color="auto" w:fill="auto"/>
            <w:vAlign w:val="center"/>
          </w:tcPr>
          <w:p w14:paraId="3F1964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4</w:t>
            </w:r>
          </w:p>
        </w:tc>
        <w:tc>
          <w:tcPr>
            <w:tcW w:w="970" w:type="dxa"/>
            <w:vMerge w:val="continue"/>
            <w:shd w:val="clear" w:color="auto" w:fill="auto"/>
            <w:vAlign w:val="center"/>
          </w:tcPr>
          <w:p w14:paraId="13DD6A1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6CFA86A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遥控器数显要求</w:t>
            </w:r>
          </w:p>
        </w:tc>
        <w:tc>
          <w:tcPr>
            <w:tcW w:w="4649" w:type="dxa"/>
            <w:shd w:val="clear" w:color="auto" w:fill="auto"/>
            <w:vAlign w:val="center"/>
          </w:tcPr>
          <w:p w14:paraId="4BC304C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涉水深度、启动电池电压电量、燃油量</w:t>
            </w:r>
          </w:p>
        </w:tc>
        <w:tc>
          <w:tcPr>
            <w:tcW w:w="1825" w:type="dxa"/>
            <w:shd w:val="clear" w:color="auto" w:fill="auto"/>
            <w:vAlign w:val="center"/>
          </w:tcPr>
          <w:p w14:paraId="0A54011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1628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35A507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5</w:t>
            </w:r>
          </w:p>
        </w:tc>
        <w:tc>
          <w:tcPr>
            <w:tcW w:w="970" w:type="dxa"/>
            <w:vMerge w:val="continue"/>
            <w:shd w:val="clear" w:color="auto" w:fill="auto"/>
            <w:vAlign w:val="center"/>
          </w:tcPr>
          <w:p w14:paraId="2D9ACC8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6C56D4E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工作计时器</w:t>
            </w:r>
          </w:p>
        </w:tc>
        <w:tc>
          <w:tcPr>
            <w:tcW w:w="4649" w:type="dxa"/>
            <w:shd w:val="clear" w:color="auto" w:fill="auto"/>
            <w:vAlign w:val="center"/>
          </w:tcPr>
          <w:p w14:paraId="64B5A55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显示累计工作时长</w:t>
            </w:r>
          </w:p>
        </w:tc>
        <w:tc>
          <w:tcPr>
            <w:tcW w:w="1825" w:type="dxa"/>
            <w:shd w:val="clear" w:color="auto" w:fill="auto"/>
            <w:vAlign w:val="center"/>
          </w:tcPr>
          <w:p w14:paraId="52F5EFA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6F6F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6B845E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6</w:t>
            </w:r>
          </w:p>
        </w:tc>
        <w:tc>
          <w:tcPr>
            <w:tcW w:w="970" w:type="dxa"/>
            <w:vMerge w:val="continue"/>
            <w:shd w:val="clear" w:color="auto" w:fill="auto"/>
            <w:vAlign w:val="center"/>
          </w:tcPr>
          <w:p w14:paraId="017D33E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0827285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液压系统温度显示</w:t>
            </w:r>
          </w:p>
        </w:tc>
        <w:tc>
          <w:tcPr>
            <w:tcW w:w="4649" w:type="dxa"/>
            <w:shd w:val="clear" w:color="auto" w:fill="auto"/>
            <w:vAlign w:val="center"/>
          </w:tcPr>
          <w:p w14:paraId="05681CD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w:t>
            </w:r>
          </w:p>
        </w:tc>
        <w:tc>
          <w:tcPr>
            <w:tcW w:w="1825" w:type="dxa"/>
            <w:shd w:val="clear" w:color="auto" w:fill="auto"/>
            <w:vAlign w:val="center"/>
          </w:tcPr>
          <w:p w14:paraId="6E3028A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6A81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5CE89C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7</w:t>
            </w:r>
          </w:p>
        </w:tc>
        <w:tc>
          <w:tcPr>
            <w:tcW w:w="970" w:type="dxa"/>
            <w:vMerge w:val="continue"/>
            <w:shd w:val="clear" w:color="auto" w:fill="auto"/>
            <w:vAlign w:val="center"/>
          </w:tcPr>
          <w:p w14:paraId="5AB2685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222C848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液压油量显示</w:t>
            </w:r>
          </w:p>
        </w:tc>
        <w:tc>
          <w:tcPr>
            <w:tcW w:w="4649" w:type="dxa"/>
            <w:shd w:val="clear" w:color="auto" w:fill="auto"/>
            <w:vAlign w:val="center"/>
          </w:tcPr>
          <w:p w14:paraId="73E45B3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w:t>
            </w:r>
          </w:p>
        </w:tc>
        <w:tc>
          <w:tcPr>
            <w:tcW w:w="1825" w:type="dxa"/>
            <w:shd w:val="clear" w:color="auto" w:fill="auto"/>
            <w:vAlign w:val="center"/>
          </w:tcPr>
          <w:p w14:paraId="5B8FD18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2603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6DE01B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8</w:t>
            </w:r>
          </w:p>
        </w:tc>
        <w:tc>
          <w:tcPr>
            <w:tcW w:w="970" w:type="dxa"/>
            <w:vMerge w:val="continue"/>
            <w:shd w:val="clear" w:color="auto" w:fill="auto"/>
            <w:vAlign w:val="center"/>
          </w:tcPr>
          <w:p w14:paraId="1A24F9B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489EC63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水泵升降</w:t>
            </w:r>
          </w:p>
        </w:tc>
        <w:tc>
          <w:tcPr>
            <w:tcW w:w="4649" w:type="dxa"/>
            <w:shd w:val="clear" w:color="auto" w:fill="auto"/>
            <w:vAlign w:val="center"/>
          </w:tcPr>
          <w:p w14:paraId="1FEB8B2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可遥控升降</w:t>
            </w:r>
          </w:p>
        </w:tc>
        <w:tc>
          <w:tcPr>
            <w:tcW w:w="1825" w:type="dxa"/>
            <w:shd w:val="clear" w:color="auto" w:fill="auto"/>
            <w:vAlign w:val="center"/>
          </w:tcPr>
          <w:p w14:paraId="654CF56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404C4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495568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9</w:t>
            </w:r>
          </w:p>
        </w:tc>
        <w:tc>
          <w:tcPr>
            <w:tcW w:w="970" w:type="dxa"/>
            <w:vMerge w:val="continue"/>
            <w:shd w:val="clear" w:color="auto" w:fill="auto"/>
            <w:vAlign w:val="center"/>
          </w:tcPr>
          <w:p w14:paraId="0CE07F9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4023AAA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★发动机类型</w:t>
            </w:r>
          </w:p>
        </w:tc>
        <w:tc>
          <w:tcPr>
            <w:tcW w:w="4649" w:type="dxa"/>
            <w:shd w:val="clear" w:color="auto" w:fill="auto"/>
            <w:vAlign w:val="center"/>
          </w:tcPr>
          <w:p w14:paraId="39C6110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柴油</w:t>
            </w:r>
          </w:p>
        </w:tc>
        <w:tc>
          <w:tcPr>
            <w:tcW w:w="1825" w:type="dxa"/>
            <w:shd w:val="clear" w:color="auto" w:fill="auto"/>
            <w:vAlign w:val="center"/>
          </w:tcPr>
          <w:p w14:paraId="7486D29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5C9D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05521C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10</w:t>
            </w:r>
          </w:p>
        </w:tc>
        <w:tc>
          <w:tcPr>
            <w:tcW w:w="970" w:type="dxa"/>
            <w:vMerge w:val="continue"/>
            <w:shd w:val="clear" w:color="auto" w:fill="auto"/>
            <w:vAlign w:val="center"/>
          </w:tcPr>
          <w:p w14:paraId="02D343A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4A332B6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▲发动机额定功率(KW)</w:t>
            </w:r>
          </w:p>
        </w:tc>
        <w:tc>
          <w:tcPr>
            <w:tcW w:w="4649" w:type="dxa"/>
            <w:shd w:val="clear" w:color="auto" w:fill="auto"/>
            <w:vAlign w:val="center"/>
          </w:tcPr>
          <w:p w14:paraId="339E546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≥43</w:t>
            </w:r>
          </w:p>
        </w:tc>
        <w:tc>
          <w:tcPr>
            <w:tcW w:w="1825" w:type="dxa"/>
            <w:shd w:val="clear" w:color="auto" w:fill="auto"/>
            <w:vAlign w:val="center"/>
          </w:tcPr>
          <w:p w14:paraId="4E6E312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1588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29" w:type="dxa"/>
            <w:shd w:val="clear" w:color="auto" w:fill="auto"/>
            <w:vAlign w:val="center"/>
          </w:tcPr>
          <w:p w14:paraId="218422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11</w:t>
            </w:r>
          </w:p>
        </w:tc>
        <w:tc>
          <w:tcPr>
            <w:tcW w:w="970" w:type="dxa"/>
            <w:vMerge w:val="continue"/>
            <w:shd w:val="clear" w:color="auto" w:fill="auto"/>
            <w:vAlign w:val="center"/>
          </w:tcPr>
          <w:p w14:paraId="6BCE755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2492B55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▲最大液压输出能力（L/min@14MPa）</w:t>
            </w:r>
          </w:p>
        </w:tc>
        <w:tc>
          <w:tcPr>
            <w:tcW w:w="4649" w:type="dxa"/>
            <w:shd w:val="clear" w:color="auto" w:fill="auto"/>
            <w:vAlign w:val="center"/>
          </w:tcPr>
          <w:p w14:paraId="250ECA1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≥2×80</w:t>
            </w:r>
          </w:p>
        </w:tc>
        <w:tc>
          <w:tcPr>
            <w:tcW w:w="1825" w:type="dxa"/>
            <w:shd w:val="clear" w:color="auto" w:fill="auto"/>
            <w:vAlign w:val="center"/>
          </w:tcPr>
          <w:p w14:paraId="7502AEC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685C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271E7C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12</w:t>
            </w:r>
          </w:p>
        </w:tc>
        <w:tc>
          <w:tcPr>
            <w:tcW w:w="970" w:type="dxa"/>
            <w:vMerge w:val="continue"/>
            <w:shd w:val="clear" w:color="auto" w:fill="auto"/>
            <w:vAlign w:val="center"/>
          </w:tcPr>
          <w:p w14:paraId="7126BEB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50CF719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越障高度(mm)</w:t>
            </w:r>
          </w:p>
        </w:tc>
        <w:tc>
          <w:tcPr>
            <w:tcW w:w="4649" w:type="dxa"/>
            <w:shd w:val="clear" w:color="auto" w:fill="auto"/>
            <w:vAlign w:val="center"/>
          </w:tcPr>
          <w:p w14:paraId="2C45165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≥250</w:t>
            </w:r>
          </w:p>
        </w:tc>
        <w:tc>
          <w:tcPr>
            <w:tcW w:w="1825" w:type="dxa"/>
            <w:shd w:val="clear" w:color="auto" w:fill="auto"/>
            <w:vAlign w:val="center"/>
          </w:tcPr>
          <w:p w14:paraId="4B43EA6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41AD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51FEF7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13</w:t>
            </w:r>
          </w:p>
        </w:tc>
        <w:tc>
          <w:tcPr>
            <w:tcW w:w="970" w:type="dxa"/>
            <w:vMerge w:val="continue"/>
            <w:shd w:val="clear" w:color="auto" w:fill="auto"/>
            <w:vAlign w:val="center"/>
          </w:tcPr>
          <w:p w14:paraId="78EAE9C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5A76AAB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最大涉水深度( mm ）</w:t>
            </w:r>
          </w:p>
        </w:tc>
        <w:tc>
          <w:tcPr>
            <w:tcW w:w="4649" w:type="dxa"/>
            <w:shd w:val="clear" w:color="auto" w:fill="auto"/>
            <w:vAlign w:val="center"/>
          </w:tcPr>
          <w:p w14:paraId="3ACE956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≥700</w:t>
            </w:r>
          </w:p>
        </w:tc>
        <w:tc>
          <w:tcPr>
            <w:tcW w:w="1825" w:type="dxa"/>
            <w:shd w:val="clear" w:color="auto" w:fill="auto"/>
            <w:vAlign w:val="center"/>
          </w:tcPr>
          <w:p w14:paraId="4AF21A7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4237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336573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14</w:t>
            </w:r>
          </w:p>
        </w:tc>
        <w:tc>
          <w:tcPr>
            <w:tcW w:w="970" w:type="dxa"/>
            <w:vMerge w:val="continue"/>
            <w:shd w:val="clear" w:color="auto" w:fill="auto"/>
            <w:vAlign w:val="center"/>
          </w:tcPr>
          <w:p w14:paraId="44BE82E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38D0EF9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单泵排水口径(mm)</w:t>
            </w:r>
          </w:p>
        </w:tc>
        <w:tc>
          <w:tcPr>
            <w:tcW w:w="4649" w:type="dxa"/>
            <w:shd w:val="clear" w:color="auto" w:fill="auto"/>
            <w:vAlign w:val="center"/>
          </w:tcPr>
          <w:p w14:paraId="78A9A69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200-300</w:t>
            </w:r>
          </w:p>
        </w:tc>
        <w:tc>
          <w:tcPr>
            <w:tcW w:w="1825" w:type="dxa"/>
            <w:shd w:val="clear" w:color="auto" w:fill="auto"/>
            <w:vAlign w:val="center"/>
          </w:tcPr>
          <w:p w14:paraId="13BD260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26B1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2E1383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15</w:t>
            </w:r>
          </w:p>
        </w:tc>
        <w:tc>
          <w:tcPr>
            <w:tcW w:w="970" w:type="dxa"/>
            <w:vMerge w:val="continue"/>
            <w:shd w:val="clear" w:color="auto" w:fill="auto"/>
            <w:vAlign w:val="center"/>
          </w:tcPr>
          <w:p w14:paraId="3DDA5A5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5EDF4EB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最大爬坡角度（°）</w:t>
            </w:r>
          </w:p>
        </w:tc>
        <w:tc>
          <w:tcPr>
            <w:tcW w:w="4649" w:type="dxa"/>
            <w:shd w:val="clear" w:color="auto" w:fill="auto"/>
            <w:vAlign w:val="center"/>
          </w:tcPr>
          <w:p w14:paraId="652E3C7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≥30</w:t>
            </w:r>
          </w:p>
        </w:tc>
        <w:tc>
          <w:tcPr>
            <w:tcW w:w="1825" w:type="dxa"/>
            <w:shd w:val="clear" w:color="auto" w:fill="auto"/>
            <w:vAlign w:val="center"/>
          </w:tcPr>
          <w:p w14:paraId="3C1A26B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2F8E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9" w:type="dxa"/>
            <w:shd w:val="clear" w:color="auto" w:fill="auto"/>
            <w:vAlign w:val="center"/>
          </w:tcPr>
          <w:p w14:paraId="616D2C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16</w:t>
            </w:r>
          </w:p>
        </w:tc>
        <w:tc>
          <w:tcPr>
            <w:tcW w:w="970" w:type="dxa"/>
            <w:vMerge w:val="continue"/>
            <w:shd w:val="clear" w:color="auto" w:fill="auto"/>
            <w:vAlign w:val="center"/>
          </w:tcPr>
          <w:p w14:paraId="5A31F59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2F347C2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最大侧倾角度（°）</w:t>
            </w:r>
          </w:p>
        </w:tc>
        <w:tc>
          <w:tcPr>
            <w:tcW w:w="4649" w:type="dxa"/>
            <w:shd w:val="clear" w:color="auto" w:fill="auto"/>
            <w:vAlign w:val="center"/>
          </w:tcPr>
          <w:p w14:paraId="6C24E84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≥25</w:t>
            </w:r>
          </w:p>
        </w:tc>
        <w:tc>
          <w:tcPr>
            <w:tcW w:w="1825" w:type="dxa"/>
            <w:shd w:val="clear" w:color="auto" w:fill="auto"/>
            <w:vAlign w:val="center"/>
          </w:tcPr>
          <w:p w14:paraId="571AEEC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5CB5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251CF0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17</w:t>
            </w:r>
          </w:p>
        </w:tc>
        <w:tc>
          <w:tcPr>
            <w:tcW w:w="970" w:type="dxa"/>
            <w:vMerge w:val="continue"/>
            <w:shd w:val="clear" w:color="auto" w:fill="auto"/>
            <w:vAlign w:val="center"/>
          </w:tcPr>
          <w:p w14:paraId="03AF12E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193F384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★最大排水能力（m³/h）</w:t>
            </w:r>
          </w:p>
        </w:tc>
        <w:tc>
          <w:tcPr>
            <w:tcW w:w="4649" w:type="dxa"/>
            <w:shd w:val="clear" w:color="auto" w:fill="auto"/>
            <w:vAlign w:val="center"/>
          </w:tcPr>
          <w:p w14:paraId="1C1C5D6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≥800</w:t>
            </w:r>
          </w:p>
        </w:tc>
        <w:tc>
          <w:tcPr>
            <w:tcW w:w="1825" w:type="dxa"/>
            <w:shd w:val="clear" w:color="auto" w:fill="auto"/>
            <w:vAlign w:val="center"/>
          </w:tcPr>
          <w:p w14:paraId="3BAEAB3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须提供取得CMA标识的第三方检验机构出具的检验报告证明。</w:t>
            </w:r>
          </w:p>
        </w:tc>
      </w:tr>
      <w:tr w14:paraId="65D3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23A7A9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18</w:t>
            </w:r>
          </w:p>
        </w:tc>
        <w:tc>
          <w:tcPr>
            <w:tcW w:w="970" w:type="dxa"/>
            <w:vMerge w:val="continue"/>
            <w:shd w:val="clear" w:color="auto" w:fill="auto"/>
            <w:vAlign w:val="center"/>
          </w:tcPr>
          <w:p w14:paraId="3B4D506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32BFA88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★最大扬程（m）</w:t>
            </w:r>
          </w:p>
        </w:tc>
        <w:tc>
          <w:tcPr>
            <w:tcW w:w="4649" w:type="dxa"/>
            <w:shd w:val="clear" w:color="auto" w:fill="auto"/>
            <w:vAlign w:val="center"/>
          </w:tcPr>
          <w:p w14:paraId="547BF08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1825" w:type="dxa"/>
            <w:shd w:val="clear" w:color="auto" w:fill="auto"/>
            <w:vAlign w:val="center"/>
          </w:tcPr>
          <w:p w14:paraId="1E9B623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须提供取得CMA标识的第三方检验机构出具的检验报告证明。</w:t>
            </w:r>
          </w:p>
        </w:tc>
      </w:tr>
      <w:tr w14:paraId="30B1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27116E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19</w:t>
            </w:r>
          </w:p>
        </w:tc>
        <w:tc>
          <w:tcPr>
            <w:tcW w:w="970" w:type="dxa"/>
            <w:vMerge w:val="continue"/>
            <w:shd w:val="clear" w:color="auto" w:fill="auto"/>
            <w:vAlign w:val="center"/>
          </w:tcPr>
          <w:p w14:paraId="6593C95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18C6A62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▲满足工况点</w:t>
            </w:r>
          </w:p>
        </w:tc>
        <w:tc>
          <w:tcPr>
            <w:tcW w:w="4649" w:type="dxa"/>
            <w:shd w:val="clear" w:color="auto" w:fill="auto"/>
            <w:vAlign w:val="center"/>
          </w:tcPr>
          <w:p w14:paraId="585F442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扬程3m时，流量≥650m³/h；扬程6m时，流量≥550m³/h；扬程9m时，流量≥350m³/h</w:t>
            </w:r>
          </w:p>
        </w:tc>
        <w:tc>
          <w:tcPr>
            <w:tcW w:w="1825" w:type="dxa"/>
            <w:shd w:val="clear" w:color="auto" w:fill="auto"/>
            <w:vAlign w:val="center"/>
          </w:tcPr>
          <w:p w14:paraId="6C88A57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须提供取得CMA标识的第三方检验机构出具的检验报告证明，报告能清晰表明工况点参数。</w:t>
            </w:r>
          </w:p>
        </w:tc>
      </w:tr>
      <w:tr w14:paraId="7AB5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03100C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20</w:t>
            </w:r>
          </w:p>
        </w:tc>
        <w:tc>
          <w:tcPr>
            <w:tcW w:w="970" w:type="dxa"/>
            <w:vMerge w:val="continue"/>
            <w:shd w:val="clear" w:color="auto" w:fill="auto"/>
            <w:vAlign w:val="center"/>
          </w:tcPr>
          <w:p w14:paraId="74C9B23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78924B8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最小排水深度（mm）</w:t>
            </w:r>
          </w:p>
        </w:tc>
        <w:tc>
          <w:tcPr>
            <w:tcW w:w="4649" w:type="dxa"/>
            <w:shd w:val="clear" w:color="auto" w:fill="auto"/>
            <w:vAlign w:val="center"/>
          </w:tcPr>
          <w:p w14:paraId="3BA7B7B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≤500</w:t>
            </w:r>
          </w:p>
        </w:tc>
        <w:tc>
          <w:tcPr>
            <w:tcW w:w="1825" w:type="dxa"/>
            <w:shd w:val="clear" w:color="auto" w:fill="auto"/>
            <w:vAlign w:val="center"/>
          </w:tcPr>
          <w:p w14:paraId="6882A20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25A90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13F51B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21</w:t>
            </w:r>
          </w:p>
        </w:tc>
        <w:tc>
          <w:tcPr>
            <w:tcW w:w="970" w:type="dxa"/>
            <w:vMerge w:val="continue"/>
            <w:shd w:val="clear" w:color="auto" w:fill="auto"/>
            <w:vAlign w:val="center"/>
          </w:tcPr>
          <w:p w14:paraId="0FAD1DE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6618533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满油工作时长（h）</w:t>
            </w:r>
          </w:p>
        </w:tc>
        <w:tc>
          <w:tcPr>
            <w:tcW w:w="4649" w:type="dxa"/>
            <w:shd w:val="clear" w:color="auto" w:fill="auto"/>
            <w:vAlign w:val="center"/>
          </w:tcPr>
          <w:p w14:paraId="05F8BBB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1825" w:type="dxa"/>
            <w:shd w:val="clear" w:color="auto" w:fill="auto"/>
            <w:vAlign w:val="center"/>
          </w:tcPr>
          <w:p w14:paraId="46E406E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5E9F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47715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22</w:t>
            </w:r>
          </w:p>
        </w:tc>
        <w:tc>
          <w:tcPr>
            <w:tcW w:w="970" w:type="dxa"/>
            <w:vMerge w:val="continue"/>
            <w:shd w:val="clear" w:color="auto" w:fill="auto"/>
            <w:vAlign w:val="center"/>
          </w:tcPr>
          <w:p w14:paraId="62B7BC9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6C0EF2F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过滤网</w:t>
            </w:r>
          </w:p>
        </w:tc>
        <w:tc>
          <w:tcPr>
            <w:tcW w:w="4649" w:type="dxa"/>
            <w:shd w:val="clear" w:color="auto" w:fill="auto"/>
            <w:vAlign w:val="center"/>
          </w:tcPr>
          <w:p w14:paraId="4408F2D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w:t>
            </w:r>
          </w:p>
        </w:tc>
        <w:tc>
          <w:tcPr>
            <w:tcW w:w="1825" w:type="dxa"/>
            <w:shd w:val="clear" w:color="auto" w:fill="auto"/>
            <w:vAlign w:val="center"/>
          </w:tcPr>
          <w:p w14:paraId="2051F83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2256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22CCE3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23</w:t>
            </w:r>
          </w:p>
        </w:tc>
        <w:tc>
          <w:tcPr>
            <w:tcW w:w="970" w:type="dxa"/>
            <w:vMerge w:val="continue"/>
            <w:shd w:val="clear" w:color="auto" w:fill="auto"/>
            <w:vAlign w:val="center"/>
          </w:tcPr>
          <w:p w14:paraId="6303ED7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3B9AF20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夜间照明灯（个）</w:t>
            </w:r>
          </w:p>
        </w:tc>
        <w:tc>
          <w:tcPr>
            <w:tcW w:w="4649" w:type="dxa"/>
            <w:shd w:val="clear" w:color="auto" w:fill="auto"/>
            <w:vAlign w:val="center"/>
          </w:tcPr>
          <w:p w14:paraId="087F87B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825" w:type="dxa"/>
            <w:shd w:val="clear" w:color="auto" w:fill="auto"/>
            <w:vAlign w:val="center"/>
          </w:tcPr>
          <w:p w14:paraId="0477493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31B7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19A8D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24</w:t>
            </w:r>
          </w:p>
        </w:tc>
        <w:tc>
          <w:tcPr>
            <w:tcW w:w="970" w:type="dxa"/>
            <w:vMerge w:val="continue"/>
            <w:shd w:val="clear" w:color="auto" w:fill="auto"/>
            <w:vAlign w:val="center"/>
          </w:tcPr>
          <w:p w14:paraId="45C7121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1E02E78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不停机持续作业时间（h）</w:t>
            </w:r>
          </w:p>
        </w:tc>
        <w:tc>
          <w:tcPr>
            <w:tcW w:w="4649" w:type="dxa"/>
            <w:shd w:val="clear" w:color="auto" w:fill="auto"/>
            <w:vAlign w:val="center"/>
          </w:tcPr>
          <w:p w14:paraId="051E84C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1825" w:type="dxa"/>
            <w:shd w:val="clear" w:color="auto" w:fill="auto"/>
            <w:vAlign w:val="center"/>
          </w:tcPr>
          <w:p w14:paraId="62E6388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0090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19DF7B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25</w:t>
            </w:r>
          </w:p>
        </w:tc>
        <w:tc>
          <w:tcPr>
            <w:tcW w:w="970" w:type="dxa"/>
            <w:vMerge w:val="continue"/>
            <w:shd w:val="clear" w:color="auto" w:fill="auto"/>
            <w:vAlign w:val="center"/>
          </w:tcPr>
          <w:p w14:paraId="6EA75AA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63AD53E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最大行驶速度（km/h）</w:t>
            </w:r>
          </w:p>
        </w:tc>
        <w:tc>
          <w:tcPr>
            <w:tcW w:w="4649" w:type="dxa"/>
            <w:shd w:val="clear" w:color="auto" w:fill="auto"/>
            <w:vAlign w:val="center"/>
          </w:tcPr>
          <w:p w14:paraId="62253BA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825" w:type="dxa"/>
            <w:shd w:val="clear" w:color="auto" w:fill="auto"/>
            <w:vAlign w:val="center"/>
          </w:tcPr>
          <w:p w14:paraId="6051576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685A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23FDBF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26</w:t>
            </w:r>
          </w:p>
        </w:tc>
        <w:tc>
          <w:tcPr>
            <w:tcW w:w="970" w:type="dxa"/>
            <w:vMerge w:val="continue"/>
            <w:shd w:val="clear" w:color="auto" w:fill="auto"/>
            <w:vAlign w:val="center"/>
          </w:tcPr>
          <w:p w14:paraId="673E173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654A5EA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▲液压输出端数量（组）</w:t>
            </w:r>
          </w:p>
        </w:tc>
        <w:tc>
          <w:tcPr>
            <w:tcW w:w="4649" w:type="dxa"/>
            <w:shd w:val="clear" w:color="auto" w:fill="auto"/>
            <w:vAlign w:val="center"/>
          </w:tcPr>
          <w:p w14:paraId="47BC78D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825" w:type="dxa"/>
            <w:shd w:val="clear" w:color="auto" w:fill="auto"/>
            <w:vAlign w:val="center"/>
          </w:tcPr>
          <w:p w14:paraId="3F7E6EE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0CB8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39DB03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27</w:t>
            </w:r>
          </w:p>
        </w:tc>
        <w:tc>
          <w:tcPr>
            <w:tcW w:w="970" w:type="dxa"/>
            <w:vMerge w:val="continue"/>
            <w:shd w:val="clear" w:color="auto" w:fill="auto"/>
            <w:vAlign w:val="center"/>
          </w:tcPr>
          <w:p w14:paraId="24D77FF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27A269AA">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4"/>
                <w:highlight w:val="none"/>
                <w:lang w:val="en-US" w:eastAsia="zh-CN"/>
              </w:rPr>
              <w:t>液压输出端要求</w:t>
            </w:r>
          </w:p>
        </w:tc>
        <w:tc>
          <w:tcPr>
            <w:tcW w:w="4649" w:type="dxa"/>
            <w:shd w:val="clear" w:color="auto" w:fill="auto"/>
            <w:vAlign w:val="center"/>
          </w:tcPr>
          <w:p w14:paraId="628847F2">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4"/>
                <w:highlight w:val="none"/>
              </w:rPr>
              <w:t>液压输出接头类型为ISO16028平面密封快换接头</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最少包含一组DN</w:t>
            </w:r>
            <w:r>
              <w:rPr>
                <w:rFonts w:hint="eastAsia" w:ascii="宋体" w:hAnsi="宋体" w:eastAsia="宋体" w:cs="宋体"/>
                <w:color w:val="auto"/>
                <w:szCs w:val="24"/>
                <w:highlight w:val="none"/>
                <w:lang w:val="en-US" w:eastAsia="zh-CN"/>
              </w:rPr>
              <w:t>20</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3/4英寸</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接头，及一组DN1</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1/2英寸</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接头，否则须提供额外转换接头，可转换至</w:t>
            </w:r>
            <w:r>
              <w:rPr>
                <w:rFonts w:hint="eastAsia" w:ascii="宋体" w:hAnsi="宋体" w:eastAsia="宋体" w:cs="宋体"/>
                <w:color w:val="auto"/>
                <w:szCs w:val="24"/>
                <w:highlight w:val="none"/>
                <w:lang w:val="en-US" w:eastAsia="zh-CN"/>
              </w:rPr>
              <w:t>上述两种尺寸</w:t>
            </w:r>
            <w:r>
              <w:rPr>
                <w:rFonts w:hint="eastAsia" w:ascii="宋体" w:hAnsi="宋体" w:eastAsia="宋体" w:cs="宋体"/>
                <w:color w:val="auto"/>
                <w:szCs w:val="24"/>
                <w:highlight w:val="none"/>
              </w:rPr>
              <w:t>液压输出</w:t>
            </w:r>
            <w:r>
              <w:rPr>
                <w:rFonts w:hint="eastAsia" w:ascii="宋体" w:hAnsi="宋体" w:eastAsia="宋体" w:cs="宋体"/>
                <w:color w:val="auto"/>
                <w:szCs w:val="24"/>
                <w:highlight w:val="none"/>
                <w:lang w:eastAsia="zh-CN"/>
              </w:rPr>
              <w:t>。</w:t>
            </w:r>
          </w:p>
        </w:tc>
        <w:tc>
          <w:tcPr>
            <w:tcW w:w="1825" w:type="dxa"/>
            <w:shd w:val="clear" w:color="auto" w:fill="auto"/>
            <w:vAlign w:val="center"/>
          </w:tcPr>
          <w:p w14:paraId="78611F8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1D2A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5E43059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28</w:t>
            </w:r>
          </w:p>
        </w:tc>
        <w:tc>
          <w:tcPr>
            <w:tcW w:w="970" w:type="dxa"/>
            <w:vMerge w:val="continue"/>
            <w:shd w:val="clear" w:color="auto" w:fill="auto"/>
            <w:vAlign w:val="center"/>
          </w:tcPr>
          <w:p w14:paraId="60FDDF3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2DD665F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液压油箱容积</w:t>
            </w:r>
          </w:p>
        </w:tc>
        <w:tc>
          <w:tcPr>
            <w:tcW w:w="4649" w:type="dxa"/>
            <w:shd w:val="clear" w:color="auto" w:fill="auto"/>
            <w:vAlign w:val="center"/>
          </w:tcPr>
          <w:p w14:paraId="018AD08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≥80L</w:t>
            </w:r>
          </w:p>
        </w:tc>
        <w:tc>
          <w:tcPr>
            <w:tcW w:w="1825" w:type="dxa"/>
            <w:shd w:val="clear" w:color="auto" w:fill="auto"/>
            <w:vAlign w:val="center"/>
          </w:tcPr>
          <w:p w14:paraId="4B3AC45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5FDF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7DC2E15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29</w:t>
            </w:r>
          </w:p>
        </w:tc>
        <w:tc>
          <w:tcPr>
            <w:tcW w:w="970" w:type="dxa"/>
            <w:vMerge w:val="restart"/>
            <w:shd w:val="clear" w:color="auto" w:fill="auto"/>
            <w:vAlign w:val="center"/>
          </w:tcPr>
          <w:p w14:paraId="4B1F0AF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便携式液压潜水泵</w:t>
            </w:r>
          </w:p>
        </w:tc>
        <w:tc>
          <w:tcPr>
            <w:tcW w:w="2518" w:type="dxa"/>
            <w:shd w:val="clear" w:color="auto" w:fill="auto"/>
            <w:vAlign w:val="center"/>
          </w:tcPr>
          <w:p w14:paraId="5A868A8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重量（kg）</w:t>
            </w:r>
          </w:p>
        </w:tc>
        <w:tc>
          <w:tcPr>
            <w:tcW w:w="4649" w:type="dxa"/>
            <w:shd w:val="clear" w:color="auto" w:fill="auto"/>
            <w:vAlign w:val="center"/>
          </w:tcPr>
          <w:p w14:paraId="4BC0373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w:t>
            </w:r>
          </w:p>
        </w:tc>
        <w:tc>
          <w:tcPr>
            <w:tcW w:w="1825" w:type="dxa"/>
            <w:shd w:val="clear" w:color="auto" w:fill="auto"/>
            <w:vAlign w:val="center"/>
          </w:tcPr>
          <w:p w14:paraId="519BF85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03D8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0D83D1A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30</w:t>
            </w:r>
          </w:p>
        </w:tc>
        <w:tc>
          <w:tcPr>
            <w:tcW w:w="970" w:type="dxa"/>
            <w:vMerge w:val="continue"/>
            <w:shd w:val="clear" w:color="auto" w:fill="auto"/>
            <w:vAlign w:val="center"/>
          </w:tcPr>
          <w:p w14:paraId="573F115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2DE1CF1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▲最大排水能力（m³/h）</w:t>
            </w:r>
          </w:p>
        </w:tc>
        <w:tc>
          <w:tcPr>
            <w:tcW w:w="4649" w:type="dxa"/>
            <w:shd w:val="clear" w:color="auto" w:fill="auto"/>
            <w:vAlign w:val="center"/>
          </w:tcPr>
          <w:p w14:paraId="67B4268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≥180</w:t>
            </w:r>
          </w:p>
        </w:tc>
        <w:tc>
          <w:tcPr>
            <w:tcW w:w="1825" w:type="dxa"/>
            <w:shd w:val="clear" w:color="auto" w:fill="auto"/>
            <w:vAlign w:val="center"/>
          </w:tcPr>
          <w:p w14:paraId="13B5189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须提供取得CMA标识的第三方检验机构出具的检验报告证明。</w:t>
            </w:r>
          </w:p>
        </w:tc>
      </w:tr>
      <w:tr w14:paraId="2DB7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370E4F6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31</w:t>
            </w:r>
          </w:p>
        </w:tc>
        <w:tc>
          <w:tcPr>
            <w:tcW w:w="970" w:type="dxa"/>
            <w:vMerge w:val="continue"/>
            <w:shd w:val="clear" w:color="auto" w:fill="auto"/>
            <w:vAlign w:val="center"/>
          </w:tcPr>
          <w:p w14:paraId="1C91BBA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610D46F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▲最大扬程（m）</w:t>
            </w:r>
          </w:p>
        </w:tc>
        <w:tc>
          <w:tcPr>
            <w:tcW w:w="4649" w:type="dxa"/>
            <w:shd w:val="clear" w:color="auto" w:fill="auto"/>
            <w:vAlign w:val="center"/>
          </w:tcPr>
          <w:p w14:paraId="7383AB8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≥45</w:t>
            </w:r>
          </w:p>
        </w:tc>
        <w:tc>
          <w:tcPr>
            <w:tcW w:w="1825" w:type="dxa"/>
            <w:shd w:val="clear" w:color="auto" w:fill="auto"/>
            <w:vAlign w:val="center"/>
          </w:tcPr>
          <w:p w14:paraId="7A20A75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须提供取得CMA标识的第三方检验机构出具的检验报告证明。</w:t>
            </w:r>
          </w:p>
        </w:tc>
      </w:tr>
      <w:tr w14:paraId="4579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29A8D2B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32</w:t>
            </w:r>
          </w:p>
        </w:tc>
        <w:tc>
          <w:tcPr>
            <w:tcW w:w="970" w:type="dxa"/>
            <w:vMerge w:val="continue"/>
            <w:shd w:val="clear" w:color="auto" w:fill="auto"/>
            <w:vAlign w:val="center"/>
          </w:tcPr>
          <w:p w14:paraId="5BEA3DD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31D2A9F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▲满足工况点</w:t>
            </w:r>
          </w:p>
        </w:tc>
        <w:tc>
          <w:tcPr>
            <w:tcW w:w="4649" w:type="dxa"/>
            <w:shd w:val="clear" w:color="auto" w:fill="auto"/>
            <w:vAlign w:val="center"/>
          </w:tcPr>
          <w:p w14:paraId="139BD51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扬程H=30m时，流量Q≥100m³/h</w:t>
            </w:r>
          </w:p>
        </w:tc>
        <w:tc>
          <w:tcPr>
            <w:tcW w:w="1825" w:type="dxa"/>
            <w:shd w:val="clear" w:color="auto" w:fill="auto"/>
            <w:vAlign w:val="center"/>
          </w:tcPr>
          <w:p w14:paraId="75FDF18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须提供取得CMA标识的第三方检验机构出具的检验报告证明，报告能清晰表明工况点参数。</w:t>
            </w:r>
          </w:p>
        </w:tc>
      </w:tr>
      <w:tr w14:paraId="2EA5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375E8FE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33</w:t>
            </w:r>
          </w:p>
        </w:tc>
        <w:tc>
          <w:tcPr>
            <w:tcW w:w="970" w:type="dxa"/>
            <w:vMerge w:val="continue"/>
            <w:shd w:val="clear" w:color="auto" w:fill="auto"/>
            <w:vAlign w:val="center"/>
          </w:tcPr>
          <w:p w14:paraId="5326765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2D0C153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出水口径内径（mm）</w:t>
            </w:r>
          </w:p>
        </w:tc>
        <w:tc>
          <w:tcPr>
            <w:tcW w:w="4649" w:type="dxa"/>
            <w:shd w:val="clear" w:color="auto" w:fill="auto"/>
            <w:vAlign w:val="center"/>
          </w:tcPr>
          <w:p w14:paraId="02F4F62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100-150</w:t>
            </w:r>
          </w:p>
        </w:tc>
        <w:tc>
          <w:tcPr>
            <w:tcW w:w="1825" w:type="dxa"/>
            <w:shd w:val="clear" w:color="auto" w:fill="auto"/>
            <w:vAlign w:val="center"/>
          </w:tcPr>
          <w:p w14:paraId="54202BA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1C83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3363682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34</w:t>
            </w:r>
          </w:p>
        </w:tc>
        <w:tc>
          <w:tcPr>
            <w:tcW w:w="970" w:type="dxa"/>
            <w:vMerge w:val="continue"/>
            <w:shd w:val="clear" w:color="auto" w:fill="auto"/>
            <w:vAlign w:val="center"/>
          </w:tcPr>
          <w:p w14:paraId="6FD8433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61E72F3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固体颗粒通过直径（mm）</w:t>
            </w:r>
          </w:p>
        </w:tc>
        <w:tc>
          <w:tcPr>
            <w:tcW w:w="4649" w:type="dxa"/>
            <w:shd w:val="clear" w:color="auto" w:fill="auto"/>
            <w:vAlign w:val="center"/>
          </w:tcPr>
          <w:p w14:paraId="2E7ED2B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w:t>
            </w:r>
          </w:p>
        </w:tc>
        <w:tc>
          <w:tcPr>
            <w:tcW w:w="1825" w:type="dxa"/>
            <w:shd w:val="clear" w:color="auto" w:fill="auto"/>
            <w:vAlign w:val="center"/>
          </w:tcPr>
          <w:p w14:paraId="6144BE0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03EF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0B040A1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35</w:t>
            </w:r>
          </w:p>
        </w:tc>
        <w:tc>
          <w:tcPr>
            <w:tcW w:w="970" w:type="dxa"/>
            <w:vMerge w:val="continue"/>
            <w:shd w:val="clear" w:color="auto" w:fill="auto"/>
            <w:vAlign w:val="center"/>
          </w:tcPr>
          <w:p w14:paraId="1160234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27E56E6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油管接驳方式</w:t>
            </w:r>
          </w:p>
        </w:tc>
        <w:tc>
          <w:tcPr>
            <w:tcW w:w="4649" w:type="dxa"/>
            <w:shd w:val="clear" w:color="auto" w:fill="auto"/>
            <w:vAlign w:val="center"/>
          </w:tcPr>
          <w:p w14:paraId="632FB9D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与地面垂直</w:t>
            </w:r>
          </w:p>
        </w:tc>
        <w:tc>
          <w:tcPr>
            <w:tcW w:w="1825" w:type="dxa"/>
            <w:shd w:val="clear" w:color="auto" w:fill="auto"/>
            <w:vAlign w:val="center"/>
          </w:tcPr>
          <w:p w14:paraId="51D5AB9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50D5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11B6376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36</w:t>
            </w:r>
          </w:p>
        </w:tc>
        <w:tc>
          <w:tcPr>
            <w:tcW w:w="970" w:type="dxa"/>
            <w:vMerge w:val="continue"/>
            <w:shd w:val="clear" w:color="auto" w:fill="auto"/>
            <w:vAlign w:val="center"/>
          </w:tcPr>
          <w:p w14:paraId="052E23C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209878D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★驱动形式</w:t>
            </w:r>
          </w:p>
        </w:tc>
        <w:tc>
          <w:tcPr>
            <w:tcW w:w="4649" w:type="dxa"/>
            <w:shd w:val="clear" w:color="auto" w:fill="auto"/>
            <w:vAlign w:val="center"/>
          </w:tcPr>
          <w:p w14:paraId="02DFB17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液压驱动</w:t>
            </w:r>
          </w:p>
        </w:tc>
        <w:tc>
          <w:tcPr>
            <w:tcW w:w="1825" w:type="dxa"/>
            <w:shd w:val="clear" w:color="auto" w:fill="auto"/>
            <w:vAlign w:val="center"/>
          </w:tcPr>
          <w:p w14:paraId="795D05A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0E27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498BC70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37</w:t>
            </w:r>
          </w:p>
        </w:tc>
        <w:tc>
          <w:tcPr>
            <w:tcW w:w="970" w:type="dxa"/>
            <w:vMerge w:val="continue"/>
            <w:shd w:val="clear" w:color="auto" w:fill="auto"/>
            <w:vAlign w:val="center"/>
          </w:tcPr>
          <w:p w14:paraId="04FA5A3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2ACA07A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水带</w:t>
            </w:r>
          </w:p>
        </w:tc>
        <w:tc>
          <w:tcPr>
            <w:tcW w:w="4649" w:type="dxa"/>
            <w:shd w:val="clear" w:color="auto" w:fill="auto"/>
            <w:vAlign w:val="center"/>
          </w:tcPr>
          <w:p w14:paraId="3634F22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每台水泵配套涂塑高强水带2卷（带卡扣接头），每卷不小于25米</w:t>
            </w:r>
          </w:p>
        </w:tc>
        <w:tc>
          <w:tcPr>
            <w:tcW w:w="1825" w:type="dxa"/>
            <w:shd w:val="clear" w:color="auto" w:fill="auto"/>
            <w:vAlign w:val="center"/>
          </w:tcPr>
          <w:p w14:paraId="108BE57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14:paraId="1705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9" w:type="dxa"/>
            <w:shd w:val="clear" w:color="auto" w:fill="auto"/>
            <w:vAlign w:val="center"/>
          </w:tcPr>
          <w:p w14:paraId="0036CC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38</w:t>
            </w:r>
          </w:p>
        </w:tc>
        <w:tc>
          <w:tcPr>
            <w:tcW w:w="970" w:type="dxa"/>
            <w:vMerge w:val="continue"/>
            <w:shd w:val="clear" w:color="auto" w:fill="auto"/>
            <w:vAlign w:val="center"/>
          </w:tcPr>
          <w:p w14:paraId="067E782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18" w:type="dxa"/>
            <w:shd w:val="clear" w:color="auto" w:fill="auto"/>
            <w:vAlign w:val="center"/>
          </w:tcPr>
          <w:p w14:paraId="63ED510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液压油管</w:t>
            </w:r>
          </w:p>
        </w:tc>
        <w:tc>
          <w:tcPr>
            <w:tcW w:w="4649" w:type="dxa"/>
            <w:shd w:val="clear" w:color="auto" w:fill="auto"/>
            <w:vAlign w:val="center"/>
          </w:tcPr>
          <w:p w14:paraId="43ADA9B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每台水泵配1组输出和输入长度均不小于15米的橡胶钢丝液压油管</w:t>
            </w:r>
          </w:p>
        </w:tc>
        <w:tc>
          <w:tcPr>
            <w:tcW w:w="1825" w:type="dxa"/>
            <w:shd w:val="clear" w:color="auto" w:fill="auto"/>
            <w:vAlign w:val="center"/>
          </w:tcPr>
          <w:p w14:paraId="4C31151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bl>
    <w:p w14:paraId="5948FC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（C包）</w:t>
      </w:r>
    </w:p>
    <w:tbl>
      <w:tblPr>
        <w:tblStyle w:val="36"/>
        <w:tblW w:w="10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84"/>
        <w:gridCol w:w="1023"/>
        <w:gridCol w:w="2454"/>
        <w:gridCol w:w="4617"/>
        <w:gridCol w:w="1825"/>
      </w:tblGrid>
      <w:tr w14:paraId="2FD1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484" w:type="dxa"/>
            <w:shd w:val="clear" w:color="auto" w:fill="auto"/>
            <w:vAlign w:val="center"/>
          </w:tcPr>
          <w:p w14:paraId="1BF1458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1023" w:type="dxa"/>
            <w:shd w:val="clear" w:color="auto" w:fill="auto"/>
            <w:vAlign w:val="center"/>
          </w:tcPr>
          <w:p w14:paraId="14DD6E5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项目类型</w:t>
            </w:r>
          </w:p>
        </w:tc>
        <w:tc>
          <w:tcPr>
            <w:tcW w:w="2454" w:type="dxa"/>
            <w:shd w:val="clear" w:color="auto" w:fill="auto"/>
            <w:vAlign w:val="center"/>
          </w:tcPr>
          <w:p w14:paraId="3FC3856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参数名称</w:t>
            </w:r>
          </w:p>
        </w:tc>
        <w:tc>
          <w:tcPr>
            <w:tcW w:w="4617" w:type="dxa"/>
            <w:shd w:val="clear" w:color="auto" w:fill="auto"/>
            <w:vAlign w:val="center"/>
          </w:tcPr>
          <w:p w14:paraId="6485BC2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参数要求</w:t>
            </w:r>
          </w:p>
        </w:tc>
        <w:tc>
          <w:tcPr>
            <w:tcW w:w="1825" w:type="dxa"/>
            <w:shd w:val="clear" w:color="auto" w:fill="auto"/>
            <w:vAlign w:val="center"/>
          </w:tcPr>
          <w:p w14:paraId="690103C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r>
      <w:tr w14:paraId="39FC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545B7E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w:t>
            </w:r>
          </w:p>
        </w:tc>
        <w:tc>
          <w:tcPr>
            <w:tcW w:w="1023" w:type="dxa"/>
            <w:vMerge w:val="restart"/>
            <w:shd w:val="clear" w:color="auto" w:fill="auto"/>
            <w:vAlign w:val="center"/>
          </w:tcPr>
          <w:p w14:paraId="7047785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排涝机器人</w:t>
            </w:r>
          </w:p>
        </w:tc>
        <w:tc>
          <w:tcPr>
            <w:tcW w:w="2454" w:type="dxa"/>
            <w:shd w:val="clear" w:color="auto" w:fill="auto"/>
            <w:vAlign w:val="center"/>
          </w:tcPr>
          <w:p w14:paraId="52E2955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★驱动形式</w:t>
            </w:r>
          </w:p>
        </w:tc>
        <w:tc>
          <w:tcPr>
            <w:tcW w:w="4617" w:type="dxa"/>
            <w:shd w:val="clear" w:color="auto" w:fill="auto"/>
            <w:vAlign w:val="center"/>
          </w:tcPr>
          <w:p w14:paraId="756FD0A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液压驱动，自带发动机驱动液压泵实现液压驱动</w:t>
            </w:r>
          </w:p>
        </w:tc>
        <w:tc>
          <w:tcPr>
            <w:tcW w:w="1825" w:type="dxa"/>
            <w:shd w:val="clear" w:color="auto" w:fill="auto"/>
            <w:vAlign w:val="center"/>
          </w:tcPr>
          <w:p w14:paraId="6E4D9B9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6CF7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2738B5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w:t>
            </w:r>
          </w:p>
        </w:tc>
        <w:tc>
          <w:tcPr>
            <w:tcW w:w="1023" w:type="dxa"/>
            <w:vMerge w:val="continue"/>
            <w:shd w:val="clear" w:color="auto" w:fill="auto"/>
            <w:vAlign w:val="center"/>
          </w:tcPr>
          <w:p w14:paraId="4ABCEC3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536FB64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★移动形式</w:t>
            </w:r>
          </w:p>
        </w:tc>
        <w:tc>
          <w:tcPr>
            <w:tcW w:w="4617" w:type="dxa"/>
            <w:shd w:val="clear" w:color="auto" w:fill="auto"/>
            <w:vAlign w:val="center"/>
          </w:tcPr>
          <w:p w14:paraId="5034545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通过自带动力使用履带行走</w:t>
            </w:r>
          </w:p>
        </w:tc>
        <w:tc>
          <w:tcPr>
            <w:tcW w:w="1825" w:type="dxa"/>
            <w:shd w:val="clear" w:color="auto" w:fill="auto"/>
            <w:vAlign w:val="center"/>
          </w:tcPr>
          <w:p w14:paraId="6BC0D10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406F2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2649D3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3</w:t>
            </w:r>
          </w:p>
        </w:tc>
        <w:tc>
          <w:tcPr>
            <w:tcW w:w="1023" w:type="dxa"/>
            <w:vMerge w:val="continue"/>
            <w:shd w:val="clear" w:color="auto" w:fill="auto"/>
            <w:vAlign w:val="center"/>
          </w:tcPr>
          <w:p w14:paraId="5064475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21C50DA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操作形式</w:t>
            </w:r>
          </w:p>
        </w:tc>
        <w:tc>
          <w:tcPr>
            <w:tcW w:w="4617" w:type="dxa"/>
            <w:shd w:val="clear" w:color="auto" w:fill="auto"/>
            <w:vAlign w:val="center"/>
          </w:tcPr>
          <w:p w14:paraId="3780946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遥控操作</w:t>
            </w:r>
          </w:p>
        </w:tc>
        <w:tc>
          <w:tcPr>
            <w:tcW w:w="1825" w:type="dxa"/>
            <w:shd w:val="clear" w:color="auto" w:fill="auto"/>
            <w:vAlign w:val="center"/>
          </w:tcPr>
          <w:p w14:paraId="18CBEDD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0E18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71A5C2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4</w:t>
            </w:r>
          </w:p>
        </w:tc>
        <w:tc>
          <w:tcPr>
            <w:tcW w:w="1023" w:type="dxa"/>
            <w:vMerge w:val="continue"/>
            <w:shd w:val="clear" w:color="auto" w:fill="auto"/>
            <w:vAlign w:val="center"/>
          </w:tcPr>
          <w:p w14:paraId="3BF53ED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15C3E4A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遥控器数显要求</w:t>
            </w:r>
          </w:p>
        </w:tc>
        <w:tc>
          <w:tcPr>
            <w:tcW w:w="4617" w:type="dxa"/>
            <w:shd w:val="clear" w:color="auto" w:fill="auto"/>
            <w:vAlign w:val="center"/>
          </w:tcPr>
          <w:p w14:paraId="77CEBEF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涉水深度、启动电池电压电量、燃油量</w:t>
            </w:r>
          </w:p>
        </w:tc>
        <w:tc>
          <w:tcPr>
            <w:tcW w:w="1825" w:type="dxa"/>
            <w:shd w:val="clear" w:color="auto" w:fill="auto"/>
            <w:vAlign w:val="center"/>
          </w:tcPr>
          <w:p w14:paraId="5467C48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16DE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dxa"/>
            <w:shd w:val="clear" w:color="auto" w:fill="auto"/>
            <w:vAlign w:val="center"/>
          </w:tcPr>
          <w:p w14:paraId="04F1BE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5</w:t>
            </w:r>
          </w:p>
        </w:tc>
        <w:tc>
          <w:tcPr>
            <w:tcW w:w="1023" w:type="dxa"/>
            <w:vMerge w:val="continue"/>
            <w:shd w:val="clear" w:color="auto" w:fill="auto"/>
            <w:vAlign w:val="center"/>
          </w:tcPr>
          <w:p w14:paraId="7E93C1A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538AE61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工作计时器</w:t>
            </w:r>
          </w:p>
        </w:tc>
        <w:tc>
          <w:tcPr>
            <w:tcW w:w="4617" w:type="dxa"/>
            <w:shd w:val="clear" w:color="auto" w:fill="auto"/>
            <w:vAlign w:val="center"/>
          </w:tcPr>
          <w:p w14:paraId="15CB861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显示累计工作时长</w:t>
            </w:r>
          </w:p>
        </w:tc>
        <w:tc>
          <w:tcPr>
            <w:tcW w:w="1825" w:type="dxa"/>
            <w:shd w:val="clear" w:color="auto" w:fill="auto"/>
            <w:vAlign w:val="center"/>
          </w:tcPr>
          <w:p w14:paraId="5AA1F25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376E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7DE6FF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6</w:t>
            </w:r>
          </w:p>
        </w:tc>
        <w:tc>
          <w:tcPr>
            <w:tcW w:w="1023" w:type="dxa"/>
            <w:vMerge w:val="continue"/>
            <w:shd w:val="clear" w:color="auto" w:fill="auto"/>
            <w:vAlign w:val="center"/>
          </w:tcPr>
          <w:p w14:paraId="5FABA08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2849F9D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液压系统温度显示</w:t>
            </w:r>
          </w:p>
        </w:tc>
        <w:tc>
          <w:tcPr>
            <w:tcW w:w="4617" w:type="dxa"/>
            <w:shd w:val="clear" w:color="auto" w:fill="auto"/>
            <w:vAlign w:val="center"/>
          </w:tcPr>
          <w:p w14:paraId="34CDCF2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w:t>
            </w:r>
          </w:p>
        </w:tc>
        <w:tc>
          <w:tcPr>
            <w:tcW w:w="1825" w:type="dxa"/>
            <w:shd w:val="clear" w:color="auto" w:fill="auto"/>
            <w:vAlign w:val="center"/>
          </w:tcPr>
          <w:p w14:paraId="04E4ED2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7289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6E1B48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7</w:t>
            </w:r>
          </w:p>
        </w:tc>
        <w:tc>
          <w:tcPr>
            <w:tcW w:w="1023" w:type="dxa"/>
            <w:vMerge w:val="continue"/>
            <w:shd w:val="clear" w:color="auto" w:fill="auto"/>
            <w:vAlign w:val="center"/>
          </w:tcPr>
          <w:p w14:paraId="3220E36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2CD2AA0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液压油量显示</w:t>
            </w:r>
          </w:p>
        </w:tc>
        <w:tc>
          <w:tcPr>
            <w:tcW w:w="4617" w:type="dxa"/>
            <w:shd w:val="clear" w:color="auto" w:fill="auto"/>
            <w:vAlign w:val="center"/>
          </w:tcPr>
          <w:p w14:paraId="3D166B5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w:t>
            </w:r>
          </w:p>
        </w:tc>
        <w:tc>
          <w:tcPr>
            <w:tcW w:w="1825" w:type="dxa"/>
            <w:shd w:val="clear" w:color="auto" w:fill="auto"/>
            <w:vAlign w:val="center"/>
          </w:tcPr>
          <w:p w14:paraId="199E121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5492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5D2CD8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8</w:t>
            </w:r>
          </w:p>
        </w:tc>
        <w:tc>
          <w:tcPr>
            <w:tcW w:w="1023" w:type="dxa"/>
            <w:vMerge w:val="continue"/>
            <w:shd w:val="clear" w:color="auto" w:fill="auto"/>
            <w:vAlign w:val="center"/>
          </w:tcPr>
          <w:p w14:paraId="136EDF0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57CA9B0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水泵升降</w:t>
            </w:r>
          </w:p>
        </w:tc>
        <w:tc>
          <w:tcPr>
            <w:tcW w:w="4617" w:type="dxa"/>
            <w:shd w:val="clear" w:color="auto" w:fill="auto"/>
            <w:vAlign w:val="center"/>
          </w:tcPr>
          <w:p w14:paraId="60672B0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可遥控升降</w:t>
            </w:r>
          </w:p>
        </w:tc>
        <w:tc>
          <w:tcPr>
            <w:tcW w:w="1825" w:type="dxa"/>
            <w:shd w:val="clear" w:color="auto" w:fill="auto"/>
            <w:vAlign w:val="center"/>
          </w:tcPr>
          <w:p w14:paraId="0924D5E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7316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18129A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9</w:t>
            </w:r>
          </w:p>
        </w:tc>
        <w:tc>
          <w:tcPr>
            <w:tcW w:w="1023" w:type="dxa"/>
            <w:vMerge w:val="continue"/>
            <w:shd w:val="clear" w:color="auto" w:fill="auto"/>
            <w:vAlign w:val="center"/>
          </w:tcPr>
          <w:p w14:paraId="5EAD2C5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54F373D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★发动机类型</w:t>
            </w:r>
          </w:p>
        </w:tc>
        <w:tc>
          <w:tcPr>
            <w:tcW w:w="4617" w:type="dxa"/>
            <w:shd w:val="clear" w:color="auto" w:fill="auto"/>
            <w:vAlign w:val="center"/>
          </w:tcPr>
          <w:p w14:paraId="69D4115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柴油</w:t>
            </w:r>
          </w:p>
        </w:tc>
        <w:tc>
          <w:tcPr>
            <w:tcW w:w="1825" w:type="dxa"/>
            <w:shd w:val="clear" w:color="auto" w:fill="auto"/>
            <w:vAlign w:val="center"/>
          </w:tcPr>
          <w:p w14:paraId="43A8CF7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323F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242E30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10</w:t>
            </w:r>
          </w:p>
        </w:tc>
        <w:tc>
          <w:tcPr>
            <w:tcW w:w="1023" w:type="dxa"/>
            <w:vMerge w:val="continue"/>
            <w:shd w:val="clear" w:color="auto" w:fill="auto"/>
            <w:vAlign w:val="center"/>
          </w:tcPr>
          <w:p w14:paraId="504A880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0C5C900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▲发动机额定功率(KW)</w:t>
            </w:r>
          </w:p>
        </w:tc>
        <w:tc>
          <w:tcPr>
            <w:tcW w:w="4617" w:type="dxa"/>
            <w:shd w:val="clear" w:color="auto" w:fill="auto"/>
            <w:vAlign w:val="center"/>
          </w:tcPr>
          <w:p w14:paraId="2A9AB80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≥43</w:t>
            </w:r>
          </w:p>
        </w:tc>
        <w:tc>
          <w:tcPr>
            <w:tcW w:w="1825" w:type="dxa"/>
            <w:shd w:val="clear" w:color="auto" w:fill="auto"/>
            <w:vAlign w:val="center"/>
          </w:tcPr>
          <w:p w14:paraId="3041ABA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30FB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374C39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11</w:t>
            </w:r>
          </w:p>
        </w:tc>
        <w:tc>
          <w:tcPr>
            <w:tcW w:w="1023" w:type="dxa"/>
            <w:vMerge w:val="continue"/>
            <w:shd w:val="clear" w:color="auto" w:fill="auto"/>
            <w:vAlign w:val="center"/>
          </w:tcPr>
          <w:p w14:paraId="12FB56E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7826D3B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▲最大液压输出能力（L/min@14MPa）</w:t>
            </w:r>
          </w:p>
        </w:tc>
        <w:tc>
          <w:tcPr>
            <w:tcW w:w="4617" w:type="dxa"/>
            <w:shd w:val="clear" w:color="auto" w:fill="auto"/>
            <w:vAlign w:val="center"/>
          </w:tcPr>
          <w:p w14:paraId="0A19062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≥2×80</w:t>
            </w:r>
          </w:p>
        </w:tc>
        <w:tc>
          <w:tcPr>
            <w:tcW w:w="1825" w:type="dxa"/>
            <w:shd w:val="clear" w:color="auto" w:fill="auto"/>
            <w:vAlign w:val="center"/>
          </w:tcPr>
          <w:p w14:paraId="0C01DE8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66820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770714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12</w:t>
            </w:r>
          </w:p>
        </w:tc>
        <w:tc>
          <w:tcPr>
            <w:tcW w:w="1023" w:type="dxa"/>
            <w:vMerge w:val="continue"/>
            <w:shd w:val="clear" w:color="auto" w:fill="auto"/>
            <w:vAlign w:val="center"/>
          </w:tcPr>
          <w:p w14:paraId="0EB5208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1C67636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越障高度(mm)</w:t>
            </w:r>
          </w:p>
        </w:tc>
        <w:tc>
          <w:tcPr>
            <w:tcW w:w="4617" w:type="dxa"/>
            <w:shd w:val="clear" w:color="auto" w:fill="auto"/>
            <w:vAlign w:val="center"/>
          </w:tcPr>
          <w:p w14:paraId="02C2775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≥250</w:t>
            </w:r>
          </w:p>
        </w:tc>
        <w:tc>
          <w:tcPr>
            <w:tcW w:w="1825" w:type="dxa"/>
            <w:shd w:val="clear" w:color="auto" w:fill="auto"/>
            <w:vAlign w:val="center"/>
          </w:tcPr>
          <w:p w14:paraId="65C99F3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2489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7C99C9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13</w:t>
            </w:r>
          </w:p>
        </w:tc>
        <w:tc>
          <w:tcPr>
            <w:tcW w:w="1023" w:type="dxa"/>
            <w:vMerge w:val="continue"/>
            <w:shd w:val="clear" w:color="auto" w:fill="auto"/>
            <w:vAlign w:val="center"/>
          </w:tcPr>
          <w:p w14:paraId="5682162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56966FC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最大涉水深度( mm ）</w:t>
            </w:r>
          </w:p>
        </w:tc>
        <w:tc>
          <w:tcPr>
            <w:tcW w:w="4617" w:type="dxa"/>
            <w:shd w:val="clear" w:color="auto" w:fill="auto"/>
            <w:vAlign w:val="center"/>
          </w:tcPr>
          <w:p w14:paraId="1F1451C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≥700</w:t>
            </w:r>
          </w:p>
        </w:tc>
        <w:tc>
          <w:tcPr>
            <w:tcW w:w="1825" w:type="dxa"/>
            <w:shd w:val="clear" w:color="auto" w:fill="auto"/>
            <w:vAlign w:val="center"/>
          </w:tcPr>
          <w:p w14:paraId="65D766B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1C88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221F0D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14</w:t>
            </w:r>
          </w:p>
        </w:tc>
        <w:tc>
          <w:tcPr>
            <w:tcW w:w="1023" w:type="dxa"/>
            <w:vMerge w:val="continue"/>
            <w:shd w:val="clear" w:color="auto" w:fill="auto"/>
            <w:vAlign w:val="center"/>
          </w:tcPr>
          <w:p w14:paraId="71B7DD0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648F12E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单泵排水口径(mm)</w:t>
            </w:r>
          </w:p>
        </w:tc>
        <w:tc>
          <w:tcPr>
            <w:tcW w:w="4617" w:type="dxa"/>
            <w:shd w:val="clear" w:color="auto" w:fill="auto"/>
            <w:vAlign w:val="center"/>
          </w:tcPr>
          <w:p w14:paraId="121B1F5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200-250</w:t>
            </w:r>
          </w:p>
        </w:tc>
        <w:tc>
          <w:tcPr>
            <w:tcW w:w="1825" w:type="dxa"/>
            <w:shd w:val="clear" w:color="auto" w:fill="auto"/>
            <w:vAlign w:val="center"/>
          </w:tcPr>
          <w:p w14:paraId="5220C5C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32F4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6388D9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15</w:t>
            </w:r>
          </w:p>
        </w:tc>
        <w:tc>
          <w:tcPr>
            <w:tcW w:w="1023" w:type="dxa"/>
            <w:vMerge w:val="continue"/>
            <w:shd w:val="clear" w:color="auto" w:fill="auto"/>
            <w:vAlign w:val="center"/>
          </w:tcPr>
          <w:p w14:paraId="64C47E1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42B2F81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最大爬坡角度（°）</w:t>
            </w:r>
          </w:p>
        </w:tc>
        <w:tc>
          <w:tcPr>
            <w:tcW w:w="4617" w:type="dxa"/>
            <w:shd w:val="clear" w:color="auto" w:fill="auto"/>
            <w:vAlign w:val="center"/>
          </w:tcPr>
          <w:p w14:paraId="51D5D1B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≥30</w:t>
            </w:r>
          </w:p>
        </w:tc>
        <w:tc>
          <w:tcPr>
            <w:tcW w:w="1825" w:type="dxa"/>
            <w:shd w:val="clear" w:color="auto" w:fill="auto"/>
            <w:vAlign w:val="center"/>
          </w:tcPr>
          <w:p w14:paraId="2619760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49AC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6887DC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16</w:t>
            </w:r>
          </w:p>
        </w:tc>
        <w:tc>
          <w:tcPr>
            <w:tcW w:w="1023" w:type="dxa"/>
            <w:vMerge w:val="continue"/>
            <w:shd w:val="clear" w:color="auto" w:fill="auto"/>
            <w:vAlign w:val="center"/>
          </w:tcPr>
          <w:p w14:paraId="6DCB9EA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0E76544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最大侧倾角度（°）</w:t>
            </w:r>
          </w:p>
        </w:tc>
        <w:tc>
          <w:tcPr>
            <w:tcW w:w="4617" w:type="dxa"/>
            <w:shd w:val="clear" w:color="auto" w:fill="auto"/>
            <w:vAlign w:val="center"/>
          </w:tcPr>
          <w:p w14:paraId="1030100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≥25</w:t>
            </w:r>
          </w:p>
        </w:tc>
        <w:tc>
          <w:tcPr>
            <w:tcW w:w="1825" w:type="dxa"/>
            <w:shd w:val="clear" w:color="auto" w:fill="auto"/>
            <w:vAlign w:val="center"/>
          </w:tcPr>
          <w:p w14:paraId="5D17061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51B3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135415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17</w:t>
            </w:r>
          </w:p>
        </w:tc>
        <w:tc>
          <w:tcPr>
            <w:tcW w:w="1023" w:type="dxa"/>
            <w:vMerge w:val="continue"/>
            <w:shd w:val="clear" w:color="auto" w:fill="auto"/>
            <w:vAlign w:val="center"/>
          </w:tcPr>
          <w:p w14:paraId="413F966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7C490D6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★最大排水能力（m³/h）</w:t>
            </w:r>
          </w:p>
        </w:tc>
        <w:tc>
          <w:tcPr>
            <w:tcW w:w="4617" w:type="dxa"/>
            <w:shd w:val="clear" w:color="auto" w:fill="auto"/>
            <w:vAlign w:val="center"/>
          </w:tcPr>
          <w:p w14:paraId="560AB0D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≥2×600</w:t>
            </w:r>
          </w:p>
        </w:tc>
        <w:tc>
          <w:tcPr>
            <w:tcW w:w="1825" w:type="dxa"/>
            <w:shd w:val="clear" w:color="auto" w:fill="auto"/>
            <w:vAlign w:val="center"/>
          </w:tcPr>
          <w:p w14:paraId="1D36FEA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须提供取得CMA标识的第三方检验机构出具的检验报告证明。</w:t>
            </w:r>
          </w:p>
        </w:tc>
      </w:tr>
      <w:tr w14:paraId="055F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44BE03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18</w:t>
            </w:r>
          </w:p>
        </w:tc>
        <w:tc>
          <w:tcPr>
            <w:tcW w:w="1023" w:type="dxa"/>
            <w:vMerge w:val="continue"/>
            <w:shd w:val="clear" w:color="auto" w:fill="auto"/>
            <w:vAlign w:val="center"/>
          </w:tcPr>
          <w:p w14:paraId="23FBD61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1402E8E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★最大扬程（m）</w:t>
            </w:r>
          </w:p>
        </w:tc>
        <w:tc>
          <w:tcPr>
            <w:tcW w:w="4617" w:type="dxa"/>
            <w:shd w:val="clear" w:color="auto" w:fill="auto"/>
            <w:vAlign w:val="center"/>
          </w:tcPr>
          <w:p w14:paraId="54CBF72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1825" w:type="dxa"/>
            <w:shd w:val="clear" w:color="auto" w:fill="auto"/>
            <w:vAlign w:val="center"/>
          </w:tcPr>
          <w:p w14:paraId="275CDA9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须提供取得CMA标识的第三方检验机构出具的检验报告证明。</w:t>
            </w:r>
          </w:p>
        </w:tc>
      </w:tr>
      <w:tr w14:paraId="08FB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5CD34C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19</w:t>
            </w:r>
          </w:p>
        </w:tc>
        <w:tc>
          <w:tcPr>
            <w:tcW w:w="1023" w:type="dxa"/>
            <w:vMerge w:val="continue"/>
            <w:shd w:val="clear" w:color="auto" w:fill="auto"/>
            <w:vAlign w:val="center"/>
          </w:tcPr>
          <w:p w14:paraId="362C8B5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0BB4191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▲满足工况点</w:t>
            </w:r>
          </w:p>
        </w:tc>
        <w:tc>
          <w:tcPr>
            <w:tcW w:w="4617" w:type="dxa"/>
            <w:shd w:val="clear" w:color="auto" w:fill="auto"/>
            <w:vAlign w:val="center"/>
          </w:tcPr>
          <w:p w14:paraId="4D2D561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扬程3m时，流量≥900m³/h；扬程6m时，流量≥650m³/h；扬程9m时，流量≥400m³/h</w:t>
            </w:r>
          </w:p>
        </w:tc>
        <w:tc>
          <w:tcPr>
            <w:tcW w:w="1825" w:type="dxa"/>
            <w:shd w:val="clear" w:color="auto" w:fill="auto"/>
            <w:vAlign w:val="center"/>
          </w:tcPr>
          <w:p w14:paraId="3DE5104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须提供取得CMA标识的第三方检验机构出具的检验报告证明，报告能清晰表明工况点参数。</w:t>
            </w:r>
          </w:p>
        </w:tc>
      </w:tr>
      <w:tr w14:paraId="1689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59065B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20</w:t>
            </w:r>
          </w:p>
        </w:tc>
        <w:tc>
          <w:tcPr>
            <w:tcW w:w="1023" w:type="dxa"/>
            <w:vMerge w:val="continue"/>
            <w:shd w:val="clear" w:color="auto" w:fill="auto"/>
            <w:vAlign w:val="center"/>
          </w:tcPr>
          <w:p w14:paraId="0C72252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7F76489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最小排水深度（mm）</w:t>
            </w:r>
          </w:p>
        </w:tc>
        <w:tc>
          <w:tcPr>
            <w:tcW w:w="4617" w:type="dxa"/>
            <w:shd w:val="clear" w:color="auto" w:fill="auto"/>
            <w:vAlign w:val="center"/>
          </w:tcPr>
          <w:p w14:paraId="4E2D4CF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≤500</w:t>
            </w:r>
          </w:p>
        </w:tc>
        <w:tc>
          <w:tcPr>
            <w:tcW w:w="1825" w:type="dxa"/>
            <w:shd w:val="clear" w:color="auto" w:fill="auto"/>
            <w:vAlign w:val="center"/>
          </w:tcPr>
          <w:p w14:paraId="227B628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339DC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2C2EFC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21</w:t>
            </w:r>
          </w:p>
        </w:tc>
        <w:tc>
          <w:tcPr>
            <w:tcW w:w="1023" w:type="dxa"/>
            <w:vMerge w:val="continue"/>
            <w:shd w:val="clear" w:color="auto" w:fill="auto"/>
            <w:vAlign w:val="center"/>
          </w:tcPr>
          <w:p w14:paraId="64BE26B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3EB8677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满油工作时长（h）</w:t>
            </w:r>
          </w:p>
        </w:tc>
        <w:tc>
          <w:tcPr>
            <w:tcW w:w="4617" w:type="dxa"/>
            <w:shd w:val="clear" w:color="auto" w:fill="auto"/>
            <w:vAlign w:val="center"/>
          </w:tcPr>
          <w:p w14:paraId="2F31A07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1825" w:type="dxa"/>
            <w:shd w:val="clear" w:color="auto" w:fill="auto"/>
            <w:vAlign w:val="center"/>
          </w:tcPr>
          <w:p w14:paraId="07353D1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14FF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18A17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22</w:t>
            </w:r>
          </w:p>
        </w:tc>
        <w:tc>
          <w:tcPr>
            <w:tcW w:w="1023" w:type="dxa"/>
            <w:vMerge w:val="continue"/>
            <w:shd w:val="clear" w:color="auto" w:fill="auto"/>
            <w:vAlign w:val="center"/>
          </w:tcPr>
          <w:p w14:paraId="3F23A34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5F68E67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过滤网</w:t>
            </w:r>
          </w:p>
        </w:tc>
        <w:tc>
          <w:tcPr>
            <w:tcW w:w="4617" w:type="dxa"/>
            <w:shd w:val="clear" w:color="auto" w:fill="auto"/>
            <w:vAlign w:val="center"/>
          </w:tcPr>
          <w:p w14:paraId="0EE7C50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w:t>
            </w:r>
          </w:p>
        </w:tc>
        <w:tc>
          <w:tcPr>
            <w:tcW w:w="1825" w:type="dxa"/>
            <w:shd w:val="clear" w:color="auto" w:fill="auto"/>
            <w:vAlign w:val="center"/>
          </w:tcPr>
          <w:p w14:paraId="6403C80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1204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128E9C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23</w:t>
            </w:r>
          </w:p>
        </w:tc>
        <w:tc>
          <w:tcPr>
            <w:tcW w:w="1023" w:type="dxa"/>
            <w:vMerge w:val="continue"/>
            <w:shd w:val="clear" w:color="auto" w:fill="auto"/>
            <w:vAlign w:val="center"/>
          </w:tcPr>
          <w:p w14:paraId="07ABC33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1CBD1B6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夜间照明灯（个）</w:t>
            </w:r>
          </w:p>
        </w:tc>
        <w:tc>
          <w:tcPr>
            <w:tcW w:w="4617" w:type="dxa"/>
            <w:shd w:val="clear" w:color="auto" w:fill="auto"/>
            <w:vAlign w:val="center"/>
          </w:tcPr>
          <w:p w14:paraId="694E094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825" w:type="dxa"/>
            <w:shd w:val="clear" w:color="auto" w:fill="auto"/>
            <w:vAlign w:val="center"/>
          </w:tcPr>
          <w:p w14:paraId="0D1C554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73D2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7C7CD7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24</w:t>
            </w:r>
          </w:p>
        </w:tc>
        <w:tc>
          <w:tcPr>
            <w:tcW w:w="1023" w:type="dxa"/>
            <w:vMerge w:val="continue"/>
            <w:shd w:val="clear" w:color="auto" w:fill="auto"/>
            <w:vAlign w:val="center"/>
          </w:tcPr>
          <w:p w14:paraId="6059B3A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5A2B91B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不停机持续作业时间（h）</w:t>
            </w:r>
          </w:p>
        </w:tc>
        <w:tc>
          <w:tcPr>
            <w:tcW w:w="4617" w:type="dxa"/>
            <w:shd w:val="clear" w:color="auto" w:fill="auto"/>
            <w:vAlign w:val="center"/>
          </w:tcPr>
          <w:p w14:paraId="0E286B1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1825" w:type="dxa"/>
            <w:shd w:val="clear" w:color="auto" w:fill="auto"/>
            <w:vAlign w:val="center"/>
          </w:tcPr>
          <w:p w14:paraId="22B334D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1F53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1C4CC6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25</w:t>
            </w:r>
          </w:p>
        </w:tc>
        <w:tc>
          <w:tcPr>
            <w:tcW w:w="1023" w:type="dxa"/>
            <w:vMerge w:val="continue"/>
            <w:shd w:val="clear" w:color="auto" w:fill="auto"/>
            <w:vAlign w:val="center"/>
          </w:tcPr>
          <w:p w14:paraId="5CF7724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0F91303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最大行驶速度（km/h）</w:t>
            </w:r>
          </w:p>
        </w:tc>
        <w:tc>
          <w:tcPr>
            <w:tcW w:w="4617" w:type="dxa"/>
            <w:shd w:val="clear" w:color="auto" w:fill="auto"/>
            <w:vAlign w:val="center"/>
          </w:tcPr>
          <w:p w14:paraId="0444527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825" w:type="dxa"/>
            <w:shd w:val="clear" w:color="auto" w:fill="auto"/>
            <w:vAlign w:val="center"/>
          </w:tcPr>
          <w:p w14:paraId="4421D85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1042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7A05AE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26</w:t>
            </w:r>
          </w:p>
        </w:tc>
        <w:tc>
          <w:tcPr>
            <w:tcW w:w="1023" w:type="dxa"/>
            <w:vMerge w:val="continue"/>
            <w:shd w:val="clear" w:color="auto" w:fill="auto"/>
            <w:vAlign w:val="center"/>
          </w:tcPr>
          <w:p w14:paraId="60BBBF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6EF3B12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▲液压输出端数量（组）</w:t>
            </w:r>
          </w:p>
        </w:tc>
        <w:tc>
          <w:tcPr>
            <w:tcW w:w="4617" w:type="dxa"/>
            <w:shd w:val="clear" w:color="auto" w:fill="auto"/>
            <w:vAlign w:val="center"/>
          </w:tcPr>
          <w:p w14:paraId="2617F80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825" w:type="dxa"/>
            <w:shd w:val="clear" w:color="auto" w:fill="auto"/>
            <w:vAlign w:val="center"/>
          </w:tcPr>
          <w:p w14:paraId="4847296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7EC7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34FEE1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27</w:t>
            </w:r>
          </w:p>
        </w:tc>
        <w:tc>
          <w:tcPr>
            <w:tcW w:w="1023" w:type="dxa"/>
            <w:vMerge w:val="continue"/>
            <w:shd w:val="clear" w:color="auto" w:fill="auto"/>
            <w:vAlign w:val="center"/>
          </w:tcPr>
          <w:p w14:paraId="4A85888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63D7B5A8">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4"/>
                <w:highlight w:val="none"/>
                <w:lang w:val="en-US" w:eastAsia="zh-CN"/>
              </w:rPr>
              <w:t>液压输出端要求</w:t>
            </w:r>
          </w:p>
        </w:tc>
        <w:tc>
          <w:tcPr>
            <w:tcW w:w="4617" w:type="dxa"/>
            <w:shd w:val="clear" w:color="auto" w:fill="auto"/>
            <w:vAlign w:val="center"/>
          </w:tcPr>
          <w:p w14:paraId="10067158">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4"/>
                <w:highlight w:val="none"/>
              </w:rPr>
              <w:t>液压输出接头类型为ISO16028平面密封快换接头</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最少包含一组DN</w:t>
            </w:r>
            <w:r>
              <w:rPr>
                <w:rFonts w:hint="eastAsia" w:ascii="宋体" w:hAnsi="宋体" w:eastAsia="宋体" w:cs="宋体"/>
                <w:color w:val="auto"/>
                <w:szCs w:val="24"/>
                <w:highlight w:val="none"/>
                <w:lang w:val="en-US" w:eastAsia="zh-CN"/>
              </w:rPr>
              <w:t>20</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3/4英寸</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接头，及一组DN1</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1/2英寸</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接头，否则须提供额外转换接头，可转换至</w:t>
            </w:r>
            <w:r>
              <w:rPr>
                <w:rFonts w:hint="eastAsia" w:ascii="宋体" w:hAnsi="宋体" w:eastAsia="宋体" w:cs="宋体"/>
                <w:color w:val="auto"/>
                <w:szCs w:val="24"/>
                <w:highlight w:val="none"/>
                <w:lang w:val="en-US" w:eastAsia="zh-CN"/>
              </w:rPr>
              <w:t>上述两种尺寸</w:t>
            </w:r>
            <w:r>
              <w:rPr>
                <w:rFonts w:hint="eastAsia" w:ascii="宋体" w:hAnsi="宋体" w:eastAsia="宋体" w:cs="宋体"/>
                <w:color w:val="auto"/>
                <w:szCs w:val="24"/>
                <w:highlight w:val="none"/>
              </w:rPr>
              <w:t>液压输出</w:t>
            </w:r>
            <w:r>
              <w:rPr>
                <w:rFonts w:hint="eastAsia" w:ascii="宋体" w:hAnsi="宋体" w:eastAsia="宋体" w:cs="宋体"/>
                <w:color w:val="auto"/>
                <w:szCs w:val="24"/>
                <w:highlight w:val="none"/>
                <w:lang w:eastAsia="zh-CN"/>
              </w:rPr>
              <w:t>。</w:t>
            </w:r>
          </w:p>
        </w:tc>
        <w:tc>
          <w:tcPr>
            <w:tcW w:w="1825" w:type="dxa"/>
            <w:shd w:val="clear" w:color="auto" w:fill="auto"/>
            <w:vAlign w:val="center"/>
          </w:tcPr>
          <w:p w14:paraId="11B7A9D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4F12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48BC4B2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28</w:t>
            </w:r>
          </w:p>
        </w:tc>
        <w:tc>
          <w:tcPr>
            <w:tcW w:w="1023" w:type="dxa"/>
            <w:vMerge w:val="continue"/>
            <w:shd w:val="clear" w:color="auto" w:fill="auto"/>
            <w:vAlign w:val="center"/>
          </w:tcPr>
          <w:p w14:paraId="33647C8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7EA992F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液压油箱容积（L）</w:t>
            </w:r>
          </w:p>
        </w:tc>
        <w:tc>
          <w:tcPr>
            <w:tcW w:w="4617" w:type="dxa"/>
            <w:shd w:val="clear" w:color="auto" w:fill="auto"/>
            <w:vAlign w:val="center"/>
          </w:tcPr>
          <w:p w14:paraId="5D55CC4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≥90</w:t>
            </w:r>
          </w:p>
        </w:tc>
        <w:tc>
          <w:tcPr>
            <w:tcW w:w="1825" w:type="dxa"/>
            <w:shd w:val="clear" w:color="auto" w:fill="auto"/>
            <w:vAlign w:val="center"/>
          </w:tcPr>
          <w:p w14:paraId="4C0100A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7486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2C0F4C5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29</w:t>
            </w:r>
          </w:p>
        </w:tc>
        <w:tc>
          <w:tcPr>
            <w:tcW w:w="1023" w:type="dxa"/>
            <w:vMerge w:val="restart"/>
            <w:shd w:val="clear" w:color="auto" w:fill="auto"/>
            <w:vAlign w:val="center"/>
          </w:tcPr>
          <w:p w14:paraId="1E06A46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便携式液压潜水泵</w:t>
            </w:r>
          </w:p>
        </w:tc>
        <w:tc>
          <w:tcPr>
            <w:tcW w:w="2454" w:type="dxa"/>
            <w:shd w:val="clear" w:color="auto" w:fill="auto"/>
            <w:vAlign w:val="center"/>
          </w:tcPr>
          <w:p w14:paraId="728DB29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重量（kg）</w:t>
            </w:r>
          </w:p>
        </w:tc>
        <w:tc>
          <w:tcPr>
            <w:tcW w:w="4617" w:type="dxa"/>
            <w:shd w:val="clear" w:color="auto" w:fill="auto"/>
            <w:vAlign w:val="center"/>
          </w:tcPr>
          <w:p w14:paraId="0A6D9E8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w:t>
            </w:r>
          </w:p>
        </w:tc>
        <w:tc>
          <w:tcPr>
            <w:tcW w:w="1825" w:type="dxa"/>
            <w:shd w:val="clear" w:color="auto" w:fill="auto"/>
            <w:vAlign w:val="center"/>
          </w:tcPr>
          <w:p w14:paraId="38B9331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630A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6018DD9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30</w:t>
            </w:r>
          </w:p>
        </w:tc>
        <w:tc>
          <w:tcPr>
            <w:tcW w:w="1023" w:type="dxa"/>
            <w:vMerge w:val="continue"/>
            <w:shd w:val="clear" w:color="auto" w:fill="auto"/>
            <w:vAlign w:val="center"/>
          </w:tcPr>
          <w:p w14:paraId="38CE1C1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7237730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▲最大排水能力（m³/h）</w:t>
            </w:r>
          </w:p>
        </w:tc>
        <w:tc>
          <w:tcPr>
            <w:tcW w:w="4617" w:type="dxa"/>
            <w:shd w:val="clear" w:color="auto" w:fill="auto"/>
            <w:vAlign w:val="center"/>
          </w:tcPr>
          <w:p w14:paraId="1E4FFB2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≥180</w:t>
            </w:r>
          </w:p>
        </w:tc>
        <w:tc>
          <w:tcPr>
            <w:tcW w:w="1825" w:type="dxa"/>
            <w:shd w:val="clear" w:color="auto" w:fill="auto"/>
            <w:vAlign w:val="center"/>
          </w:tcPr>
          <w:p w14:paraId="1150CB6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须提供取得CMA标识的第三方检验机构出具的检验报告证明。</w:t>
            </w:r>
          </w:p>
        </w:tc>
      </w:tr>
      <w:tr w14:paraId="78FA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4634992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31</w:t>
            </w:r>
          </w:p>
        </w:tc>
        <w:tc>
          <w:tcPr>
            <w:tcW w:w="1023" w:type="dxa"/>
            <w:vMerge w:val="continue"/>
            <w:shd w:val="clear" w:color="auto" w:fill="auto"/>
            <w:vAlign w:val="center"/>
          </w:tcPr>
          <w:p w14:paraId="44C80D8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6B7CD87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▲最大扬程（m）</w:t>
            </w:r>
          </w:p>
        </w:tc>
        <w:tc>
          <w:tcPr>
            <w:tcW w:w="4617" w:type="dxa"/>
            <w:shd w:val="clear" w:color="auto" w:fill="auto"/>
            <w:vAlign w:val="center"/>
          </w:tcPr>
          <w:p w14:paraId="184D421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≥45</w:t>
            </w:r>
          </w:p>
        </w:tc>
        <w:tc>
          <w:tcPr>
            <w:tcW w:w="1825" w:type="dxa"/>
            <w:shd w:val="clear" w:color="auto" w:fill="auto"/>
            <w:vAlign w:val="center"/>
          </w:tcPr>
          <w:p w14:paraId="5208649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须提供取得CMA标识的第三方检验机构出具的检验报告证明。</w:t>
            </w:r>
          </w:p>
        </w:tc>
      </w:tr>
      <w:tr w14:paraId="31EE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486A5AE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32</w:t>
            </w:r>
          </w:p>
        </w:tc>
        <w:tc>
          <w:tcPr>
            <w:tcW w:w="1023" w:type="dxa"/>
            <w:vMerge w:val="continue"/>
            <w:shd w:val="clear" w:color="auto" w:fill="auto"/>
            <w:vAlign w:val="center"/>
          </w:tcPr>
          <w:p w14:paraId="2EB15E3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2170405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▲满足工况点</w:t>
            </w:r>
          </w:p>
        </w:tc>
        <w:tc>
          <w:tcPr>
            <w:tcW w:w="4617" w:type="dxa"/>
            <w:shd w:val="clear" w:color="auto" w:fill="auto"/>
            <w:vAlign w:val="center"/>
          </w:tcPr>
          <w:p w14:paraId="784BD2A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扬程H=30m时，流量Q≥100m³/h</w:t>
            </w:r>
          </w:p>
        </w:tc>
        <w:tc>
          <w:tcPr>
            <w:tcW w:w="1825" w:type="dxa"/>
            <w:shd w:val="clear" w:color="auto" w:fill="auto"/>
            <w:vAlign w:val="center"/>
          </w:tcPr>
          <w:p w14:paraId="495D7C7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须提供取得CMA标识的第三方检验机构出具的检验报告证明，报告能清晰表明工况点参数。</w:t>
            </w:r>
          </w:p>
        </w:tc>
      </w:tr>
      <w:tr w14:paraId="4FA1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7A3CC60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33</w:t>
            </w:r>
          </w:p>
        </w:tc>
        <w:tc>
          <w:tcPr>
            <w:tcW w:w="1023" w:type="dxa"/>
            <w:vMerge w:val="continue"/>
            <w:shd w:val="clear" w:color="auto" w:fill="auto"/>
            <w:vAlign w:val="center"/>
          </w:tcPr>
          <w:p w14:paraId="105FD41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44B1568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出水口径内径（mm）</w:t>
            </w:r>
          </w:p>
        </w:tc>
        <w:tc>
          <w:tcPr>
            <w:tcW w:w="4617" w:type="dxa"/>
            <w:shd w:val="clear" w:color="auto" w:fill="auto"/>
            <w:vAlign w:val="center"/>
          </w:tcPr>
          <w:p w14:paraId="42196F6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100-150</w:t>
            </w:r>
          </w:p>
        </w:tc>
        <w:tc>
          <w:tcPr>
            <w:tcW w:w="1825" w:type="dxa"/>
            <w:shd w:val="clear" w:color="auto" w:fill="auto"/>
            <w:vAlign w:val="center"/>
          </w:tcPr>
          <w:p w14:paraId="77BAC97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120D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0588295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34</w:t>
            </w:r>
          </w:p>
        </w:tc>
        <w:tc>
          <w:tcPr>
            <w:tcW w:w="1023" w:type="dxa"/>
            <w:vMerge w:val="continue"/>
            <w:shd w:val="clear" w:color="auto" w:fill="auto"/>
            <w:vAlign w:val="center"/>
          </w:tcPr>
          <w:p w14:paraId="4C51D73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028B62B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固体颗粒通过直径（mm）</w:t>
            </w:r>
          </w:p>
        </w:tc>
        <w:tc>
          <w:tcPr>
            <w:tcW w:w="4617" w:type="dxa"/>
            <w:shd w:val="clear" w:color="auto" w:fill="auto"/>
            <w:vAlign w:val="center"/>
          </w:tcPr>
          <w:p w14:paraId="1EC121C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w:t>
            </w:r>
          </w:p>
        </w:tc>
        <w:tc>
          <w:tcPr>
            <w:tcW w:w="1825" w:type="dxa"/>
            <w:shd w:val="clear" w:color="auto" w:fill="auto"/>
            <w:vAlign w:val="center"/>
          </w:tcPr>
          <w:p w14:paraId="7BE846A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75568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24E43D6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35</w:t>
            </w:r>
          </w:p>
        </w:tc>
        <w:tc>
          <w:tcPr>
            <w:tcW w:w="1023" w:type="dxa"/>
            <w:vMerge w:val="continue"/>
            <w:shd w:val="clear" w:color="auto" w:fill="auto"/>
            <w:vAlign w:val="center"/>
          </w:tcPr>
          <w:p w14:paraId="0344561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2380039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油管接驳方式</w:t>
            </w:r>
          </w:p>
        </w:tc>
        <w:tc>
          <w:tcPr>
            <w:tcW w:w="4617" w:type="dxa"/>
            <w:shd w:val="clear" w:color="auto" w:fill="auto"/>
            <w:vAlign w:val="center"/>
          </w:tcPr>
          <w:p w14:paraId="6D8039F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与地面垂直</w:t>
            </w:r>
          </w:p>
        </w:tc>
        <w:tc>
          <w:tcPr>
            <w:tcW w:w="1825" w:type="dxa"/>
            <w:shd w:val="clear" w:color="auto" w:fill="auto"/>
            <w:vAlign w:val="center"/>
          </w:tcPr>
          <w:p w14:paraId="7073B4E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09C2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43842C2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36</w:t>
            </w:r>
          </w:p>
        </w:tc>
        <w:tc>
          <w:tcPr>
            <w:tcW w:w="1023" w:type="dxa"/>
            <w:vMerge w:val="continue"/>
            <w:shd w:val="clear" w:color="auto" w:fill="auto"/>
            <w:vAlign w:val="center"/>
          </w:tcPr>
          <w:p w14:paraId="514D1E8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601EF25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★驱动形式</w:t>
            </w:r>
          </w:p>
        </w:tc>
        <w:tc>
          <w:tcPr>
            <w:tcW w:w="4617" w:type="dxa"/>
            <w:shd w:val="clear" w:color="auto" w:fill="auto"/>
            <w:vAlign w:val="center"/>
          </w:tcPr>
          <w:p w14:paraId="0567209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液压驱动</w:t>
            </w:r>
          </w:p>
        </w:tc>
        <w:tc>
          <w:tcPr>
            <w:tcW w:w="1825" w:type="dxa"/>
            <w:shd w:val="clear" w:color="auto" w:fill="auto"/>
            <w:vAlign w:val="center"/>
          </w:tcPr>
          <w:p w14:paraId="1E599A2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5A62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7491881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37</w:t>
            </w:r>
          </w:p>
        </w:tc>
        <w:tc>
          <w:tcPr>
            <w:tcW w:w="1023" w:type="dxa"/>
            <w:vMerge w:val="continue"/>
            <w:shd w:val="clear" w:color="auto" w:fill="auto"/>
            <w:vAlign w:val="center"/>
          </w:tcPr>
          <w:p w14:paraId="419AC63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0FC0B64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水带</w:t>
            </w:r>
          </w:p>
        </w:tc>
        <w:tc>
          <w:tcPr>
            <w:tcW w:w="4617" w:type="dxa"/>
            <w:shd w:val="clear" w:color="auto" w:fill="auto"/>
            <w:vAlign w:val="center"/>
          </w:tcPr>
          <w:p w14:paraId="7B70713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每台水泵配套涂塑高强水带2卷（带卡扣接头），每卷不小于25米</w:t>
            </w:r>
          </w:p>
        </w:tc>
        <w:tc>
          <w:tcPr>
            <w:tcW w:w="1825" w:type="dxa"/>
            <w:shd w:val="clear" w:color="auto" w:fill="auto"/>
            <w:vAlign w:val="center"/>
          </w:tcPr>
          <w:p w14:paraId="3C1A1B9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7569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31F2D3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38</w:t>
            </w:r>
          </w:p>
        </w:tc>
        <w:tc>
          <w:tcPr>
            <w:tcW w:w="1023" w:type="dxa"/>
            <w:vMerge w:val="continue"/>
            <w:shd w:val="clear" w:color="auto" w:fill="auto"/>
            <w:vAlign w:val="center"/>
          </w:tcPr>
          <w:p w14:paraId="523BC97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454" w:type="dxa"/>
            <w:shd w:val="clear" w:color="auto" w:fill="auto"/>
            <w:vAlign w:val="center"/>
          </w:tcPr>
          <w:p w14:paraId="790A9D0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液压油管</w:t>
            </w:r>
          </w:p>
        </w:tc>
        <w:tc>
          <w:tcPr>
            <w:tcW w:w="4617" w:type="dxa"/>
            <w:shd w:val="clear" w:color="auto" w:fill="auto"/>
            <w:vAlign w:val="center"/>
          </w:tcPr>
          <w:p w14:paraId="2DF41A8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每台水泵配1组输出和输入长度均不小于15米的橡胶钢丝液压油管</w:t>
            </w:r>
          </w:p>
        </w:tc>
        <w:tc>
          <w:tcPr>
            <w:tcW w:w="1825" w:type="dxa"/>
            <w:shd w:val="clear" w:color="auto" w:fill="auto"/>
            <w:vAlign w:val="center"/>
          </w:tcPr>
          <w:p w14:paraId="0140509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bl>
    <w:p w14:paraId="18D65FAC">
      <w:pPr>
        <w:keepNext w:val="0"/>
        <w:keepLines w:val="0"/>
        <w:widowControl/>
        <w:suppressLineNumbers w:val="0"/>
        <w:spacing w:before="0" w:beforeAutospacing="1" w:after="0" w:afterAutospacing="1"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0"/>
          <w:sz w:val="21"/>
          <w:szCs w:val="21"/>
          <w:highlight w:val="none"/>
          <w:shd w:val="clear" w:fill="FFFFFF"/>
          <w:lang w:val="en-US" w:eastAsia="zh-CN" w:bidi="ar"/>
        </w:rPr>
        <w:t>（三）功能要求</w:t>
      </w:r>
    </w:p>
    <w:p w14:paraId="30D9DED7">
      <w:pPr>
        <w:keepNext w:val="0"/>
        <w:keepLines w:val="0"/>
        <w:widowControl/>
        <w:suppressLineNumbers w:val="0"/>
        <w:spacing w:before="0" w:beforeAutospacing="1" w:after="0" w:afterAutospacing="1" w:line="360" w:lineRule="auto"/>
        <w:ind w:left="0" w:right="0" w:firstLine="420" w:firstLineChars="200"/>
        <w:jc w:val="both"/>
        <w:rPr>
          <w:rFonts w:hint="eastAsia" w:ascii="宋体" w:hAnsi="宋体" w:eastAsia="宋体" w:cs="宋体"/>
          <w:color w:val="auto"/>
          <w:kern w:val="0"/>
          <w:sz w:val="21"/>
          <w:szCs w:val="21"/>
          <w:highlight w:val="none"/>
          <w:shd w:val="clear" w:fill="FFFFFF"/>
        </w:rPr>
      </w:pPr>
      <w:r>
        <w:rPr>
          <w:rFonts w:hint="eastAsia" w:ascii="宋体" w:hAnsi="宋体" w:eastAsia="宋体" w:cs="宋体"/>
          <w:color w:val="auto"/>
          <w:kern w:val="0"/>
          <w:sz w:val="21"/>
          <w:szCs w:val="21"/>
          <w:highlight w:val="none"/>
          <w:shd w:val="clear" w:fill="FFFFFF"/>
          <w:lang w:val="en-US" w:eastAsia="zh-CN" w:bidi="ar"/>
        </w:rPr>
        <w:t>排涝机器人为使用全地形履带行走的</w:t>
      </w:r>
      <w:r>
        <w:rPr>
          <w:rFonts w:hint="eastAsia" w:ascii="宋体" w:hAnsi="宋体" w:eastAsia="宋体" w:cs="宋体"/>
          <w:bCs/>
          <w:color w:val="auto"/>
          <w:kern w:val="0"/>
          <w:sz w:val="21"/>
          <w:szCs w:val="21"/>
          <w:highlight w:val="none"/>
          <w:shd w:val="clear" w:fill="FFFFFF"/>
          <w:lang w:val="en-US" w:eastAsia="zh-CN" w:bidi="ar"/>
        </w:rPr>
        <w:t>小型液压输出机械，且必须整合使用自身输出液压动力的潜水泵进行抽排水，并可同步输出液压动力为其他使用终端供给动能。</w:t>
      </w:r>
      <w:r>
        <w:rPr>
          <w:rFonts w:hint="eastAsia" w:ascii="宋体" w:hAnsi="宋体" w:eastAsia="宋体" w:cs="宋体"/>
          <w:color w:val="auto"/>
          <w:kern w:val="0"/>
          <w:sz w:val="21"/>
          <w:szCs w:val="21"/>
          <w:highlight w:val="none"/>
          <w:shd w:val="clear" w:fill="FFFFFF"/>
          <w:lang w:val="en-US" w:eastAsia="zh-CN" w:bidi="ar"/>
        </w:rPr>
        <w:t>具备远程遥控操作方式，可自行独立行走至进入隧道、地下车库等应急抽排环境进行排水。便携式液压潜水泵为</w:t>
      </w:r>
      <w:r>
        <w:rPr>
          <w:rFonts w:hint="eastAsia" w:ascii="宋体" w:hAnsi="宋体" w:eastAsia="宋体" w:cs="宋体"/>
          <w:bCs/>
          <w:color w:val="auto"/>
          <w:kern w:val="0"/>
          <w:sz w:val="21"/>
          <w:szCs w:val="21"/>
          <w:highlight w:val="none"/>
          <w:shd w:val="clear" w:fill="FFFFFF"/>
          <w:lang w:val="en-US" w:eastAsia="zh-CN" w:bidi="ar"/>
        </w:rPr>
        <w:t>液压使用终端机械，需要有动力来源，配搭</w:t>
      </w:r>
      <w:r>
        <w:rPr>
          <w:rFonts w:hint="eastAsia" w:ascii="宋体" w:hAnsi="宋体" w:eastAsia="宋体" w:cs="宋体"/>
          <w:color w:val="auto"/>
          <w:kern w:val="0"/>
          <w:sz w:val="21"/>
          <w:szCs w:val="21"/>
          <w:highlight w:val="none"/>
          <w:shd w:val="clear" w:fill="FFFFFF"/>
          <w:lang w:val="en-US" w:eastAsia="zh-CN" w:bidi="ar"/>
        </w:rPr>
        <w:t>排涝机器人使用，</w:t>
      </w:r>
      <w:r>
        <w:rPr>
          <w:rFonts w:hint="eastAsia" w:ascii="宋体" w:hAnsi="宋体" w:eastAsia="宋体" w:cs="宋体"/>
          <w:bCs/>
          <w:color w:val="auto"/>
          <w:kern w:val="0"/>
          <w:sz w:val="21"/>
          <w:szCs w:val="21"/>
          <w:highlight w:val="none"/>
          <w:shd w:val="clear" w:fill="FFFFFF"/>
          <w:lang w:val="en-US" w:eastAsia="zh-CN" w:bidi="ar"/>
        </w:rPr>
        <w:t>由</w:t>
      </w:r>
      <w:r>
        <w:rPr>
          <w:rFonts w:hint="eastAsia" w:ascii="宋体" w:hAnsi="宋体" w:eastAsia="宋体" w:cs="宋体"/>
          <w:color w:val="auto"/>
          <w:kern w:val="0"/>
          <w:sz w:val="21"/>
          <w:szCs w:val="21"/>
          <w:highlight w:val="none"/>
          <w:shd w:val="clear" w:fill="FFFFFF"/>
          <w:lang w:val="en-US" w:eastAsia="zh-CN" w:bidi="ar"/>
        </w:rPr>
        <w:t>排涝机器人输出动力</w:t>
      </w:r>
      <w:r>
        <w:rPr>
          <w:rFonts w:hint="eastAsia" w:ascii="宋体" w:hAnsi="宋体" w:eastAsia="宋体" w:cs="宋体"/>
          <w:bCs/>
          <w:color w:val="auto"/>
          <w:kern w:val="0"/>
          <w:sz w:val="21"/>
          <w:szCs w:val="21"/>
          <w:highlight w:val="none"/>
          <w:shd w:val="clear" w:fill="FFFFFF"/>
          <w:lang w:val="en-US" w:eastAsia="zh-CN" w:bidi="ar"/>
        </w:rPr>
        <w:t>使液压</w:t>
      </w:r>
      <w:r>
        <w:rPr>
          <w:rFonts w:hint="eastAsia" w:ascii="宋体" w:hAnsi="宋体" w:eastAsia="宋体" w:cs="宋体"/>
          <w:color w:val="auto"/>
          <w:kern w:val="0"/>
          <w:sz w:val="21"/>
          <w:szCs w:val="21"/>
          <w:highlight w:val="none"/>
          <w:shd w:val="clear" w:fill="FFFFFF"/>
          <w:lang w:val="en-US" w:eastAsia="zh-CN" w:bidi="ar"/>
        </w:rPr>
        <w:t>水泵</w:t>
      </w:r>
      <w:r>
        <w:rPr>
          <w:rFonts w:hint="eastAsia" w:ascii="宋体" w:hAnsi="宋体" w:eastAsia="宋体" w:cs="宋体"/>
          <w:bCs/>
          <w:color w:val="auto"/>
          <w:kern w:val="0"/>
          <w:sz w:val="21"/>
          <w:szCs w:val="21"/>
          <w:highlight w:val="none"/>
          <w:shd w:val="clear" w:fill="FFFFFF"/>
          <w:lang w:val="en-US" w:eastAsia="zh-CN" w:bidi="ar"/>
        </w:rPr>
        <w:t>运作。</w:t>
      </w:r>
    </w:p>
    <w:p w14:paraId="6185F098">
      <w:pPr>
        <w:keepNext w:val="0"/>
        <w:keepLines w:val="0"/>
        <w:widowControl/>
        <w:suppressLineNumbers w:val="0"/>
        <w:spacing w:before="0" w:beforeAutospacing="1" w:after="0" w:afterAutospacing="1"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0"/>
          <w:sz w:val="21"/>
          <w:szCs w:val="21"/>
          <w:highlight w:val="none"/>
          <w:shd w:val="clear" w:fill="FFFFFF"/>
          <w:lang w:val="en-US" w:eastAsia="zh-CN" w:bidi="ar"/>
        </w:rPr>
        <w:t>（四）适用场合</w:t>
      </w:r>
    </w:p>
    <w:p w14:paraId="2E4A01D6">
      <w:pPr>
        <w:keepNext w:val="0"/>
        <w:keepLines w:val="0"/>
        <w:widowControl/>
        <w:suppressLineNumbers w:val="0"/>
        <w:spacing w:before="0" w:beforeAutospacing="1" w:after="0" w:afterAutospacing="1" w:line="360" w:lineRule="auto"/>
        <w:ind w:left="0" w:right="0" w:firstLine="420" w:firstLineChars="200"/>
        <w:jc w:val="both"/>
        <w:rPr>
          <w:rFonts w:hint="eastAsia" w:ascii="Calibri" w:hAnsi="Calibri" w:eastAsia="宋体" w:cs="Times New Roman"/>
          <w:color w:val="auto"/>
          <w:kern w:val="2"/>
          <w:sz w:val="21"/>
          <w:szCs w:val="21"/>
          <w:highlight w:val="none"/>
        </w:rPr>
      </w:pPr>
      <w:r>
        <w:rPr>
          <w:rFonts w:hint="eastAsia" w:ascii="宋体" w:hAnsi="宋体" w:eastAsia="宋体" w:cs="宋体"/>
          <w:bCs/>
          <w:color w:val="auto"/>
          <w:kern w:val="0"/>
          <w:sz w:val="21"/>
          <w:szCs w:val="21"/>
          <w:highlight w:val="none"/>
          <w:shd w:val="clear" w:fill="FFFFFF"/>
          <w:lang w:val="en-US" w:eastAsia="zh-CN" w:bidi="ar"/>
        </w:rPr>
        <w:t>适用于下穿桥、立交桥、下穿通道、隧道、市政窨井、河道排水排污、城市道路、基坑、狭小空间和浅层及深层地下空间排涝抢险工作。</w:t>
      </w:r>
    </w:p>
    <w:p w14:paraId="4551DDE0">
      <w:pPr>
        <w:keepNext w:val="0"/>
        <w:keepLines w:val="0"/>
        <w:widowControl/>
        <w:suppressLineNumbers w:val="0"/>
        <w:spacing w:before="0" w:beforeAutospacing="1" w:after="0" w:afterAutospacing="1" w:line="360" w:lineRule="auto"/>
        <w:ind w:left="0" w:right="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三、交货要求</w:t>
      </w:r>
    </w:p>
    <w:p w14:paraId="19FE7567">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（一）供货期：中标人在签订合同后60个日历天内完成合同内设备供货、试运行并通过最终验收。</w:t>
      </w:r>
    </w:p>
    <w:p w14:paraId="59AE8DA3">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（二）供货及安装界限：</w:t>
      </w:r>
      <w:r>
        <w:rPr>
          <w:rFonts w:hint="eastAsia" w:ascii="宋体" w:hAnsi="宋体" w:eastAsia="宋体" w:cs="宋体"/>
          <w:b w:val="0"/>
          <w:bCs/>
          <w:color w:val="auto"/>
          <w:kern w:val="2"/>
          <w:sz w:val="21"/>
          <w:szCs w:val="21"/>
          <w:highlight w:val="none"/>
          <w:lang w:val="en-US" w:eastAsia="zh-CN" w:bidi="ar"/>
        </w:rPr>
        <w:t>所有采购设备必须是交货前三个月内生产的全新产品，所有设备运输到达现场时的包装必须是原厂完整的，由招标人初步验收后方可拆包安装。</w:t>
      </w:r>
      <w:r>
        <w:rPr>
          <w:rFonts w:hint="eastAsia" w:ascii="宋体" w:hAnsi="宋体" w:eastAsia="宋体" w:cs="宋体"/>
          <w:color w:val="auto"/>
          <w:kern w:val="2"/>
          <w:sz w:val="21"/>
          <w:szCs w:val="21"/>
          <w:highlight w:val="none"/>
          <w:lang w:val="en-US" w:eastAsia="zh-CN" w:bidi="ar"/>
        </w:rPr>
        <w:t>所供货物除了设备采购清单中所含货物，还应包含：技术文件和图纸资料、维护维修手册（包含维护项目和周期）、排涝机器人及水泵备件市场通用型号清单、第三方检测报告文件。所采购设备的运输、安装调试、试运行工作由中标人负责。</w:t>
      </w:r>
    </w:p>
    <w:p w14:paraId="12E4F83B">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（三）交货地点及责任：</w:t>
      </w:r>
    </w:p>
    <w:p w14:paraId="18719F48">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中标人负责将所供货物运输至东莞市水务集团管网有限公司或东莞市内指定地点，包括到场设备搬卸和安全措施，中标人负责将所供货物在调试验收后二次运输装卸至东莞市内招标人指定交货地点。设备相关运输、装卸、安装调试试运行、保险等费用已包含在投标报价总价中。招标人如需变更交货地点，招标人应在原定的最后交货日1天前通知中标人。中标人负责将货物运输至招标人指定位置。</w:t>
      </w:r>
    </w:p>
    <w:p w14:paraId="1631D786">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中标人所供的货物送至现场，如招标人检查发现有任何质量问题（如外观有损伤），中标人必须立即以同样型号的货物在招标人商定的时间内更换，确保其使用。</w:t>
      </w:r>
    </w:p>
    <w:p w14:paraId="0C5BD5F3">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合同范围内所供货物在移交给招标人并经招标人验收合格前，货物的损耗、毁损、灭失的风险和责任均由中标人自行承担。</w:t>
      </w:r>
    </w:p>
    <w:p w14:paraId="0D9798EE">
      <w:pPr>
        <w:keepNext w:val="0"/>
        <w:keepLines w:val="0"/>
        <w:widowControl/>
        <w:suppressLineNumbers w:val="0"/>
        <w:spacing w:before="0" w:beforeAutospacing="1" w:after="0" w:afterAutospacing="1" w:line="360" w:lineRule="auto"/>
        <w:ind w:left="0" w:right="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四、验收</w:t>
      </w:r>
    </w:p>
    <w:p w14:paraId="5F984316">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（一）由招标人组织安排，中标人参与，共同对货物进行到货、安装、试运行验收。验收分为货到交货地点的初步验收和最终验收。</w:t>
      </w:r>
    </w:p>
    <w:p w14:paraId="222EC87E">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初步验收：货物运抵交货地点后【3】日内，招标人（含招标人委托的第三方）、中标人代表共同开箱验货。招标人按照国家相关法律法规以及规范、本合同、采购文件的要求等相关规定，对货物的品种、品牌、产地、型号规格、数量、外观质量、资料等进行清点和全面的检验，并作详细的记录。</w:t>
      </w:r>
    </w:p>
    <w:p w14:paraId="482B3484">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初步验收如发现货物与合同不符，或货物存在短缺、质次、损坏等问题，应作详细记录，招标人有权拒绝收货并拒绝付款，或由中标人在招标人规定的时间内立即、无条件为招标人免费调换或补齐。调换或补齐后的货物，招标人有权按照本条有关验收的规定进行验收，由此产生的制造、修理和运费及保险费等费用均应由中标人承担，与招标人无关。</w:t>
      </w:r>
    </w:p>
    <w:p w14:paraId="4A609F0D">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若中标人所提供的货物是国外制造的，应提供原产地证书、报关资料等必备证明资料。根据法律法规的规定，在货物入境过程中需要实施检验检疫的入境商品，经入境管理部门检验后，如有相关证明的，中标人应提供入境货物检验检疫证明。</w:t>
      </w:r>
    </w:p>
    <w:p w14:paraId="283E7753">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初步验收合格后，招标人出具相关签收手续。</w:t>
      </w:r>
    </w:p>
    <w:p w14:paraId="6FB418E1">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最终验收：验收时由中标人负责组织人员、设备、机械对设备进行到货设备试验并经招标人现场验收合格。中标人在货物安装、调试过程中，应做好详细的检验、测试记录和试验结果。最终验收应在双方共同参加下进行，货物设备验收应符合国家相关法律法规、规范的要求以及符合合同文件的要求。</w:t>
      </w:r>
    </w:p>
    <w:p w14:paraId="7F77C86B">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货物经招标人根据上述约定验收符合全部要求，设备试运行正常且中标人移交完所有资料文档后，招标人向中标人出具书面的验收合格报告。在最终验收前（出具验收报告前）发现不符合验收要求的，招标人仍有权要求中标人限期整改。</w:t>
      </w:r>
    </w:p>
    <w:p w14:paraId="4CE85A48">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（二）由于非招标人原因而引起货物的修理或更换的时间，应以不影响招标人生产为原则，且修理或更换应在合同规定的供货期内完成，否则将视为中标人逾期交货。</w:t>
      </w:r>
    </w:p>
    <w:p w14:paraId="29333C64">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招标人在进行任何一次验收时发现货物不符合相关要求的，可拒绝收货或要求中标人承担更换或退货责任。中标人应将该等货物在3日内自行运回，招标人不承担因验收造成的货物损耗且不对货物承担保管责任，由此产生的费用及风险由中标人承担；若招标人发现安装不符合相关要求的，可要求中标人返工，由此产生的所有费用由中标人自行承担。</w:t>
      </w:r>
    </w:p>
    <w:p w14:paraId="71641BA9">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（四）招标人根据本条规定对货物所做出的验收，仅作为起算付款及质保期之用，不视为双方对于货物质量的最终认定。货物经验收合格后，中标人仍应在质保期内对产品质量承担保证责任。</w:t>
      </w:r>
    </w:p>
    <w:p w14:paraId="292C0305">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五）货物在全部经验收合格前，其损耗、毁损、灭失等风险及责任由中标人承担，如因发生前述情形，导致中标人所供应的货物不能通过招标人验收的，中标人应按招标人要求予以免费更换、补齐或无条件退货。</w:t>
      </w:r>
    </w:p>
    <w:p w14:paraId="5B05B1D7">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（六）验收过程中，如对检验记录不能取得一致意见时，一方可委托货物交付地的第三方检验机构联合进行检验。检验结果具有约束力，检验费用由责任方承担。</w:t>
      </w:r>
    </w:p>
    <w:p w14:paraId="657D83CA">
      <w:pPr>
        <w:keepNext w:val="0"/>
        <w:keepLines w:val="0"/>
        <w:widowControl/>
        <w:suppressLineNumbers w:val="0"/>
        <w:spacing w:before="0" w:beforeAutospacing="1" w:after="0" w:afterAutospacing="1" w:line="360" w:lineRule="auto"/>
        <w:ind w:left="0" w:right="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五、质保及售后要求</w:t>
      </w:r>
    </w:p>
    <w:p w14:paraId="218932C3">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货物质保期为24个月，自验收合格之日起算。质保期内中标人对设备出现的不符合合同要求的、有问题的地方应免费提供维修以及其它售后服务，质保期内所有服务由中标人上门进行，且不得另行收取任何费用。水带、液压油管为正常易损件，不纳入质保保修范围。</w:t>
      </w:r>
    </w:p>
    <w:p w14:paraId="207F398C">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（二）质保期内，若货物维修时间超过1个月或经1次维修后仍不能正常使用的，中标人应免费给予更换，被更换的货物的质保期为从收到更换货物之日起重新计算。</w:t>
      </w:r>
    </w:p>
    <w:p w14:paraId="353AC909">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（三）中标人必须具有专业的售后服务力量和售后技术服务队伍，在合同规定的质保期内，中标人承诺将在接到招标人的故障报警后4小时内响应，48小时内到达招标人指定地点进行维修等服务。</w:t>
      </w:r>
    </w:p>
    <w:p w14:paraId="23E960B6">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（四）在质保期内中标人应负责设备的保养，质保期内每年至少保养</w:t>
      </w:r>
      <w:r>
        <w:rPr>
          <w:rFonts w:hint="default" w:ascii="Calibri" w:hAnsi="Calibri" w:eastAsia="宋体" w:cs="Calibri"/>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次，保养内容包括但不限于以下内容：设备发动机机油更换、机油滤芯更换、空气滤芯更换、燃油滤芯更换、液压油滤芯更换、液压油更换。质保期间如在正常操作情况下，任何机件因设计不当、材质缺陷或制造欠佳等因素而发生故障，中标人应在接到通知后，按招标人通知上限定时间修复。如中标人未在规定的期限内修复，招标人有权自行处理，其费用应由中标人负责支付，不得异议。</w:t>
      </w:r>
    </w:p>
    <w:p w14:paraId="2352BA35">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（五）招标人在使用货物时所遇技术问题，中标人应按招标人要求及时向招标人无偿提供技术指导服务。</w:t>
      </w:r>
    </w:p>
    <w:p w14:paraId="0FDE9988">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（六）培训服务：</w:t>
      </w:r>
    </w:p>
    <w:p w14:paraId="0A488141">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中标人为招标人免费提供2次操作及维护培训，包括现场培训和课堂培训，培训时长各不低于4小时。主要内容为货物的基本结构、性能、主要部件的构造及原理，日常使用橾作、维护保养与管理，常见故障的排除，紧急情况的处理等。现场培训是指在货物到货后，中标人派专人对招标人操作人员进行培训，使受训人员能胜任这些设备的运行和维护工作。此外，中标人需提供供货货物的使用操作指引视频，招标人可通过观看指引视频知悉整套货物的完整操作流程；</w:t>
      </w:r>
    </w:p>
    <w:p w14:paraId="3DB8B18F">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（七）中标人未按上述要求提供售后服务的，招标人有权要求其他第三方提供相关服务，因此产生的费用全部由中标人承担。</w:t>
      </w:r>
    </w:p>
    <w:p w14:paraId="1CE1EB97">
      <w:pPr>
        <w:keepNext w:val="0"/>
        <w:keepLines w:val="0"/>
        <w:widowControl/>
        <w:suppressLineNumbers w:val="0"/>
        <w:spacing w:before="0" w:beforeAutospacing="1" w:after="0" w:afterAutospacing="1"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六、投标报价及款项支付</w:t>
      </w:r>
    </w:p>
    <w:p w14:paraId="2A45056E">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（一）投标报价须对需求书分项进行分项报价，投标人中标后，招标人与中标人签订合同，招标人有权由公司下属子公司与中标人签订合同。</w:t>
      </w:r>
    </w:p>
    <w:p w14:paraId="2A0E4F20">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总价不含销项税额，包含但不限于所供货物及其配备的附件、备品备件的采购、制造、检测、试验、送货、装卸（含二次搬运至招标人指定交货或仓储地点）、人工费、材料费、包装费、运费、中标人销项税额以外的税费、保险、现场仓储、培训服务、质保期免费上门提供售后服务等相关服务的全部费用。在合同履行过程中，合同价（即销售额，不含中标人销项税额）不随法律法规政策、物价人工、工期调整而进行调整，未经招标人书面确认，中标人无权增加任何费用。</w:t>
      </w:r>
    </w:p>
    <w:p w14:paraId="1076DEB0">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预付款：合同签订后并提交履约担保，中标人提交符合招标人要求的请款报告并出具等额有效的收款收据后，招标人支付合同总价的10%作为预付款（中标人需配合提供符合招标人要求的请款资料及等额有效的收款收据）。</w:t>
      </w:r>
    </w:p>
    <w:p w14:paraId="7455F8E7">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（四）验收款：</w:t>
      </w:r>
    </w:p>
    <w:p w14:paraId="77D4D0B5">
      <w:pPr>
        <w:keepNext w:val="0"/>
        <w:keepLines w:val="0"/>
        <w:widowControl w:val="0"/>
        <w:suppressLineNumbers w:val="0"/>
        <w:snapToGrid w:val="0"/>
        <w:spacing w:before="0" w:beforeAutospacing="0" w:after="0" w:afterAutospacing="0" w:line="360" w:lineRule="auto"/>
        <w:ind w:left="0" w:right="0" w:firstLine="422"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
          <w:color w:val="auto"/>
          <w:szCs w:val="21"/>
          <w:highlight w:val="none"/>
        </w:rPr>
        <w:sym w:font="Wingdings 2" w:char="00A3"/>
      </w:r>
      <w:r>
        <w:rPr>
          <w:rFonts w:hint="eastAsia" w:ascii="宋体" w:hAnsi="宋体" w:eastAsia="宋体" w:cs="宋体"/>
          <w:b/>
          <w:color w:val="auto"/>
          <w:szCs w:val="21"/>
          <w:highlight w:val="none"/>
        </w:rPr>
        <w:t xml:space="preserve"> </w:t>
      </w:r>
      <w:r>
        <w:rPr>
          <w:rFonts w:hint="eastAsia" w:ascii="宋体" w:hAnsi="宋体" w:eastAsia="宋体" w:cs="宋体"/>
          <w:b/>
          <w:bCs w:val="0"/>
          <w:color w:val="auto"/>
          <w:kern w:val="2"/>
          <w:sz w:val="21"/>
          <w:szCs w:val="21"/>
          <w:highlight w:val="none"/>
          <w:lang w:val="en-US" w:eastAsia="zh-CN" w:bidi="ar"/>
        </w:rPr>
        <w:t>采取预留质保金方式：</w:t>
      </w:r>
      <w:r>
        <w:rPr>
          <w:rFonts w:hint="eastAsia" w:ascii="宋体" w:hAnsi="宋体" w:eastAsia="宋体" w:cs="宋体"/>
          <w:bCs/>
          <w:color w:val="auto"/>
          <w:kern w:val="2"/>
          <w:sz w:val="21"/>
          <w:szCs w:val="21"/>
          <w:highlight w:val="none"/>
          <w:lang w:val="en-US" w:eastAsia="zh-CN" w:bidi="ar"/>
        </w:rPr>
        <w:t>到货并安装调试完毕、验收合格并交付后，中标人提交符合招标人要求的请款报告并出具100%结算价的等额有效的增值税专用发票原件（价款由招标人内部各方按照其内部约定的价款比例承担，中标人对此知悉并明确表示同意且无任何异议。中标人需按招标人内部各方约定的价款承担比例向招标人各方分别开具相应金额的增值税专用发票），招标人在收到发票后二十个工作日内支付至结算价的95％，剩余结算价的5％用作质保金。</w:t>
      </w:r>
    </w:p>
    <w:p w14:paraId="093A7E84">
      <w:pPr>
        <w:keepNext w:val="0"/>
        <w:keepLines w:val="0"/>
        <w:widowControl w:val="0"/>
        <w:suppressLineNumbers w:val="0"/>
        <w:snapToGrid w:val="0"/>
        <w:spacing w:before="0" w:beforeAutospacing="0" w:after="0" w:afterAutospacing="0" w:line="360" w:lineRule="auto"/>
        <w:ind w:left="0" w:right="0" w:firstLine="422" w:firstLineChars="200"/>
        <w:jc w:val="both"/>
        <w:rPr>
          <w:rFonts w:hint="eastAsia" w:ascii="宋体" w:hAnsi="宋体" w:eastAsia="宋体" w:cs="宋体"/>
          <w:color w:val="auto"/>
          <w:kern w:val="2"/>
          <w:sz w:val="21"/>
          <w:szCs w:val="21"/>
          <w:highlight w:val="none"/>
        </w:rPr>
      </w:pPr>
      <w:r>
        <w:rPr>
          <w:rFonts w:hint="eastAsia" w:ascii="宋体" w:hAnsi="宋体" w:eastAsia="宋体" w:cs="宋体"/>
          <w:b/>
          <w:color w:val="auto"/>
          <w:szCs w:val="21"/>
          <w:highlight w:val="none"/>
        </w:rPr>
        <w:sym w:font="Wingdings 2" w:char="00A3"/>
      </w:r>
      <w:r>
        <w:rPr>
          <w:rFonts w:hint="eastAsia" w:ascii="宋体" w:hAnsi="宋体" w:eastAsia="宋体" w:cs="宋体"/>
          <w:b/>
          <w:color w:val="auto"/>
          <w:szCs w:val="21"/>
          <w:highlight w:val="none"/>
        </w:rPr>
        <w:t xml:space="preserve"> </w:t>
      </w:r>
      <w:r>
        <w:rPr>
          <w:rFonts w:hint="eastAsia" w:ascii="宋体" w:hAnsi="宋体" w:eastAsia="宋体" w:cs="宋体"/>
          <w:b/>
          <w:bCs/>
          <w:color w:val="auto"/>
          <w:kern w:val="2"/>
          <w:sz w:val="21"/>
          <w:szCs w:val="21"/>
          <w:highlight w:val="none"/>
          <w:lang w:val="en-US" w:eastAsia="zh-CN" w:bidi="ar"/>
        </w:rPr>
        <w:t>采取不可撤销银行质量保函方式：</w:t>
      </w:r>
      <w:r>
        <w:rPr>
          <w:rFonts w:hint="eastAsia" w:ascii="宋体" w:hAnsi="宋体" w:eastAsia="宋体" w:cs="宋体"/>
          <w:color w:val="auto"/>
          <w:kern w:val="2"/>
          <w:sz w:val="21"/>
          <w:szCs w:val="21"/>
          <w:highlight w:val="none"/>
          <w:lang w:val="en-US" w:eastAsia="zh-CN" w:bidi="ar"/>
        </w:rPr>
        <w:t>到货并安装调试完毕、验收合格并交付后，中标人提交符合招标人要求的请款报告并出具100%结算价等额的增值税专用发票原件</w:t>
      </w:r>
      <w:r>
        <w:rPr>
          <w:rFonts w:hint="eastAsia" w:ascii="宋体" w:hAnsi="宋体" w:eastAsia="宋体" w:cs="宋体"/>
          <w:bCs/>
          <w:color w:val="auto"/>
          <w:kern w:val="2"/>
          <w:sz w:val="21"/>
          <w:szCs w:val="21"/>
          <w:highlight w:val="none"/>
          <w:lang w:val="en-US" w:eastAsia="zh-CN" w:bidi="ar"/>
        </w:rPr>
        <w:t>（价款由招标人内部各方按照其内部约定的价款比例承担，中标人对此知悉并明确表示同意且无任何异议。中标人需按招标人内部各方约定的价款承担比例向招标人各方分别开具相应金额的增值税专用发票）</w:t>
      </w:r>
      <w:r>
        <w:rPr>
          <w:rFonts w:hint="eastAsia" w:ascii="宋体" w:hAnsi="宋体" w:eastAsia="宋体" w:cs="宋体"/>
          <w:color w:val="auto"/>
          <w:kern w:val="2"/>
          <w:sz w:val="21"/>
          <w:szCs w:val="21"/>
          <w:highlight w:val="none"/>
          <w:lang w:val="en-US" w:eastAsia="zh-CN" w:bidi="ar"/>
        </w:rPr>
        <w:t>，并提供结算价5%且有效期至质保期满的质保保函后二十个工作日内，招标人向中标人支付至结算价的100％价款。</w:t>
      </w:r>
    </w:p>
    <w:p w14:paraId="6451F7A2">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（五）质保款：</w:t>
      </w:r>
    </w:p>
    <w:p w14:paraId="1A3B1BCE">
      <w:pPr>
        <w:keepNext w:val="0"/>
        <w:keepLines w:val="0"/>
        <w:widowControl w:val="0"/>
        <w:suppressLineNumbers w:val="0"/>
        <w:snapToGrid w:val="0"/>
        <w:spacing w:before="0" w:beforeAutospacing="0" w:after="0" w:afterAutospacing="0" w:line="360" w:lineRule="auto"/>
        <w:ind w:left="0" w:right="0" w:firstLine="422"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
          <w:color w:val="auto"/>
          <w:szCs w:val="21"/>
          <w:highlight w:val="none"/>
        </w:rPr>
        <w:sym w:font="Wingdings 2" w:char="00A3"/>
      </w:r>
      <w:r>
        <w:rPr>
          <w:rFonts w:hint="eastAsia" w:ascii="宋体" w:hAnsi="宋体" w:eastAsia="宋体" w:cs="宋体"/>
          <w:b/>
          <w:color w:val="auto"/>
          <w:szCs w:val="21"/>
          <w:highlight w:val="none"/>
        </w:rPr>
        <w:t xml:space="preserve"> </w:t>
      </w:r>
      <w:r>
        <w:rPr>
          <w:rFonts w:hint="eastAsia" w:ascii="宋体" w:hAnsi="宋体" w:eastAsia="宋体" w:cs="宋体"/>
          <w:b/>
          <w:bCs w:val="0"/>
          <w:color w:val="auto"/>
          <w:kern w:val="2"/>
          <w:sz w:val="21"/>
          <w:szCs w:val="21"/>
          <w:highlight w:val="none"/>
          <w:lang w:val="en-US" w:eastAsia="zh-CN" w:bidi="ar"/>
        </w:rPr>
        <w:t>采取预留质保金方式：</w:t>
      </w:r>
      <w:r>
        <w:rPr>
          <w:rFonts w:hint="eastAsia" w:ascii="宋体" w:hAnsi="宋体" w:eastAsia="宋体" w:cs="宋体"/>
          <w:bCs/>
          <w:color w:val="auto"/>
          <w:kern w:val="2"/>
          <w:sz w:val="21"/>
          <w:szCs w:val="21"/>
          <w:highlight w:val="none"/>
          <w:lang w:val="en-US" w:eastAsia="zh-CN" w:bidi="ar"/>
        </w:rPr>
        <w:t>所有货物质保期满后，经招标人审核确认中标人提供的货物无质量问题且中标人无违约行为，中标人提交请款报告并出具前述100%结算价款金额的等额有效的增值税专用发票复印件后二十个工作日内，招标人向中标人支付合同结算价剩余款项。</w:t>
      </w:r>
    </w:p>
    <w:p w14:paraId="57ABB23B">
      <w:pPr>
        <w:keepNext w:val="0"/>
        <w:keepLines w:val="0"/>
        <w:widowControl w:val="0"/>
        <w:suppressLineNumbers w:val="0"/>
        <w:snapToGrid w:val="0"/>
        <w:spacing w:before="0" w:beforeAutospacing="0" w:after="0" w:afterAutospacing="0" w:line="360" w:lineRule="auto"/>
        <w:ind w:left="0" w:right="0" w:firstLine="422" w:firstLineChars="200"/>
        <w:jc w:val="both"/>
        <w:rPr>
          <w:rFonts w:hint="eastAsia" w:ascii="宋体" w:hAnsi="宋体" w:eastAsia="宋体" w:cs="宋体"/>
          <w:color w:val="auto"/>
          <w:kern w:val="2"/>
          <w:sz w:val="21"/>
          <w:szCs w:val="21"/>
          <w:highlight w:val="none"/>
        </w:rPr>
      </w:pPr>
      <w:r>
        <w:rPr>
          <w:rFonts w:hint="eastAsia" w:ascii="宋体" w:hAnsi="宋体" w:eastAsia="宋体" w:cs="宋体"/>
          <w:b/>
          <w:color w:val="auto"/>
          <w:szCs w:val="21"/>
          <w:highlight w:val="none"/>
        </w:rPr>
        <w:sym w:font="Wingdings 2" w:char="00A3"/>
      </w:r>
      <w:r>
        <w:rPr>
          <w:rFonts w:hint="eastAsia" w:ascii="宋体" w:hAnsi="宋体" w:eastAsia="宋体" w:cs="宋体"/>
          <w:b/>
          <w:color w:val="auto"/>
          <w:szCs w:val="21"/>
          <w:highlight w:val="none"/>
        </w:rPr>
        <w:t xml:space="preserve"> </w:t>
      </w:r>
      <w:r>
        <w:rPr>
          <w:rFonts w:hint="eastAsia" w:ascii="宋体" w:hAnsi="宋体" w:eastAsia="宋体" w:cs="宋体"/>
          <w:b/>
          <w:bCs/>
          <w:color w:val="auto"/>
          <w:kern w:val="2"/>
          <w:sz w:val="21"/>
          <w:szCs w:val="21"/>
          <w:highlight w:val="none"/>
          <w:lang w:val="en-US" w:eastAsia="zh-CN" w:bidi="ar"/>
        </w:rPr>
        <w:t>采取不可撤销银行质量保函方式：</w:t>
      </w:r>
      <w:r>
        <w:rPr>
          <w:rFonts w:hint="eastAsia" w:ascii="宋体" w:hAnsi="宋体" w:eastAsia="宋体" w:cs="宋体"/>
          <w:bCs/>
          <w:color w:val="auto"/>
          <w:kern w:val="2"/>
          <w:sz w:val="21"/>
          <w:szCs w:val="21"/>
          <w:highlight w:val="none"/>
          <w:lang w:val="en-US" w:eastAsia="zh-CN" w:bidi="ar"/>
        </w:rPr>
        <w:t>所有货物质保期满后一个月内，由中标人提出退回不可撤销银行质量保函申请，经招标人审核确认中标人货物无质量问题且中标人无违约行为，由招标人退回不可撤销银行质量保函</w:t>
      </w:r>
      <w:r>
        <w:rPr>
          <w:rFonts w:hint="eastAsia" w:ascii="宋体" w:hAnsi="宋体" w:eastAsia="宋体" w:cs="宋体"/>
          <w:color w:val="auto"/>
          <w:kern w:val="2"/>
          <w:sz w:val="21"/>
          <w:szCs w:val="21"/>
          <w:highlight w:val="none"/>
          <w:lang w:val="en-US" w:eastAsia="zh-CN" w:bidi="ar"/>
        </w:rPr>
        <w:t>。</w:t>
      </w:r>
    </w:p>
    <w:p w14:paraId="44B5968A">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六）中标人在服务过程中应按进度情况及时整理资料，完成供货并在最终所有货物交付至招标人后20个工作日内将验收过程中相关的验收及结算等资料移交给招标人，并在结算经双方确认后20个工作日内提交完整的结算款请款资料。中标人逾期提交请款资料及发票或提交资料不符合招标人要求的，招标人付款时间顺延，并不承担逾期付款违约责任。由于中标人提供的发票不符合税法规定，给招标人造成的损失由中标人承担赔偿责任。</w:t>
      </w:r>
    </w:p>
    <w:p w14:paraId="6DF0DB84">
      <w:pPr>
        <w:keepNext w:val="0"/>
        <w:keepLines w:val="0"/>
        <w:widowControl/>
        <w:suppressLineNumbers w:val="0"/>
        <w:spacing w:before="0" w:beforeAutospacing="1" w:after="0" w:afterAutospacing="1"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七、其他要求</w:t>
      </w:r>
    </w:p>
    <w:p w14:paraId="7C7C4EEC">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（一）所供货物须符合国家现行有效的法律法规、行业规范及相关的质量标准并达到使用要求。</w:t>
      </w:r>
    </w:p>
    <w:p w14:paraId="4E0C8B85">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中标人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0919311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bookmarkEnd w:id="321"/>
    <w:p w14:paraId="000824F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zh-CN"/>
        </w:rPr>
      </w:pPr>
    </w:p>
    <w:bookmarkEnd w:id="320"/>
    <w:p w14:paraId="44297934">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22" w:name="_Toc142508359"/>
      <w:bookmarkStart w:id="323" w:name="_Toc486167707"/>
      <w:bookmarkStart w:id="324" w:name="_Toc11281_WPSOffice_Level1"/>
      <w:bookmarkStart w:id="325" w:name="_Toc169169425"/>
      <w:bookmarkStart w:id="326" w:name="_Toc450662892"/>
      <w:bookmarkStart w:id="327" w:name="_Toc19477"/>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22"/>
      <w:bookmarkEnd w:id="323"/>
      <w:bookmarkEnd w:id="324"/>
      <w:bookmarkEnd w:id="325"/>
      <w:bookmarkEnd w:id="326"/>
      <w:bookmarkEnd w:id="327"/>
    </w:p>
    <w:p w14:paraId="7D8C814E">
      <w:pPr>
        <w:widowControl w:val="0"/>
        <w:autoSpaceDE w:val="0"/>
        <w:spacing w:before="0" w:beforeAutospacing="1" w:after="120" w:afterAutospacing="0"/>
        <w:jc w:val="both"/>
        <w:rPr>
          <w:rFonts w:ascii="宋体" w:hAnsi="宋体" w:eastAsia="宋体" w:cs="Times New Roman"/>
          <w:b/>
          <w:bCs/>
          <w:color w:val="auto"/>
          <w:kern w:val="2"/>
          <w:sz w:val="21"/>
          <w:szCs w:val="21"/>
          <w:highlight w:val="none"/>
          <w:lang w:val="en-US" w:eastAsia="zh-CN" w:bidi="ar-SA"/>
        </w:rPr>
      </w:pPr>
    </w:p>
    <w:p w14:paraId="0C50C121">
      <w:pPr>
        <w:autoSpaceDE w:val="0"/>
        <w:autoSpaceDN w:val="0"/>
        <w:adjustRightInd w:val="0"/>
        <w:spacing w:line="360" w:lineRule="auto"/>
        <w:jc w:val="righ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合同编号：</w:t>
      </w:r>
    </w:p>
    <w:p w14:paraId="0160AD12">
      <w:pPr>
        <w:autoSpaceDE w:val="0"/>
        <w:autoSpaceDN w:val="0"/>
        <w:adjustRightInd w:val="0"/>
        <w:spacing w:line="360" w:lineRule="auto"/>
        <w:jc w:val="center"/>
        <w:rPr>
          <w:rFonts w:ascii="宋体" w:hAnsi="宋体" w:eastAsia="宋体" w:cs="Times New Roman"/>
          <w:b/>
          <w:color w:val="auto"/>
          <w:kern w:val="0"/>
          <w:sz w:val="56"/>
          <w:szCs w:val="56"/>
          <w:highlight w:val="none"/>
        </w:rPr>
      </w:pPr>
    </w:p>
    <w:p w14:paraId="7EE7B903">
      <w:pPr>
        <w:autoSpaceDE w:val="0"/>
        <w:autoSpaceDN w:val="0"/>
        <w:adjustRightInd w:val="0"/>
        <w:spacing w:line="360" w:lineRule="auto"/>
        <w:ind w:left="1320" w:hanging="1325" w:hangingChars="300"/>
        <w:jc w:val="center"/>
        <w:rPr>
          <w:rFonts w:hint="eastAsia" w:ascii="宋体" w:hAnsi="宋体" w:eastAsia="宋体" w:cs="Times New Roman"/>
          <w:b/>
          <w:bCs/>
          <w:color w:val="auto"/>
          <w:kern w:val="0"/>
          <w:sz w:val="44"/>
          <w:szCs w:val="44"/>
          <w:highlight w:val="none"/>
          <w:u w:val="none"/>
        </w:rPr>
      </w:pPr>
      <w:r>
        <w:rPr>
          <w:rFonts w:hint="eastAsia" w:ascii="宋体" w:hAnsi="宋体" w:eastAsia="宋体" w:cs="Times New Roman"/>
          <w:b/>
          <w:bCs/>
          <w:color w:val="auto"/>
          <w:kern w:val="0"/>
          <w:sz w:val="44"/>
          <w:szCs w:val="44"/>
          <w:highlight w:val="none"/>
          <w:u w:val="none"/>
        </w:rPr>
        <w:t>东莞市水务集团管网有限公司2025年排涝机器人</w:t>
      </w:r>
    </w:p>
    <w:p w14:paraId="4AD313A6">
      <w:pPr>
        <w:autoSpaceDE w:val="0"/>
        <w:autoSpaceDN w:val="0"/>
        <w:adjustRightInd w:val="0"/>
        <w:spacing w:line="360" w:lineRule="auto"/>
        <w:ind w:left="1320" w:hanging="1325" w:hangingChars="300"/>
        <w:jc w:val="center"/>
        <w:rPr>
          <w:rFonts w:hint="eastAsia" w:ascii="宋体" w:hAnsi="宋体" w:eastAsia="宋体" w:cs="Times New Roman"/>
          <w:b/>
          <w:bCs/>
          <w:color w:val="auto"/>
          <w:kern w:val="0"/>
          <w:sz w:val="44"/>
          <w:szCs w:val="44"/>
          <w:highlight w:val="none"/>
          <w:u w:val="none"/>
          <w:lang w:eastAsia="zh-CN"/>
        </w:rPr>
      </w:pPr>
      <w:r>
        <w:rPr>
          <w:rFonts w:hint="eastAsia" w:ascii="宋体" w:hAnsi="宋体" w:eastAsia="宋体" w:cs="Times New Roman"/>
          <w:b/>
          <w:bCs/>
          <w:color w:val="auto"/>
          <w:kern w:val="0"/>
          <w:sz w:val="44"/>
          <w:szCs w:val="44"/>
          <w:highlight w:val="none"/>
          <w:u w:val="none"/>
        </w:rPr>
        <w:t>采购项目合同书</w:t>
      </w:r>
    </w:p>
    <w:p w14:paraId="61C37ACB">
      <w:pPr>
        <w:autoSpaceDE w:val="0"/>
        <w:autoSpaceDN w:val="0"/>
        <w:adjustRightInd w:val="0"/>
        <w:spacing w:line="360" w:lineRule="auto"/>
        <w:jc w:val="left"/>
        <w:rPr>
          <w:rFonts w:ascii="宋体" w:hAnsi="宋体" w:eastAsia="宋体" w:cs="Times New Roman"/>
          <w:color w:val="auto"/>
          <w:kern w:val="0"/>
          <w:sz w:val="48"/>
          <w:szCs w:val="48"/>
          <w:highlight w:val="none"/>
        </w:rPr>
      </w:pPr>
    </w:p>
    <w:p w14:paraId="2940C27E">
      <w:pPr>
        <w:autoSpaceDE w:val="0"/>
        <w:autoSpaceDN w:val="0"/>
        <w:adjustRightInd w:val="0"/>
        <w:spacing w:line="360" w:lineRule="auto"/>
        <w:ind w:firstLine="1280" w:firstLineChars="400"/>
        <w:rPr>
          <w:rFonts w:ascii="宋体" w:hAnsi="宋体" w:eastAsia="宋体" w:cs="Times New Roman"/>
          <w:color w:val="auto"/>
          <w:kern w:val="0"/>
          <w:sz w:val="32"/>
          <w:szCs w:val="32"/>
          <w:highlight w:val="none"/>
        </w:rPr>
      </w:pPr>
    </w:p>
    <w:p w14:paraId="7F05819A">
      <w:pPr>
        <w:autoSpaceDE w:val="0"/>
        <w:autoSpaceDN w:val="0"/>
        <w:adjustRightInd w:val="0"/>
        <w:spacing w:line="360" w:lineRule="auto"/>
        <w:ind w:firstLine="1280" w:firstLineChars="400"/>
        <w:rPr>
          <w:rFonts w:ascii="宋体" w:hAnsi="宋体" w:eastAsia="宋体" w:cs="Times New Roman"/>
          <w:color w:val="auto"/>
          <w:kern w:val="0"/>
          <w:sz w:val="32"/>
          <w:szCs w:val="32"/>
          <w:highlight w:val="none"/>
        </w:rPr>
      </w:pPr>
    </w:p>
    <w:p w14:paraId="62204358">
      <w:pPr>
        <w:autoSpaceDE w:val="0"/>
        <w:autoSpaceDN w:val="0"/>
        <w:adjustRightInd w:val="0"/>
        <w:spacing w:line="360" w:lineRule="auto"/>
        <w:ind w:firstLine="1120" w:firstLineChars="400"/>
        <w:rPr>
          <w:rFonts w:ascii="宋体" w:hAnsi="宋体" w:eastAsia="宋体" w:cs="Times New Roman"/>
          <w:color w:val="auto"/>
          <w:kern w:val="0"/>
          <w:sz w:val="28"/>
          <w:szCs w:val="28"/>
          <w:highlight w:val="none"/>
          <w:u w:val="single"/>
        </w:rPr>
      </w:pPr>
      <w:r>
        <w:rPr>
          <w:rFonts w:hint="eastAsia" w:ascii="宋体" w:hAnsi="宋体" w:eastAsia="宋体" w:cs="Times New Roman"/>
          <w:color w:val="auto"/>
          <w:kern w:val="0"/>
          <w:sz w:val="28"/>
          <w:szCs w:val="28"/>
          <w:highlight w:val="none"/>
        </w:rPr>
        <w:t>甲方（买方）：</w:t>
      </w:r>
      <w:r>
        <w:rPr>
          <w:rFonts w:hint="eastAsia" w:ascii="宋体" w:hAnsi="宋体" w:eastAsia="宋体" w:cs="Times New Roman"/>
          <w:color w:val="auto"/>
          <w:kern w:val="0"/>
          <w:sz w:val="28"/>
          <w:szCs w:val="28"/>
          <w:highlight w:val="none"/>
          <w:u w:val="single"/>
        </w:rPr>
        <w:t>东莞市水务集团管网有限公司</w:t>
      </w:r>
    </w:p>
    <w:p w14:paraId="4CD51461">
      <w:pPr>
        <w:autoSpaceDE w:val="0"/>
        <w:autoSpaceDN w:val="0"/>
        <w:adjustRightInd w:val="0"/>
        <w:spacing w:line="360" w:lineRule="auto"/>
        <w:ind w:firstLine="1120" w:firstLineChars="400"/>
        <w:jc w:val="left"/>
        <w:rPr>
          <w:rFonts w:ascii="宋体" w:hAnsi="宋体" w:eastAsia="宋体" w:cs="Times New Roman"/>
          <w:color w:val="auto"/>
          <w:kern w:val="0"/>
          <w:sz w:val="28"/>
          <w:szCs w:val="28"/>
          <w:highlight w:val="none"/>
        </w:rPr>
      </w:pPr>
    </w:p>
    <w:p w14:paraId="4E8D4E80">
      <w:pPr>
        <w:autoSpaceDE w:val="0"/>
        <w:autoSpaceDN w:val="0"/>
        <w:adjustRightInd w:val="0"/>
        <w:spacing w:line="360" w:lineRule="auto"/>
        <w:ind w:firstLine="1120" w:firstLineChars="400"/>
        <w:jc w:val="left"/>
        <w:rPr>
          <w:rFonts w:ascii="宋体" w:hAnsi="宋体" w:eastAsia="宋体" w:cs="Times New Roman"/>
          <w:color w:val="auto"/>
          <w:kern w:val="0"/>
          <w:sz w:val="28"/>
          <w:szCs w:val="28"/>
          <w:highlight w:val="none"/>
          <w:u w:val="single"/>
        </w:rPr>
      </w:pPr>
      <w:r>
        <w:rPr>
          <w:rFonts w:hint="eastAsia" w:ascii="宋体" w:hAnsi="宋体" w:eastAsia="宋体" w:cs="Times New Roman"/>
          <w:color w:val="auto"/>
          <w:kern w:val="0"/>
          <w:sz w:val="28"/>
          <w:szCs w:val="28"/>
          <w:highlight w:val="none"/>
        </w:rPr>
        <w:t>乙方（卖方）：</w:t>
      </w:r>
    </w:p>
    <w:p w14:paraId="0F9A3376">
      <w:pPr>
        <w:autoSpaceDE w:val="0"/>
        <w:autoSpaceDN w:val="0"/>
        <w:adjustRightInd w:val="0"/>
        <w:spacing w:line="360" w:lineRule="auto"/>
        <w:jc w:val="left"/>
        <w:rPr>
          <w:rFonts w:ascii="宋体" w:hAnsi="宋体" w:eastAsia="宋体" w:cs="Times New Roman"/>
          <w:color w:val="auto"/>
          <w:kern w:val="0"/>
          <w:sz w:val="20"/>
          <w:szCs w:val="20"/>
          <w:highlight w:val="none"/>
        </w:rPr>
      </w:pPr>
    </w:p>
    <w:p w14:paraId="580F53BD">
      <w:pPr>
        <w:autoSpaceDE w:val="0"/>
        <w:autoSpaceDN w:val="0"/>
        <w:adjustRightInd w:val="0"/>
        <w:spacing w:line="360" w:lineRule="auto"/>
        <w:ind w:firstLine="1120" w:firstLineChars="400"/>
        <w:jc w:val="left"/>
        <w:rPr>
          <w:rFonts w:ascii="宋体" w:hAnsi="宋体" w:eastAsia="宋体" w:cs="Times New Roman"/>
          <w:color w:val="auto"/>
          <w:kern w:val="0"/>
          <w:sz w:val="28"/>
          <w:szCs w:val="28"/>
          <w:highlight w:val="none"/>
        </w:rPr>
      </w:pPr>
      <w:r>
        <w:rPr>
          <w:rFonts w:hint="eastAsia" w:ascii="宋体" w:hAnsi="宋体" w:eastAsia="宋体" w:cs="Times New Roman"/>
          <w:color w:val="auto"/>
          <w:kern w:val="0"/>
          <w:sz w:val="28"/>
          <w:szCs w:val="28"/>
          <w:highlight w:val="none"/>
        </w:rPr>
        <w:t xml:space="preserve">签订日期：      </w:t>
      </w:r>
      <w:r>
        <w:rPr>
          <w:rFonts w:hint="eastAsia" w:ascii="宋体" w:hAnsi="宋体" w:eastAsia="宋体" w:cs="Times New Roman"/>
          <w:color w:val="auto"/>
          <w:kern w:val="0"/>
          <w:sz w:val="28"/>
          <w:szCs w:val="28"/>
          <w:highlight w:val="none"/>
          <w:lang w:val="en-US" w:eastAsia="zh-CN"/>
        </w:rPr>
        <w:t xml:space="preserve">    </w:t>
      </w:r>
      <w:r>
        <w:rPr>
          <w:rFonts w:hint="eastAsia" w:ascii="宋体" w:hAnsi="宋体" w:eastAsia="宋体" w:cs="Times New Roman"/>
          <w:color w:val="auto"/>
          <w:kern w:val="0"/>
          <w:sz w:val="28"/>
          <w:szCs w:val="28"/>
          <w:highlight w:val="none"/>
        </w:rPr>
        <w:t>年</w:t>
      </w:r>
      <w:r>
        <w:rPr>
          <w:rFonts w:hint="eastAsia" w:ascii="宋体" w:hAnsi="宋体" w:eastAsia="宋体" w:cs="Times New Roman"/>
          <w:color w:val="auto"/>
          <w:kern w:val="0"/>
          <w:sz w:val="28"/>
          <w:szCs w:val="28"/>
          <w:highlight w:val="none"/>
          <w:lang w:val="en-US" w:eastAsia="zh-CN"/>
        </w:rPr>
        <w:t xml:space="preserve">    </w:t>
      </w:r>
      <w:r>
        <w:rPr>
          <w:rFonts w:hint="eastAsia" w:ascii="宋体" w:hAnsi="宋体" w:eastAsia="宋体" w:cs="Times New Roman"/>
          <w:color w:val="auto"/>
          <w:kern w:val="0"/>
          <w:sz w:val="28"/>
          <w:szCs w:val="28"/>
          <w:highlight w:val="none"/>
        </w:rPr>
        <w:t>月</w:t>
      </w:r>
      <w:r>
        <w:rPr>
          <w:rFonts w:hint="eastAsia" w:ascii="宋体" w:hAnsi="宋体" w:eastAsia="宋体" w:cs="Times New Roman"/>
          <w:color w:val="auto"/>
          <w:kern w:val="0"/>
          <w:sz w:val="28"/>
          <w:szCs w:val="28"/>
          <w:highlight w:val="none"/>
          <w:lang w:val="en-US" w:eastAsia="zh-CN"/>
        </w:rPr>
        <w:t xml:space="preserve">    </w:t>
      </w:r>
      <w:r>
        <w:rPr>
          <w:rFonts w:hint="eastAsia" w:ascii="宋体" w:hAnsi="宋体" w:eastAsia="宋体" w:cs="Times New Roman"/>
          <w:color w:val="auto"/>
          <w:kern w:val="0"/>
          <w:sz w:val="28"/>
          <w:szCs w:val="28"/>
          <w:highlight w:val="none"/>
        </w:rPr>
        <w:t>日</w:t>
      </w:r>
    </w:p>
    <w:p w14:paraId="4DE95615">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p>
    <w:p w14:paraId="0D2F1E08">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p>
    <w:p w14:paraId="3AC93C8F">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p>
    <w:p w14:paraId="19719D90">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p>
    <w:p w14:paraId="570A6047">
      <w:pPr>
        <w:autoSpaceDE w:val="0"/>
        <w:autoSpaceDN w:val="0"/>
        <w:adjustRightInd w:val="0"/>
        <w:snapToGrid w:val="0"/>
        <w:spacing w:before="120" w:line="360" w:lineRule="auto"/>
        <w:rPr>
          <w:rFonts w:ascii="宋体" w:hAnsi="宋体" w:eastAsia="宋体" w:cs="Times New Roman"/>
          <w:snapToGrid w:val="0"/>
          <w:color w:val="auto"/>
          <w:kern w:val="0"/>
          <w:szCs w:val="21"/>
          <w:highlight w:val="none"/>
        </w:rPr>
      </w:pPr>
    </w:p>
    <w:p w14:paraId="2614D78B">
      <w:pPr>
        <w:autoSpaceDE w:val="0"/>
        <w:autoSpaceDN w:val="0"/>
        <w:adjustRightInd w:val="0"/>
        <w:jc w:val="left"/>
        <w:rPr>
          <w:rFonts w:ascii="Times New Roman" w:hAnsi="Times New Roman" w:eastAsia="宋体" w:cs="Times New Roman"/>
          <w:color w:val="auto"/>
          <w:kern w:val="0"/>
          <w:sz w:val="24"/>
          <w:szCs w:val="24"/>
          <w:highlight w:val="none"/>
        </w:rPr>
      </w:pPr>
    </w:p>
    <w:p w14:paraId="5E5B2EBB">
      <w:pPr>
        <w:autoSpaceDE/>
        <w:autoSpaceDN/>
        <w:adjustRightInd/>
        <w:spacing w:before="0" w:beforeLines="-2147483648" w:after="0" w:afterLines="-2147483648" w:line="240" w:lineRule="auto"/>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br w:type="page"/>
      </w:r>
    </w:p>
    <w:p w14:paraId="5DF939CC">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甲方：</w:t>
      </w:r>
      <w:r>
        <w:rPr>
          <w:rFonts w:hint="eastAsia" w:ascii="宋体" w:hAnsi="宋体" w:eastAsia="宋体" w:cs="Times New Roman"/>
          <w:color w:val="auto"/>
          <w:kern w:val="0"/>
          <w:szCs w:val="21"/>
          <w:highlight w:val="none"/>
          <w:u w:val="single"/>
        </w:rPr>
        <w:t>东莞市水务集团管网有限公司</w:t>
      </w:r>
    </w:p>
    <w:p w14:paraId="2AE93B32">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乙方：</w:t>
      </w:r>
    </w:p>
    <w:p w14:paraId="592473FE">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p>
    <w:p w14:paraId="6B32B960">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根据《中华人民共和国民法典》及相关法律、法规的规定，甲乙双方经友好协商，就甲方向乙方订购下列货物事宜达成如下条款：</w:t>
      </w:r>
    </w:p>
    <w:p w14:paraId="1A86EE3D">
      <w:pPr>
        <w:numPr>
          <w:ilvl w:val="0"/>
          <w:numId w:val="2"/>
        </w:numPr>
        <w:autoSpaceDE w:val="0"/>
        <w:autoSpaceDN w:val="0"/>
        <w:adjustRightInd w:val="0"/>
        <w:spacing w:line="360" w:lineRule="auto"/>
        <w:ind w:firstLine="422" w:firstLineChars="20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合同货物清单</w:t>
      </w:r>
    </w:p>
    <w:p w14:paraId="0788B337">
      <w:pPr>
        <w:numPr>
          <w:ilvl w:val="-1"/>
          <w:numId w:val="0"/>
        </w:numPr>
        <w:autoSpaceDE w:val="0"/>
        <w:autoSpaceDN w:val="0"/>
        <w:adjustRightInd w:val="0"/>
        <w:spacing w:line="360" w:lineRule="auto"/>
        <w:ind w:firstLine="211" w:firstLineChars="100"/>
        <w:jc w:val="left"/>
        <w:rPr>
          <w:rFonts w:hint="default"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eastAsia="zh-CN"/>
        </w:rPr>
        <w:t>（</w:t>
      </w:r>
      <w:r>
        <w:rPr>
          <w:rFonts w:hint="eastAsia" w:ascii="宋体" w:hAnsi="宋体" w:eastAsia="宋体" w:cs="Times New Roman"/>
          <w:b/>
          <w:color w:val="auto"/>
          <w:kern w:val="0"/>
          <w:szCs w:val="21"/>
          <w:highlight w:val="none"/>
          <w:lang w:val="en-US" w:eastAsia="zh-CN"/>
        </w:rPr>
        <w:t>A包</w:t>
      </w:r>
      <w:r>
        <w:rPr>
          <w:rFonts w:hint="eastAsia" w:ascii="宋体" w:hAnsi="宋体" w:eastAsia="宋体" w:cs="Times New Roman"/>
          <w:b/>
          <w:color w:val="auto"/>
          <w:kern w:val="0"/>
          <w:szCs w:val="21"/>
          <w:highlight w:val="none"/>
          <w:lang w:eastAsia="zh-CN"/>
        </w:rPr>
        <w:t>）</w:t>
      </w:r>
    </w:p>
    <w:tbl>
      <w:tblPr>
        <w:tblStyle w:val="36"/>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1594"/>
        <w:gridCol w:w="1840"/>
        <w:gridCol w:w="846"/>
        <w:gridCol w:w="1560"/>
        <w:gridCol w:w="1448"/>
      </w:tblGrid>
      <w:tr w14:paraId="30FC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jc w:val="center"/>
        </w:trPr>
        <w:tc>
          <w:tcPr>
            <w:tcW w:w="1437" w:type="dxa"/>
            <w:shd w:val="clear" w:color="auto" w:fill="auto"/>
            <w:vAlign w:val="center"/>
          </w:tcPr>
          <w:p w14:paraId="30C494D1">
            <w:pPr>
              <w:keepNext w:val="0"/>
              <w:keepLines w:val="0"/>
              <w:suppressLineNumbers w:val="0"/>
              <w:tabs>
                <w:tab w:val="left" w:pos="540"/>
              </w:tabs>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594" w:type="dxa"/>
            <w:shd w:val="clear" w:color="auto" w:fill="auto"/>
            <w:vAlign w:val="center"/>
          </w:tcPr>
          <w:p w14:paraId="2E015AF8">
            <w:pPr>
              <w:keepNext w:val="0"/>
              <w:keepLines w:val="0"/>
              <w:suppressLineNumbers w:val="0"/>
              <w:tabs>
                <w:tab w:val="left" w:pos="540"/>
              </w:tabs>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货物内容</w:t>
            </w:r>
          </w:p>
        </w:tc>
        <w:tc>
          <w:tcPr>
            <w:tcW w:w="1840" w:type="dxa"/>
            <w:shd w:val="clear" w:color="auto" w:fill="auto"/>
            <w:vAlign w:val="center"/>
          </w:tcPr>
          <w:p w14:paraId="3AFEB1FE">
            <w:pPr>
              <w:keepNext w:val="0"/>
              <w:keepLines w:val="0"/>
              <w:suppressLineNumbers w:val="0"/>
              <w:tabs>
                <w:tab w:val="left" w:pos="540"/>
              </w:tabs>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规格</w:t>
            </w:r>
          </w:p>
        </w:tc>
        <w:tc>
          <w:tcPr>
            <w:tcW w:w="846" w:type="dxa"/>
            <w:shd w:val="clear" w:color="auto" w:fill="auto"/>
            <w:vAlign w:val="center"/>
          </w:tcPr>
          <w:p w14:paraId="4D030127">
            <w:pPr>
              <w:keepNext w:val="0"/>
              <w:keepLines w:val="0"/>
              <w:suppressLineNumbers w:val="0"/>
              <w:tabs>
                <w:tab w:val="left" w:pos="540"/>
              </w:tabs>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数量</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套</w:t>
            </w:r>
            <w:r>
              <w:rPr>
                <w:rFonts w:hint="eastAsia" w:ascii="宋体" w:hAnsi="宋体" w:eastAsia="宋体" w:cs="宋体"/>
                <w:color w:val="auto"/>
                <w:kern w:val="0"/>
                <w:szCs w:val="21"/>
                <w:highlight w:val="none"/>
                <w:lang w:eastAsia="zh-CN"/>
              </w:rPr>
              <w:t>）</w:t>
            </w:r>
          </w:p>
        </w:tc>
        <w:tc>
          <w:tcPr>
            <w:tcW w:w="1560" w:type="dxa"/>
            <w:shd w:val="clear" w:color="auto" w:fill="auto"/>
            <w:vAlign w:val="center"/>
          </w:tcPr>
          <w:p w14:paraId="1004BB19">
            <w:pPr>
              <w:keepNext w:val="0"/>
              <w:keepLines w:val="0"/>
              <w:widowControl/>
              <w:numPr>
                <w:ilvl w:val="255"/>
                <w:numId w:val="0"/>
              </w:numPr>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综合单价（元，不含税）</w:t>
            </w:r>
          </w:p>
        </w:tc>
        <w:tc>
          <w:tcPr>
            <w:tcW w:w="1448" w:type="dxa"/>
            <w:shd w:val="clear" w:color="auto" w:fill="auto"/>
            <w:vAlign w:val="center"/>
          </w:tcPr>
          <w:p w14:paraId="0C95478C">
            <w:pPr>
              <w:keepNext w:val="0"/>
              <w:keepLines w:val="0"/>
              <w:widowControl/>
              <w:numPr>
                <w:ilvl w:val="255"/>
                <w:numId w:val="0"/>
              </w:numPr>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w:t>
            </w:r>
            <w:r>
              <w:rPr>
                <w:rFonts w:hint="eastAsia" w:ascii="宋体" w:hAnsi="宋体" w:eastAsia="宋体" w:cs="宋体"/>
                <w:color w:val="auto"/>
                <w:kern w:val="0"/>
                <w:szCs w:val="21"/>
                <w:highlight w:val="none"/>
                <w:lang w:val="en-US" w:eastAsia="zh-CN"/>
              </w:rPr>
              <w:t>元，</w:t>
            </w:r>
            <w:r>
              <w:rPr>
                <w:rFonts w:hint="eastAsia" w:ascii="宋体" w:hAnsi="宋体" w:eastAsia="宋体" w:cs="宋体"/>
                <w:color w:val="auto"/>
                <w:kern w:val="0"/>
                <w:szCs w:val="21"/>
                <w:highlight w:val="none"/>
              </w:rPr>
              <w:t>不含税）</w:t>
            </w:r>
          </w:p>
        </w:tc>
      </w:tr>
      <w:tr w14:paraId="78C6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437" w:type="dxa"/>
            <w:vAlign w:val="center"/>
          </w:tcPr>
          <w:p w14:paraId="7391D022">
            <w:pPr>
              <w:keepNext w:val="0"/>
              <w:keepLines w:val="0"/>
              <w:widowControl/>
              <w:suppressLineNumbers w:val="0"/>
              <w:autoSpaceDE w:val="0"/>
              <w:autoSpaceDN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594" w:type="dxa"/>
            <w:vAlign w:val="center"/>
          </w:tcPr>
          <w:p w14:paraId="3DFE2C14">
            <w:pPr>
              <w:keepNext w:val="0"/>
              <w:keepLines w:val="0"/>
              <w:suppressLineNumbers w:val="0"/>
              <w:autoSpaceDE w:val="0"/>
              <w:autoSpaceDN w:val="0"/>
              <w:adjustRightInd w:val="0"/>
              <w:spacing w:before="120" w:beforeLines="50" w:beforeAutospacing="0" w:after="0" w:afterAutospacing="0" w:line="360" w:lineRule="auto"/>
              <w:ind w:left="0" w:right="-28" w:rightChars="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2"/>
                <w:sz w:val="21"/>
                <w:szCs w:val="21"/>
                <w:highlight w:val="none"/>
                <w:lang w:val="en-US" w:eastAsia="zh-CN" w:bidi="ar"/>
              </w:rPr>
              <w:t>排涝机器人（含便携式液压潜水泵）</w:t>
            </w:r>
          </w:p>
        </w:tc>
        <w:tc>
          <w:tcPr>
            <w:tcW w:w="1840" w:type="dxa"/>
            <w:vAlign w:val="center"/>
          </w:tcPr>
          <w:p w14:paraId="5FC72E32">
            <w:pPr>
              <w:keepNext w:val="0"/>
              <w:keepLines w:val="0"/>
              <w:suppressLineNumbers w:val="0"/>
              <w:autoSpaceDE w:val="0"/>
              <w:autoSpaceDN w:val="0"/>
              <w:adjustRightInd w:val="0"/>
              <w:spacing w:before="120" w:beforeLines="50" w:beforeAutospacing="0" w:after="0" w:afterAutospacing="0" w:line="360" w:lineRule="auto"/>
              <w:ind w:left="0" w:right="-28" w:rightChars="0"/>
              <w:jc w:val="center"/>
              <w:rPr>
                <w:rFonts w:hint="default"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包括1台600m³/h排涝机器人及2台便携式液压潜水泵，详见参数表。</w:t>
            </w:r>
          </w:p>
        </w:tc>
        <w:tc>
          <w:tcPr>
            <w:tcW w:w="846" w:type="dxa"/>
            <w:vAlign w:val="center"/>
          </w:tcPr>
          <w:p w14:paraId="07F42BEE">
            <w:pPr>
              <w:keepNext w:val="0"/>
              <w:keepLines w:val="0"/>
              <w:suppressLineNumbers w:val="0"/>
              <w:autoSpaceDE w:val="0"/>
              <w:autoSpaceDN w:val="0"/>
              <w:adjustRightInd w:val="0"/>
              <w:spacing w:before="120" w:beforeLines="50" w:beforeAutospacing="0" w:after="0" w:afterAutospacing="0" w:line="360" w:lineRule="auto"/>
              <w:ind w:left="0" w:right="-28" w:rightChars="0"/>
              <w:jc w:val="center"/>
              <w:rPr>
                <w:rFonts w:hint="eastAsia" w:ascii="宋体" w:hAnsi="宋体" w:eastAsia="宋体" w:cs="宋体"/>
                <w:color w:val="auto"/>
                <w:kern w:val="0"/>
                <w:szCs w:val="21"/>
                <w:highlight w:val="none"/>
                <w:lang w:val="en-US" w:eastAsia="zh-CN"/>
              </w:rPr>
            </w:pPr>
            <w:r>
              <w:rPr>
                <w:rFonts w:hint="eastAsia" w:ascii="宋体" w:hAnsi="宋体" w:eastAsia="宋体" w:cs="宋体"/>
                <w:bCs/>
                <w:color w:val="auto"/>
                <w:szCs w:val="21"/>
                <w:highlight w:val="none"/>
              </w:rPr>
              <w:t>1</w:t>
            </w:r>
          </w:p>
        </w:tc>
        <w:tc>
          <w:tcPr>
            <w:tcW w:w="1560" w:type="dxa"/>
            <w:vAlign w:val="center"/>
          </w:tcPr>
          <w:p w14:paraId="3504D793">
            <w:pPr>
              <w:keepNext w:val="0"/>
              <w:keepLines w:val="0"/>
              <w:widowControl/>
              <w:suppressLineNumbers w:val="0"/>
              <w:autoSpaceDE w:val="0"/>
              <w:autoSpaceDN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448" w:type="dxa"/>
            <w:vAlign w:val="center"/>
          </w:tcPr>
          <w:p w14:paraId="033878BD">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862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37" w:type="dxa"/>
            <w:tcBorders>
              <w:top w:val="single" w:color="auto" w:sz="4" w:space="0"/>
              <w:right w:val="single" w:color="auto" w:sz="4" w:space="0"/>
            </w:tcBorders>
            <w:vAlign w:val="center"/>
          </w:tcPr>
          <w:p w14:paraId="2518E4D3">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tc>
        <w:tc>
          <w:tcPr>
            <w:tcW w:w="7288" w:type="dxa"/>
            <w:gridSpan w:val="5"/>
            <w:tcBorders>
              <w:top w:val="single" w:color="auto" w:sz="4" w:space="0"/>
              <w:left w:val="single" w:color="auto" w:sz="4" w:space="0"/>
            </w:tcBorders>
            <w:vAlign w:val="center"/>
          </w:tcPr>
          <w:p w14:paraId="4431116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w:t>
            </w:r>
          </w:p>
        </w:tc>
      </w:tr>
    </w:tbl>
    <w:p w14:paraId="09C1D97D">
      <w:pPr>
        <w:autoSpaceDE w:val="0"/>
        <w:autoSpaceDN w:val="0"/>
        <w:adjustRightInd w:val="0"/>
        <w:spacing w:line="360" w:lineRule="auto"/>
        <w:ind w:firstLine="422" w:firstLineChars="200"/>
        <w:jc w:val="left"/>
        <w:rPr>
          <w:rFonts w:hint="eastAsia" w:ascii="宋体" w:hAnsi="宋体" w:eastAsia="宋体" w:cs="Times New Roman"/>
          <w:b/>
          <w:color w:val="auto"/>
          <w:kern w:val="0"/>
          <w:szCs w:val="21"/>
          <w:highlight w:val="none"/>
          <w:lang w:eastAsia="zh-CN"/>
        </w:rPr>
      </w:pPr>
      <w:r>
        <w:rPr>
          <w:rFonts w:hint="eastAsia" w:ascii="宋体" w:hAnsi="宋体" w:eastAsia="宋体" w:cs="Times New Roman"/>
          <w:b/>
          <w:color w:val="auto"/>
          <w:kern w:val="0"/>
          <w:szCs w:val="21"/>
          <w:highlight w:val="none"/>
          <w:lang w:eastAsia="zh-CN"/>
        </w:rPr>
        <w:t>（</w:t>
      </w:r>
      <w:r>
        <w:rPr>
          <w:rFonts w:hint="eastAsia" w:ascii="宋体" w:hAnsi="宋体" w:eastAsia="宋体" w:cs="Times New Roman"/>
          <w:b/>
          <w:color w:val="auto"/>
          <w:kern w:val="0"/>
          <w:szCs w:val="21"/>
          <w:highlight w:val="none"/>
          <w:lang w:val="en-US" w:eastAsia="zh-CN"/>
        </w:rPr>
        <w:t>B包</w:t>
      </w:r>
      <w:r>
        <w:rPr>
          <w:rFonts w:hint="eastAsia" w:ascii="宋体" w:hAnsi="宋体" w:eastAsia="宋体" w:cs="Times New Roman"/>
          <w:b/>
          <w:color w:val="auto"/>
          <w:kern w:val="0"/>
          <w:szCs w:val="21"/>
          <w:highlight w:val="none"/>
          <w:lang w:eastAsia="zh-CN"/>
        </w:rPr>
        <w:t>）</w:t>
      </w:r>
    </w:p>
    <w:tbl>
      <w:tblPr>
        <w:tblStyle w:val="36"/>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1599"/>
        <w:gridCol w:w="1835"/>
        <w:gridCol w:w="846"/>
        <w:gridCol w:w="1560"/>
        <w:gridCol w:w="1448"/>
      </w:tblGrid>
      <w:tr w14:paraId="6024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jc w:val="center"/>
        </w:trPr>
        <w:tc>
          <w:tcPr>
            <w:tcW w:w="1437" w:type="dxa"/>
            <w:shd w:val="clear" w:color="auto" w:fill="auto"/>
            <w:vAlign w:val="center"/>
          </w:tcPr>
          <w:p w14:paraId="06C17361">
            <w:pPr>
              <w:keepNext w:val="0"/>
              <w:keepLines w:val="0"/>
              <w:suppressLineNumbers w:val="0"/>
              <w:tabs>
                <w:tab w:val="left" w:pos="540"/>
              </w:tabs>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599" w:type="dxa"/>
            <w:shd w:val="clear" w:color="auto" w:fill="auto"/>
            <w:vAlign w:val="center"/>
          </w:tcPr>
          <w:p w14:paraId="2F9D81CF">
            <w:pPr>
              <w:keepNext w:val="0"/>
              <w:keepLines w:val="0"/>
              <w:suppressLineNumbers w:val="0"/>
              <w:tabs>
                <w:tab w:val="left" w:pos="540"/>
              </w:tabs>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货物内容</w:t>
            </w:r>
          </w:p>
        </w:tc>
        <w:tc>
          <w:tcPr>
            <w:tcW w:w="1835" w:type="dxa"/>
            <w:shd w:val="clear" w:color="auto" w:fill="auto"/>
            <w:vAlign w:val="center"/>
          </w:tcPr>
          <w:p w14:paraId="6E63AA0F">
            <w:pPr>
              <w:keepNext w:val="0"/>
              <w:keepLines w:val="0"/>
              <w:suppressLineNumbers w:val="0"/>
              <w:tabs>
                <w:tab w:val="left" w:pos="540"/>
              </w:tabs>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规格</w:t>
            </w:r>
          </w:p>
        </w:tc>
        <w:tc>
          <w:tcPr>
            <w:tcW w:w="846" w:type="dxa"/>
            <w:shd w:val="clear" w:color="auto" w:fill="auto"/>
            <w:vAlign w:val="center"/>
          </w:tcPr>
          <w:p w14:paraId="39E3BE10">
            <w:pPr>
              <w:keepNext w:val="0"/>
              <w:keepLines w:val="0"/>
              <w:suppressLineNumbers w:val="0"/>
              <w:tabs>
                <w:tab w:val="left" w:pos="540"/>
              </w:tabs>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套</w:t>
            </w:r>
            <w:r>
              <w:rPr>
                <w:rFonts w:hint="eastAsia" w:ascii="宋体" w:hAnsi="宋体" w:eastAsia="宋体" w:cs="宋体"/>
                <w:color w:val="auto"/>
                <w:kern w:val="0"/>
                <w:szCs w:val="21"/>
                <w:highlight w:val="none"/>
                <w:lang w:eastAsia="zh-CN"/>
              </w:rPr>
              <w:t>）</w:t>
            </w:r>
          </w:p>
        </w:tc>
        <w:tc>
          <w:tcPr>
            <w:tcW w:w="1560" w:type="dxa"/>
            <w:shd w:val="clear" w:color="auto" w:fill="auto"/>
            <w:vAlign w:val="center"/>
          </w:tcPr>
          <w:p w14:paraId="71969230">
            <w:pPr>
              <w:keepNext w:val="0"/>
              <w:keepLines w:val="0"/>
              <w:widowControl/>
              <w:numPr>
                <w:ilvl w:val="255"/>
                <w:numId w:val="0"/>
              </w:numPr>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综合单价（元，不含税）</w:t>
            </w:r>
          </w:p>
        </w:tc>
        <w:tc>
          <w:tcPr>
            <w:tcW w:w="1448" w:type="dxa"/>
            <w:shd w:val="clear" w:color="auto" w:fill="auto"/>
            <w:vAlign w:val="center"/>
          </w:tcPr>
          <w:p w14:paraId="3E59CC8D">
            <w:pPr>
              <w:keepNext w:val="0"/>
              <w:keepLines w:val="0"/>
              <w:widowControl/>
              <w:numPr>
                <w:ilvl w:val="255"/>
                <w:numId w:val="0"/>
              </w:numPr>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w:t>
            </w:r>
            <w:r>
              <w:rPr>
                <w:rFonts w:hint="eastAsia" w:ascii="宋体" w:hAnsi="宋体" w:eastAsia="宋体" w:cs="宋体"/>
                <w:color w:val="auto"/>
                <w:kern w:val="0"/>
                <w:szCs w:val="21"/>
                <w:highlight w:val="none"/>
                <w:lang w:val="en-US" w:eastAsia="zh-CN"/>
              </w:rPr>
              <w:t>元，</w:t>
            </w:r>
            <w:r>
              <w:rPr>
                <w:rFonts w:hint="eastAsia" w:ascii="宋体" w:hAnsi="宋体" w:eastAsia="宋体" w:cs="宋体"/>
                <w:color w:val="auto"/>
                <w:kern w:val="0"/>
                <w:szCs w:val="21"/>
                <w:highlight w:val="none"/>
              </w:rPr>
              <w:t>不含税）</w:t>
            </w:r>
          </w:p>
        </w:tc>
      </w:tr>
      <w:tr w14:paraId="6285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437" w:type="dxa"/>
            <w:vAlign w:val="center"/>
          </w:tcPr>
          <w:p w14:paraId="39D71075">
            <w:pPr>
              <w:keepNext w:val="0"/>
              <w:keepLines w:val="0"/>
              <w:widowControl/>
              <w:suppressLineNumbers w:val="0"/>
              <w:autoSpaceDE w:val="0"/>
              <w:autoSpaceDN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599" w:type="dxa"/>
            <w:vAlign w:val="center"/>
          </w:tcPr>
          <w:p w14:paraId="46F37383">
            <w:pPr>
              <w:keepNext w:val="0"/>
              <w:keepLines w:val="0"/>
              <w:suppressLineNumbers w:val="0"/>
              <w:autoSpaceDE w:val="0"/>
              <w:autoSpaceDN w:val="0"/>
              <w:adjustRightInd w:val="0"/>
              <w:spacing w:before="120" w:beforeLines="50" w:beforeAutospacing="0" w:after="0" w:afterAutospacing="0" w:line="360" w:lineRule="auto"/>
              <w:ind w:left="0" w:right="-28" w:rightChars="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2"/>
                <w:sz w:val="21"/>
                <w:szCs w:val="21"/>
                <w:highlight w:val="none"/>
                <w:lang w:val="en-US" w:eastAsia="zh-CN" w:bidi="ar"/>
              </w:rPr>
              <w:t>排涝机器人（含便携式液压潜水泵）</w:t>
            </w:r>
          </w:p>
        </w:tc>
        <w:tc>
          <w:tcPr>
            <w:tcW w:w="1835" w:type="dxa"/>
            <w:vAlign w:val="center"/>
          </w:tcPr>
          <w:p w14:paraId="2F001464">
            <w:pPr>
              <w:keepNext w:val="0"/>
              <w:keepLines w:val="0"/>
              <w:suppressLineNumbers w:val="0"/>
              <w:autoSpaceDE w:val="0"/>
              <w:autoSpaceDN w:val="0"/>
              <w:adjustRightInd w:val="0"/>
              <w:spacing w:before="120" w:beforeLines="50" w:beforeAutospacing="0" w:after="0" w:afterAutospacing="0" w:line="360" w:lineRule="auto"/>
              <w:ind w:left="0" w:right="-28" w:right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en-US" w:eastAsia="zh-CN" w:bidi="ar"/>
              </w:rPr>
              <w:t>包括1台</w:t>
            </w:r>
            <w:r>
              <w:rPr>
                <w:rFonts w:hint="eastAsia" w:ascii="宋体" w:hAnsi="宋体" w:eastAsia="宋体" w:cs="宋体"/>
                <w:bCs/>
                <w:color w:val="auto"/>
                <w:kern w:val="2"/>
                <w:sz w:val="21"/>
                <w:szCs w:val="21"/>
                <w:highlight w:val="none"/>
                <w:lang w:val="en-US" w:eastAsia="zh-CN" w:bidi="ar"/>
              </w:rPr>
              <w:t>800m³/h排涝机器人及</w:t>
            </w:r>
            <w:r>
              <w:rPr>
                <w:rFonts w:hint="eastAsia" w:ascii="宋体" w:hAnsi="宋体" w:eastAsia="宋体" w:cs="宋体"/>
                <w:color w:val="auto"/>
                <w:kern w:val="2"/>
                <w:sz w:val="21"/>
                <w:szCs w:val="21"/>
                <w:highlight w:val="none"/>
                <w:lang w:val="en-US" w:eastAsia="zh-CN" w:bidi="ar"/>
              </w:rPr>
              <w:t>2台</w:t>
            </w:r>
            <w:r>
              <w:rPr>
                <w:rFonts w:hint="eastAsia" w:ascii="宋体" w:hAnsi="宋体" w:eastAsia="宋体" w:cs="宋体"/>
                <w:bCs/>
                <w:color w:val="auto"/>
                <w:kern w:val="2"/>
                <w:sz w:val="21"/>
                <w:szCs w:val="21"/>
                <w:highlight w:val="none"/>
                <w:lang w:val="en-US" w:eastAsia="zh-CN" w:bidi="ar"/>
              </w:rPr>
              <w:t>便携式液压潜水泵</w:t>
            </w:r>
            <w:r>
              <w:rPr>
                <w:rFonts w:hint="eastAsia" w:ascii="宋体" w:hAnsi="宋体" w:eastAsia="宋体" w:cs="宋体"/>
                <w:bCs/>
                <w:color w:val="auto"/>
                <w:szCs w:val="21"/>
                <w:highlight w:val="none"/>
                <w:lang w:val="zh-CN"/>
              </w:rPr>
              <w:t>，详见参数表。</w:t>
            </w:r>
          </w:p>
        </w:tc>
        <w:tc>
          <w:tcPr>
            <w:tcW w:w="846" w:type="dxa"/>
            <w:vAlign w:val="center"/>
          </w:tcPr>
          <w:p w14:paraId="76FDB522">
            <w:pPr>
              <w:keepNext w:val="0"/>
              <w:keepLines w:val="0"/>
              <w:suppressLineNumbers w:val="0"/>
              <w:autoSpaceDE w:val="0"/>
              <w:autoSpaceDN w:val="0"/>
              <w:adjustRightInd w:val="0"/>
              <w:spacing w:before="120" w:beforeLines="50" w:beforeAutospacing="0" w:after="0" w:afterAutospacing="0" w:line="360" w:lineRule="auto"/>
              <w:ind w:left="0" w:right="-28" w:rightChars="0"/>
              <w:jc w:val="center"/>
              <w:rPr>
                <w:rFonts w:hint="eastAsia" w:ascii="宋体" w:hAnsi="宋体" w:eastAsia="宋体" w:cs="宋体"/>
                <w:color w:val="auto"/>
                <w:kern w:val="0"/>
                <w:szCs w:val="21"/>
                <w:highlight w:val="none"/>
                <w:lang w:val="en-US" w:eastAsia="zh-CN"/>
              </w:rPr>
            </w:pPr>
            <w:r>
              <w:rPr>
                <w:rFonts w:hint="eastAsia" w:ascii="宋体" w:hAnsi="宋体" w:eastAsia="宋体" w:cs="宋体"/>
                <w:bCs/>
                <w:color w:val="auto"/>
                <w:szCs w:val="21"/>
                <w:highlight w:val="none"/>
              </w:rPr>
              <w:t>1</w:t>
            </w:r>
          </w:p>
        </w:tc>
        <w:tc>
          <w:tcPr>
            <w:tcW w:w="1560" w:type="dxa"/>
            <w:vAlign w:val="center"/>
          </w:tcPr>
          <w:p w14:paraId="59790B5C">
            <w:pPr>
              <w:keepNext w:val="0"/>
              <w:keepLines w:val="0"/>
              <w:widowControl/>
              <w:suppressLineNumbers w:val="0"/>
              <w:autoSpaceDE w:val="0"/>
              <w:autoSpaceDN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448" w:type="dxa"/>
            <w:vAlign w:val="center"/>
          </w:tcPr>
          <w:p w14:paraId="73E8E6A0">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2E3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37" w:type="dxa"/>
            <w:tcBorders>
              <w:top w:val="single" w:color="auto" w:sz="4" w:space="0"/>
              <w:right w:val="single" w:color="auto" w:sz="4" w:space="0"/>
            </w:tcBorders>
            <w:vAlign w:val="center"/>
          </w:tcPr>
          <w:p w14:paraId="7BCA702E">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tc>
        <w:tc>
          <w:tcPr>
            <w:tcW w:w="7288" w:type="dxa"/>
            <w:gridSpan w:val="5"/>
            <w:tcBorders>
              <w:top w:val="single" w:color="auto" w:sz="4" w:space="0"/>
              <w:left w:val="single" w:color="auto" w:sz="4" w:space="0"/>
            </w:tcBorders>
            <w:vAlign w:val="center"/>
          </w:tcPr>
          <w:p w14:paraId="6B11BCB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w:t>
            </w:r>
          </w:p>
        </w:tc>
      </w:tr>
    </w:tbl>
    <w:p w14:paraId="55BB6AE9">
      <w:pPr>
        <w:autoSpaceDE w:val="0"/>
        <w:autoSpaceDN w:val="0"/>
        <w:adjustRightInd w:val="0"/>
        <w:spacing w:line="360" w:lineRule="auto"/>
        <w:ind w:firstLine="422" w:firstLineChars="200"/>
        <w:jc w:val="left"/>
        <w:rPr>
          <w:rFonts w:hint="eastAsia" w:ascii="宋体" w:hAnsi="宋体" w:eastAsia="宋体" w:cs="Times New Roman"/>
          <w:b/>
          <w:color w:val="auto"/>
          <w:kern w:val="0"/>
          <w:szCs w:val="21"/>
          <w:highlight w:val="none"/>
          <w:lang w:eastAsia="zh-CN"/>
        </w:rPr>
      </w:pPr>
      <w:r>
        <w:rPr>
          <w:rFonts w:hint="eastAsia" w:ascii="宋体" w:hAnsi="宋体" w:eastAsia="宋体" w:cs="Times New Roman"/>
          <w:b/>
          <w:color w:val="auto"/>
          <w:kern w:val="0"/>
          <w:szCs w:val="21"/>
          <w:highlight w:val="none"/>
          <w:lang w:eastAsia="zh-CN"/>
        </w:rPr>
        <w:t>（</w:t>
      </w:r>
      <w:r>
        <w:rPr>
          <w:rFonts w:hint="eastAsia" w:ascii="宋体" w:hAnsi="宋体" w:eastAsia="宋体" w:cs="Times New Roman"/>
          <w:b/>
          <w:color w:val="auto"/>
          <w:kern w:val="0"/>
          <w:szCs w:val="21"/>
          <w:highlight w:val="none"/>
          <w:lang w:val="en-US" w:eastAsia="zh-CN"/>
        </w:rPr>
        <w:t>C包</w:t>
      </w:r>
      <w:r>
        <w:rPr>
          <w:rFonts w:hint="eastAsia" w:ascii="宋体" w:hAnsi="宋体" w:eastAsia="宋体" w:cs="Times New Roman"/>
          <w:b/>
          <w:color w:val="auto"/>
          <w:kern w:val="0"/>
          <w:szCs w:val="21"/>
          <w:highlight w:val="none"/>
          <w:lang w:eastAsia="zh-CN"/>
        </w:rPr>
        <w:t>）</w:t>
      </w:r>
    </w:p>
    <w:tbl>
      <w:tblPr>
        <w:tblStyle w:val="36"/>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1600"/>
        <w:gridCol w:w="1834"/>
        <w:gridCol w:w="846"/>
        <w:gridCol w:w="1560"/>
        <w:gridCol w:w="1449"/>
      </w:tblGrid>
      <w:tr w14:paraId="4174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jc w:val="center"/>
        </w:trPr>
        <w:tc>
          <w:tcPr>
            <w:tcW w:w="1436" w:type="dxa"/>
            <w:shd w:val="clear" w:color="auto" w:fill="auto"/>
            <w:vAlign w:val="center"/>
          </w:tcPr>
          <w:p w14:paraId="25B5A891">
            <w:pPr>
              <w:keepNext w:val="0"/>
              <w:keepLines w:val="0"/>
              <w:suppressLineNumbers w:val="0"/>
              <w:tabs>
                <w:tab w:val="left" w:pos="540"/>
              </w:tabs>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600" w:type="dxa"/>
            <w:shd w:val="clear" w:color="auto" w:fill="auto"/>
            <w:vAlign w:val="center"/>
          </w:tcPr>
          <w:p w14:paraId="284F4772">
            <w:pPr>
              <w:keepNext w:val="0"/>
              <w:keepLines w:val="0"/>
              <w:suppressLineNumbers w:val="0"/>
              <w:tabs>
                <w:tab w:val="left" w:pos="540"/>
              </w:tabs>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货物内容</w:t>
            </w:r>
          </w:p>
        </w:tc>
        <w:tc>
          <w:tcPr>
            <w:tcW w:w="1834" w:type="dxa"/>
            <w:shd w:val="clear" w:color="auto" w:fill="auto"/>
            <w:vAlign w:val="center"/>
          </w:tcPr>
          <w:p w14:paraId="19F15443">
            <w:pPr>
              <w:keepNext w:val="0"/>
              <w:keepLines w:val="0"/>
              <w:suppressLineNumbers w:val="0"/>
              <w:tabs>
                <w:tab w:val="left" w:pos="540"/>
              </w:tabs>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规格</w:t>
            </w:r>
          </w:p>
        </w:tc>
        <w:tc>
          <w:tcPr>
            <w:tcW w:w="846" w:type="dxa"/>
            <w:shd w:val="clear" w:color="auto" w:fill="auto"/>
            <w:vAlign w:val="center"/>
          </w:tcPr>
          <w:p w14:paraId="222E76EF">
            <w:pPr>
              <w:keepNext w:val="0"/>
              <w:keepLines w:val="0"/>
              <w:suppressLineNumbers w:val="0"/>
              <w:tabs>
                <w:tab w:val="left" w:pos="540"/>
              </w:tabs>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套</w:t>
            </w:r>
            <w:r>
              <w:rPr>
                <w:rFonts w:hint="eastAsia" w:ascii="宋体" w:hAnsi="宋体" w:eastAsia="宋体" w:cs="宋体"/>
                <w:color w:val="auto"/>
                <w:kern w:val="0"/>
                <w:szCs w:val="21"/>
                <w:highlight w:val="none"/>
                <w:lang w:eastAsia="zh-CN"/>
              </w:rPr>
              <w:t>）</w:t>
            </w:r>
          </w:p>
        </w:tc>
        <w:tc>
          <w:tcPr>
            <w:tcW w:w="1560" w:type="dxa"/>
            <w:shd w:val="clear" w:color="auto" w:fill="auto"/>
            <w:vAlign w:val="center"/>
          </w:tcPr>
          <w:p w14:paraId="57AFA064">
            <w:pPr>
              <w:keepNext w:val="0"/>
              <w:keepLines w:val="0"/>
              <w:widowControl/>
              <w:numPr>
                <w:ilvl w:val="255"/>
                <w:numId w:val="0"/>
              </w:numPr>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综合单价（元，不含税）</w:t>
            </w:r>
          </w:p>
        </w:tc>
        <w:tc>
          <w:tcPr>
            <w:tcW w:w="1449" w:type="dxa"/>
            <w:shd w:val="clear" w:color="auto" w:fill="auto"/>
            <w:vAlign w:val="center"/>
          </w:tcPr>
          <w:p w14:paraId="50323799">
            <w:pPr>
              <w:keepNext w:val="0"/>
              <w:keepLines w:val="0"/>
              <w:widowControl/>
              <w:numPr>
                <w:ilvl w:val="255"/>
                <w:numId w:val="0"/>
              </w:numPr>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w:t>
            </w:r>
            <w:r>
              <w:rPr>
                <w:rFonts w:hint="eastAsia" w:ascii="宋体" w:hAnsi="宋体" w:eastAsia="宋体" w:cs="宋体"/>
                <w:color w:val="auto"/>
                <w:kern w:val="0"/>
                <w:szCs w:val="21"/>
                <w:highlight w:val="none"/>
                <w:lang w:val="en-US" w:eastAsia="zh-CN"/>
              </w:rPr>
              <w:t>元，</w:t>
            </w:r>
            <w:r>
              <w:rPr>
                <w:rFonts w:hint="eastAsia" w:ascii="宋体" w:hAnsi="宋体" w:eastAsia="宋体" w:cs="宋体"/>
                <w:color w:val="auto"/>
                <w:kern w:val="0"/>
                <w:szCs w:val="21"/>
                <w:highlight w:val="none"/>
              </w:rPr>
              <w:t>不含税）</w:t>
            </w:r>
          </w:p>
        </w:tc>
      </w:tr>
      <w:tr w14:paraId="4444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436" w:type="dxa"/>
            <w:vAlign w:val="center"/>
          </w:tcPr>
          <w:p w14:paraId="7E7BF457">
            <w:pPr>
              <w:keepNext w:val="0"/>
              <w:keepLines w:val="0"/>
              <w:widowControl/>
              <w:suppressLineNumbers w:val="0"/>
              <w:autoSpaceDE w:val="0"/>
              <w:autoSpaceDN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600" w:type="dxa"/>
            <w:vAlign w:val="center"/>
          </w:tcPr>
          <w:p w14:paraId="4AEF0868">
            <w:pPr>
              <w:keepNext w:val="0"/>
              <w:keepLines w:val="0"/>
              <w:suppressLineNumbers w:val="0"/>
              <w:autoSpaceDE w:val="0"/>
              <w:autoSpaceDN w:val="0"/>
              <w:adjustRightInd w:val="0"/>
              <w:spacing w:before="120" w:beforeLines="50" w:beforeAutospacing="0" w:after="0" w:afterAutospacing="0" w:line="360" w:lineRule="auto"/>
              <w:ind w:left="0" w:right="-28" w:rightChars="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2"/>
                <w:sz w:val="21"/>
                <w:szCs w:val="21"/>
                <w:highlight w:val="none"/>
                <w:lang w:val="en-US" w:eastAsia="zh-CN" w:bidi="ar"/>
              </w:rPr>
              <w:t>排涝机器人（含便携式液压潜水泵）</w:t>
            </w:r>
          </w:p>
        </w:tc>
        <w:tc>
          <w:tcPr>
            <w:tcW w:w="1834" w:type="dxa"/>
            <w:vAlign w:val="center"/>
          </w:tcPr>
          <w:p w14:paraId="705AA080">
            <w:pPr>
              <w:keepNext w:val="0"/>
              <w:keepLines w:val="0"/>
              <w:suppressLineNumbers w:val="0"/>
              <w:autoSpaceDE w:val="0"/>
              <w:autoSpaceDN w:val="0"/>
              <w:adjustRightInd w:val="0"/>
              <w:spacing w:before="120" w:beforeLines="50" w:beforeAutospacing="0" w:after="0" w:afterAutospacing="0" w:line="360" w:lineRule="auto"/>
              <w:ind w:left="0" w:right="-28" w:right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en-US" w:eastAsia="zh-CN" w:bidi="ar"/>
              </w:rPr>
              <w:t>包括1台</w:t>
            </w:r>
            <w:r>
              <w:rPr>
                <w:rFonts w:hint="eastAsia" w:ascii="宋体" w:hAnsi="宋体" w:eastAsia="宋体" w:cs="宋体"/>
                <w:bCs/>
                <w:color w:val="auto"/>
                <w:kern w:val="2"/>
                <w:sz w:val="21"/>
                <w:szCs w:val="21"/>
                <w:highlight w:val="none"/>
                <w:lang w:val="en-US" w:eastAsia="zh-CN" w:bidi="ar"/>
              </w:rPr>
              <w:t>1200m³/h排涝机器人及</w:t>
            </w:r>
            <w:r>
              <w:rPr>
                <w:rFonts w:hint="eastAsia" w:ascii="宋体" w:hAnsi="宋体" w:eastAsia="宋体" w:cs="宋体"/>
                <w:color w:val="auto"/>
                <w:kern w:val="2"/>
                <w:sz w:val="21"/>
                <w:szCs w:val="21"/>
                <w:highlight w:val="none"/>
                <w:lang w:val="en-US" w:eastAsia="zh-CN" w:bidi="ar"/>
              </w:rPr>
              <w:t>2台</w:t>
            </w:r>
            <w:r>
              <w:rPr>
                <w:rFonts w:hint="eastAsia" w:ascii="宋体" w:hAnsi="宋体" w:eastAsia="宋体" w:cs="宋体"/>
                <w:bCs/>
                <w:color w:val="auto"/>
                <w:kern w:val="2"/>
                <w:sz w:val="21"/>
                <w:szCs w:val="21"/>
                <w:highlight w:val="none"/>
                <w:lang w:val="en-US" w:eastAsia="zh-CN" w:bidi="ar"/>
              </w:rPr>
              <w:t>便携式液压潜水泵</w:t>
            </w:r>
            <w:r>
              <w:rPr>
                <w:rFonts w:hint="eastAsia" w:ascii="宋体" w:hAnsi="宋体" w:eastAsia="宋体" w:cs="宋体"/>
                <w:bCs/>
                <w:color w:val="auto"/>
                <w:szCs w:val="21"/>
                <w:highlight w:val="none"/>
                <w:lang w:val="zh-CN"/>
              </w:rPr>
              <w:t>，详见参数表。</w:t>
            </w:r>
          </w:p>
        </w:tc>
        <w:tc>
          <w:tcPr>
            <w:tcW w:w="846" w:type="dxa"/>
            <w:vAlign w:val="center"/>
          </w:tcPr>
          <w:p w14:paraId="121B0EEA">
            <w:pPr>
              <w:keepNext w:val="0"/>
              <w:keepLines w:val="0"/>
              <w:suppressLineNumbers w:val="0"/>
              <w:autoSpaceDE w:val="0"/>
              <w:autoSpaceDN w:val="0"/>
              <w:adjustRightInd w:val="0"/>
              <w:spacing w:before="120" w:beforeLines="50" w:beforeAutospacing="0" w:after="0" w:afterAutospacing="0" w:line="360" w:lineRule="auto"/>
              <w:ind w:left="0" w:right="-28" w:rightChars="0"/>
              <w:jc w:val="center"/>
              <w:rPr>
                <w:rFonts w:hint="eastAsia" w:ascii="宋体" w:hAnsi="宋体" w:eastAsia="宋体" w:cs="宋体"/>
                <w:color w:val="auto"/>
                <w:kern w:val="0"/>
                <w:szCs w:val="21"/>
                <w:highlight w:val="none"/>
                <w:lang w:val="en-US" w:eastAsia="zh-CN"/>
              </w:rPr>
            </w:pPr>
            <w:r>
              <w:rPr>
                <w:rFonts w:hint="eastAsia" w:ascii="宋体" w:hAnsi="宋体" w:eastAsia="宋体" w:cs="宋体"/>
                <w:bCs/>
                <w:color w:val="auto"/>
                <w:szCs w:val="21"/>
                <w:highlight w:val="none"/>
              </w:rPr>
              <w:t>1</w:t>
            </w:r>
          </w:p>
        </w:tc>
        <w:tc>
          <w:tcPr>
            <w:tcW w:w="1560" w:type="dxa"/>
            <w:vAlign w:val="center"/>
          </w:tcPr>
          <w:p w14:paraId="3BF069C5">
            <w:pPr>
              <w:keepNext w:val="0"/>
              <w:keepLines w:val="0"/>
              <w:widowControl/>
              <w:suppressLineNumbers w:val="0"/>
              <w:autoSpaceDE w:val="0"/>
              <w:autoSpaceDN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449" w:type="dxa"/>
            <w:vAlign w:val="center"/>
          </w:tcPr>
          <w:p w14:paraId="527B3D1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00A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36" w:type="dxa"/>
            <w:tcBorders>
              <w:top w:val="single" w:color="auto" w:sz="4" w:space="0"/>
              <w:right w:val="single" w:color="auto" w:sz="4" w:space="0"/>
            </w:tcBorders>
            <w:vAlign w:val="center"/>
          </w:tcPr>
          <w:p w14:paraId="2A43DE4B">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tc>
        <w:tc>
          <w:tcPr>
            <w:tcW w:w="7289" w:type="dxa"/>
            <w:gridSpan w:val="5"/>
            <w:tcBorders>
              <w:top w:val="single" w:color="auto" w:sz="4" w:space="0"/>
              <w:left w:val="single" w:color="auto" w:sz="4" w:space="0"/>
            </w:tcBorders>
            <w:vAlign w:val="center"/>
          </w:tcPr>
          <w:p w14:paraId="404DCC3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w:t>
            </w:r>
          </w:p>
        </w:tc>
      </w:tr>
    </w:tbl>
    <w:p w14:paraId="7C962F23">
      <w:pPr>
        <w:pStyle w:val="2"/>
        <w:rPr>
          <w:rFonts w:hint="eastAsia"/>
          <w:color w:val="auto"/>
          <w:highlight w:val="none"/>
        </w:rPr>
      </w:pPr>
    </w:p>
    <w:p w14:paraId="09AA89EB">
      <w:pPr>
        <w:autoSpaceDE w:val="0"/>
        <w:autoSpaceDN w:val="0"/>
        <w:adjustRightInd w:val="0"/>
        <w:spacing w:line="360" w:lineRule="auto"/>
        <w:ind w:firstLine="422" w:firstLineChars="200"/>
        <w:jc w:val="left"/>
        <w:rPr>
          <w:rFonts w:hint="eastAsia" w:ascii="宋体" w:hAnsi="宋体" w:eastAsia="宋体" w:cs="Times New Roman"/>
          <w:b/>
          <w:color w:val="auto"/>
          <w:kern w:val="0"/>
          <w:szCs w:val="21"/>
          <w:highlight w:val="none"/>
        </w:rPr>
      </w:pPr>
    </w:p>
    <w:p w14:paraId="3ECB9A02">
      <w:pPr>
        <w:autoSpaceDE w:val="0"/>
        <w:autoSpaceDN w:val="0"/>
        <w:adjustRightInd w:val="0"/>
        <w:spacing w:line="360" w:lineRule="auto"/>
        <w:ind w:firstLine="422" w:firstLineChars="20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技术参数要求（</w:t>
      </w:r>
      <w:r>
        <w:rPr>
          <w:rFonts w:hint="eastAsia" w:ascii="宋体" w:hAnsi="宋体" w:eastAsia="宋体" w:cs="Times New Roman"/>
          <w:b/>
          <w:color w:val="auto"/>
          <w:kern w:val="0"/>
          <w:szCs w:val="21"/>
          <w:highlight w:val="none"/>
          <w:lang w:val="en-US" w:eastAsia="zh-CN"/>
        </w:rPr>
        <w:t>具体</w:t>
      </w:r>
      <w:r>
        <w:rPr>
          <w:rFonts w:hint="eastAsia" w:ascii="宋体" w:hAnsi="宋体" w:eastAsia="宋体" w:cs="Times New Roman"/>
          <w:b/>
          <w:color w:val="auto"/>
          <w:kern w:val="0"/>
          <w:szCs w:val="21"/>
          <w:highlight w:val="none"/>
        </w:rPr>
        <w:t>详见投标文件第  页）</w:t>
      </w:r>
    </w:p>
    <w:p w14:paraId="22A76A08">
      <w:pPr>
        <w:ind w:firstLine="422" w:firstLineChars="20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lang w:eastAsia="zh-CN"/>
        </w:rPr>
        <w:t>（</w:t>
      </w:r>
      <w:r>
        <w:rPr>
          <w:rFonts w:hint="eastAsia" w:ascii="宋体" w:hAnsi="宋体" w:eastAsia="宋体" w:cs="Times New Roman"/>
          <w:b/>
          <w:color w:val="auto"/>
          <w:kern w:val="0"/>
          <w:szCs w:val="21"/>
          <w:highlight w:val="none"/>
          <w:lang w:val="en-US" w:eastAsia="zh-CN"/>
        </w:rPr>
        <w:t>A包</w:t>
      </w:r>
      <w:r>
        <w:rPr>
          <w:rFonts w:hint="eastAsia" w:ascii="宋体" w:hAnsi="宋体" w:eastAsia="宋体" w:cs="Times New Roman"/>
          <w:b/>
          <w:color w:val="auto"/>
          <w:kern w:val="0"/>
          <w:szCs w:val="21"/>
          <w:highlight w:val="none"/>
          <w:lang w:eastAsia="zh-CN"/>
        </w:rPr>
        <w:t>）</w:t>
      </w:r>
    </w:p>
    <w:tbl>
      <w:tblPr>
        <w:tblStyle w:val="36"/>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023"/>
        <w:gridCol w:w="2318"/>
        <w:gridCol w:w="3454"/>
        <w:gridCol w:w="1328"/>
      </w:tblGrid>
      <w:tr w14:paraId="7B79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4" w:type="dxa"/>
            <w:vAlign w:val="center"/>
          </w:tcPr>
          <w:p w14:paraId="68BC3CD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1023" w:type="dxa"/>
            <w:vAlign w:val="center"/>
          </w:tcPr>
          <w:p w14:paraId="1D8E4A3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项目类型</w:t>
            </w:r>
          </w:p>
        </w:tc>
        <w:tc>
          <w:tcPr>
            <w:tcW w:w="2318" w:type="dxa"/>
            <w:vAlign w:val="center"/>
          </w:tcPr>
          <w:p w14:paraId="5A08539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参数名称</w:t>
            </w:r>
          </w:p>
        </w:tc>
        <w:tc>
          <w:tcPr>
            <w:tcW w:w="3454" w:type="dxa"/>
            <w:vAlign w:val="center"/>
          </w:tcPr>
          <w:p w14:paraId="12B9E653">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参数要求</w:t>
            </w:r>
          </w:p>
        </w:tc>
        <w:tc>
          <w:tcPr>
            <w:tcW w:w="1328" w:type="dxa"/>
            <w:vAlign w:val="center"/>
          </w:tcPr>
          <w:p w14:paraId="0E7052FC">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备注</w:t>
            </w:r>
          </w:p>
        </w:tc>
      </w:tr>
      <w:tr w14:paraId="7EC7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6B25C6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w:t>
            </w:r>
          </w:p>
        </w:tc>
        <w:tc>
          <w:tcPr>
            <w:tcW w:w="1023" w:type="dxa"/>
            <w:vMerge w:val="restart"/>
            <w:vAlign w:val="center"/>
          </w:tcPr>
          <w:p w14:paraId="4CFCBCD5">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排涝机器人</w:t>
            </w:r>
          </w:p>
        </w:tc>
        <w:tc>
          <w:tcPr>
            <w:tcW w:w="2318" w:type="dxa"/>
            <w:vAlign w:val="center"/>
          </w:tcPr>
          <w:p w14:paraId="38860D8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驱动形式</w:t>
            </w:r>
          </w:p>
        </w:tc>
        <w:tc>
          <w:tcPr>
            <w:tcW w:w="3454" w:type="dxa"/>
            <w:vAlign w:val="center"/>
          </w:tcPr>
          <w:p w14:paraId="154075D6">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14CCF0B4">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633F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05DE10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2</w:t>
            </w:r>
          </w:p>
        </w:tc>
        <w:tc>
          <w:tcPr>
            <w:tcW w:w="1023" w:type="dxa"/>
            <w:vMerge w:val="continue"/>
            <w:vAlign w:val="center"/>
          </w:tcPr>
          <w:p w14:paraId="72C28EB5">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1BBC25E0">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移动形式</w:t>
            </w:r>
          </w:p>
        </w:tc>
        <w:tc>
          <w:tcPr>
            <w:tcW w:w="3454" w:type="dxa"/>
            <w:vAlign w:val="center"/>
          </w:tcPr>
          <w:p w14:paraId="29A9E0F0">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6F45E616">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2793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1B54A5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3</w:t>
            </w:r>
          </w:p>
        </w:tc>
        <w:tc>
          <w:tcPr>
            <w:tcW w:w="1023" w:type="dxa"/>
            <w:vMerge w:val="continue"/>
            <w:vAlign w:val="center"/>
          </w:tcPr>
          <w:p w14:paraId="132A7901">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5038FFF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操作形式</w:t>
            </w:r>
          </w:p>
        </w:tc>
        <w:tc>
          <w:tcPr>
            <w:tcW w:w="3454" w:type="dxa"/>
            <w:vAlign w:val="center"/>
          </w:tcPr>
          <w:p w14:paraId="01701CBC">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10B90A9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6B3F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2409E4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4</w:t>
            </w:r>
          </w:p>
        </w:tc>
        <w:tc>
          <w:tcPr>
            <w:tcW w:w="1023" w:type="dxa"/>
            <w:vMerge w:val="continue"/>
            <w:vAlign w:val="center"/>
          </w:tcPr>
          <w:p w14:paraId="6169A670">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2039BD60">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遥控器数显要求</w:t>
            </w:r>
          </w:p>
        </w:tc>
        <w:tc>
          <w:tcPr>
            <w:tcW w:w="3454" w:type="dxa"/>
            <w:vAlign w:val="center"/>
          </w:tcPr>
          <w:p w14:paraId="278735EA">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6A3F8A9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12E4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2367D2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5</w:t>
            </w:r>
          </w:p>
        </w:tc>
        <w:tc>
          <w:tcPr>
            <w:tcW w:w="1023" w:type="dxa"/>
            <w:vMerge w:val="continue"/>
            <w:vAlign w:val="center"/>
          </w:tcPr>
          <w:p w14:paraId="6E491595">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23EB59C5">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工作计时器</w:t>
            </w:r>
          </w:p>
        </w:tc>
        <w:tc>
          <w:tcPr>
            <w:tcW w:w="3454" w:type="dxa"/>
            <w:vAlign w:val="center"/>
          </w:tcPr>
          <w:p w14:paraId="282883F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1AFDA0FE">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241B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129F3C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6</w:t>
            </w:r>
          </w:p>
        </w:tc>
        <w:tc>
          <w:tcPr>
            <w:tcW w:w="1023" w:type="dxa"/>
            <w:vMerge w:val="continue"/>
            <w:vAlign w:val="center"/>
          </w:tcPr>
          <w:p w14:paraId="5E8B5C1C">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7909A199">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液压系统温度显示</w:t>
            </w:r>
          </w:p>
        </w:tc>
        <w:tc>
          <w:tcPr>
            <w:tcW w:w="3454" w:type="dxa"/>
            <w:vAlign w:val="center"/>
          </w:tcPr>
          <w:p w14:paraId="4E0DA96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2C581170">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2166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0E3C24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7</w:t>
            </w:r>
          </w:p>
        </w:tc>
        <w:tc>
          <w:tcPr>
            <w:tcW w:w="1023" w:type="dxa"/>
            <w:vMerge w:val="continue"/>
            <w:vAlign w:val="center"/>
          </w:tcPr>
          <w:p w14:paraId="37E918F3">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4665E76C">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液压油量显示</w:t>
            </w:r>
          </w:p>
        </w:tc>
        <w:tc>
          <w:tcPr>
            <w:tcW w:w="3454" w:type="dxa"/>
            <w:vAlign w:val="center"/>
          </w:tcPr>
          <w:p w14:paraId="799A9AD4">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324E858E">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2870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749BF2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8</w:t>
            </w:r>
          </w:p>
        </w:tc>
        <w:tc>
          <w:tcPr>
            <w:tcW w:w="1023" w:type="dxa"/>
            <w:vMerge w:val="continue"/>
            <w:vAlign w:val="center"/>
          </w:tcPr>
          <w:p w14:paraId="5857403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2F7E00D2">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发动机额定功率(KW)</w:t>
            </w:r>
          </w:p>
        </w:tc>
        <w:tc>
          <w:tcPr>
            <w:tcW w:w="3454" w:type="dxa"/>
            <w:vAlign w:val="center"/>
          </w:tcPr>
          <w:p w14:paraId="3DDFEA5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61117390">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470C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3104DF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9</w:t>
            </w:r>
          </w:p>
        </w:tc>
        <w:tc>
          <w:tcPr>
            <w:tcW w:w="1023" w:type="dxa"/>
            <w:vMerge w:val="continue"/>
            <w:vAlign w:val="center"/>
          </w:tcPr>
          <w:p w14:paraId="2F415AF0">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630CD02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最大液压输出能力（</w:t>
            </w:r>
            <w:r>
              <w:rPr>
                <w:rFonts w:hint="eastAsia" w:ascii="宋体" w:hAnsi="宋体" w:eastAsia="宋体" w:cs="宋体"/>
                <w:color w:val="auto"/>
                <w:szCs w:val="24"/>
                <w:highlight w:val="none"/>
                <w:lang w:eastAsia="zh-CN"/>
              </w:rPr>
              <w:t>L/min@14MPa</w:t>
            </w:r>
            <w:r>
              <w:rPr>
                <w:rFonts w:hint="eastAsia" w:ascii="宋体" w:hAnsi="宋体" w:eastAsia="宋体" w:cs="宋体"/>
                <w:color w:val="auto"/>
                <w:szCs w:val="24"/>
                <w:highlight w:val="none"/>
              </w:rPr>
              <w:t>）</w:t>
            </w:r>
          </w:p>
        </w:tc>
        <w:tc>
          <w:tcPr>
            <w:tcW w:w="3454" w:type="dxa"/>
            <w:vAlign w:val="center"/>
          </w:tcPr>
          <w:p w14:paraId="7B27CF4E">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73E2F38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179C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7986D4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10</w:t>
            </w:r>
          </w:p>
        </w:tc>
        <w:tc>
          <w:tcPr>
            <w:tcW w:w="1023" w:type="dxa"/>
            <w:vMerge w:val="continue"/>
            <w:vAlign w:val="center"/>
          </w:tcPr>
          <w:p w14:paraId="54D21D1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04C10CAA">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越障高度(mm)</w:t>
            </w:r>
          </w:p>
        </w:tc>
        <w:tc>
          <w:tcPr>
            <w:tcW w:w="3454" w:type="dxa"/>
            <w:vAlign w:val="center"/>
          </w:tcPr>
          <w:p w14:paraId="0CB600B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30828F16">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36E7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3EFAE4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11</w:t>
            </w:r>
          </w:p>
        </w:tc>
        <w:tc>
          <w:tcPr>
            <w:tcW w:w="1023" w:type="dxa"/>
            <w:vMerge w:val="continue"/>
            <w:vAlign w:val="center"/>
          </w:tcPr>
          <w:p w14:paraId="6CC2E244">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7D28DDF1">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最大涉水深度( mm ）</w:t>
            </w:r>
          </w:p>
        </w:tc>
        <w:tc>
          <w:tcPr>
            <w:tcW w:w="3454" w:type="dxa"/>
            <w:vAlign w:val="center"/>
          </w:tcPr>
          <w:p w14:paraId="3D5C9644">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35CFF08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55B7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67BAB3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12</w:t>
            </w:r>
          </w:p>
        </w:tc>
        <w:tc>
          <w:tcPr>
            <w:tcW w:w="1023" w:type="dxa"/>
            <w:vMerge w:val="continue"/>
            <w:vAlign w:val="center"/>
          </w:tcPr>
          <w:p w14:paraId="71144C40">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02BB774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排水口径(mm)</w:t>
            </w:r>
          </w:p>
        </w:tc>
        <w:tc>
          <w:tcPr>
            <w:tcW w:w="3454" w:type="dxa"/>
            <w:vAlign w:val="center"/>
          </w:tcPr>
          <w:p w14:paraId="130B2BCE">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48EE5C10">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20D9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7A2BFD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13</w:t>
            </w:r>
          </w:p>
        </w:tc>
        <w:tc>
          <w:tcPr>
            <w:tcW w:w="1023" w:type="dxa"/>
            <w:vMerge w:val="continue"/>
            <w:vAlign w:val="center"/>
          </w:tcPr>
          <w:p w14:paraId="006066A2">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282152DA">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最大爬坡角度（°）</w:t>
            </w:r>
          </w:p>
        </w:tc>
        <w:tc>
          <w:tcPr>
            <w:tcW w:w="3454" w:type="dxa"/>
            <w:vAlign w:val="center"/>
          </w:tcPr>
          <w:p w14:paraId="40B9AED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4C24BFB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0736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77E414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14</w:t>
            </w:r>
          </w:p>
        </w:tc>
        <w:tc>
          <w:tcPr>
            <w:tcW w:w="1023" w:type="dxa"/>
            <w:vMerge w:val="continue"/>
            <w:vAlign w:val="center"/>
          </w:tcPr>
          <w:p w14:paraId="2526722C">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173093E4">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最大侧倾角度（°）</w:t>
            </w:r>
          </w:p>
        </w:tc>
        <w:tc>
          <w:tcPr>
            <w:tcW w:w="3454" w:type="dxa"/>
            <w:vAlign w:val="center"/>
          </w:tcPr>
          <w:p w14:paraId="663D3CF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51DDAB06">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1B69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016719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15</w:t>
            </w:r>
          </w:p>
        </w:tc>
        <w:tc>
          <w:tcPr>
            <w:tcW w:w="1023" w:type="dxa"/>
            <w:vMerge w:val="continue"/>
            <w:vAlign w:val="center"/>
          </w:tcPr>
          <w:p w14:paraId="648D9359">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641C2E9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最大排水能力（m³/h）</w:t>
            </w:r>
          </w:p>
        </w:tc>
        <w:tc>
          <w:tcPr>
            <w:tcW w:w="3454" w:type="dxa"/>
            <w:vAlign w:val="center"/>
          </w:tcPr>
          <w:p w14:paraId="4C7BCD00">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12769FAC">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6F65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49E9A4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16</w:t>
            </w:r>
          </w:p>
        </w:tc>
        <w:tc>
          <w:tcPr>
            <w:tcW w:w="1023" w:type="dxa"/>
            <w:vMerge w:val="continue"/>
            <w:vAlign w:val="center"/>
          </w:tcPr>
          <w:p w14:paraId="74C27804">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0DA3A834">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最大扬程（m）</w:t>
            </w:r>
          </w:p>
        </w:tc>
        <w:tc>
          <w:tcPr>
            <w:tcW w:w="3454" w:type="dxa"/>
            <w:vAlign w:val="center"/>
          </w:tcPr>
          <w:p w14:paraId="338C1EE9">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0B944D05">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01F0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083F18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17</w:t>
            </w:r>
          </w:p>
        </w:tc>
        <w:tc>
          <w:tcPr>
            <w:tcW w:w="1023" w:type="dxa"/>
            <w:vMerge w:val="continue"/>
            <w:vAlign w:val="center"/>
          </w:tcPr>
          <w:p w14:paraId="4E5473E1">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36844C6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满足工况点</w:t>
            </w:r>
          </w:p>
        </w:tc>
        <w:tc>
          <w:tcPr>
            <w:tcW w:w="3454" w:type="dxa"/>
            <w:vAlign w:val="center"/>
          </w:tcPr>
          <w:p w14:paraId="0677C91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031C35C0">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41F5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4880FA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18</w:t>
            </w:r>
          </w:p>
        </w:tc>
        <w:tc>
          <w:tcPr>
            <w:tcW w:w="1023" w:type="dxa"/>
            <w:vMerge w:val="continue"/>
            <w:vAlign w:val="center"/>
          </w:tcPr>
          <w:p w14:paraId="58F2ED8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33BD8A8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最小排水深度（mm）</w:t>
            </w:r>
          </w:p>
        </w:tc>
        <w:tc>
          <w:tcPr>
            <w:tcW w:w="3454" w:type="dxa"/>
            <w:vAlign w:val="center"/>
          </w:tcPr>
          <w:p w14:paraId="35FA5A24">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7EF8F819">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64F2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0BD5E4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19</w:t>
            </w:r>
          </w:p>
        </w:tc>
        <w:tc>
          <w:tcPr>
            <w:tcW w:w="1023" w:type="dxa"/>
            <w:vMerge w:val="continue"/>
            <w:vAlign w:val="center"/>
          </w:tcPr>
          <w:p w14:paraId="059CAC0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730624A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满油工作时长（h）</w:t>
            </w:r>
          </w:p>
        </w:tc>
        <w:tc>
          <w:tcPr>
            <w:tcW w:w="3454" w:type="dxa"/>
            <w:vAlign w:val="center"/>
          </w:tcPr>
          <w:p w14:paraId="63A8C071">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0EDE13E2">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3396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35D885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20</w:t>
            </w:r>
          </w:p>
        </w:tc>
        <w:tc>
          <w:tcPr>
            <w:tcW w:w="1023" w:type="dxa"/>
            <w:vMerge w:val="continue"/>
            <w:vAlign w:val="center"/>
          </w:tcPr>
          <w:p w14:paraId="231B8C99">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4130B999">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过滤网</w:t>
            </w:r>
          </w:p>
        </w:tc>
        <w:tc>
          <w:tcPr>
            <w:tcW w:w="3454" w:type="dxa"/>
            <w:vAlign w:val="center"/>
          </w:tcPr>
          <w:p w14:paraId="62D624B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166DB80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6AD7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3B8AB8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21</w:t>
            </w:r>
          </w:p>
        </w:tc>
        <w:tc>
          <w:tcPr>
            <w:tcW w:w="1023" w:type="dxa"/>
            <w:vMerge w:val="continue"/>
            <w:vAlign w:val="center"/>
          </w:tcPr>
          <w:p w14:paraId="49BF66A0">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59C301FE">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夜间照明灯（个）</w:t>
            </w:r>
          </w:p>
        </w:tc>
        <w:tc>
          <w:tcPr>
            <w:tcW w:w="3454" w:type="dxa"/>
            <w:vAlign w:val="center"/>
          </w:tcPr>
          <w:p w14:paraId="7A9185F4">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44A53D32">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1146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37D949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22</w:t>
            </w:r>
          </w:p>
        </w:tc>
        <w:tc>
          <w:tcPr>
            <w:tcW w:w="1023" w:type="dxa"/>
            <w:vMerge w:val="continue"/>
            <w:vAlign w:val="center"/>
          </w:tcPr>
          <w:p w14:paraId="143FFEEA">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3F944572">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不停机持续作业时间（h）</w:t>
            </w:r>
          </w:p>
        </w:tc>
        <w:tc>
          <w:tcPr>
            <w:tcW w:w="3454" w:type="dxa"/>
            <w:vAlign w:val="center"/>
          </w:tcPr>
          <w:p w14:paraId="2365F5A0">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3C48EDF6">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010F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3F08F5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23</w:t>
            </w:r>
          </w:p>
        </w:tc>
        <w:tc>
          <w:tcPr>
            <w:tcW w:w="1023" w:type="dxa"/>
            <w:vMerge w:val="continue"/>
            <w:vAlign w:val="center"/>
          </w:tcPr>
          <w:p w14:paraId="18BAF53C">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302F13B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最大行驶速度（km/h）</w:t>
            </w:r>
          </w:p>
        </w:tc>
        <w:tc>
          <w:tcPr>
            <w:tcW w:w="3454" w:type="dxa"/>
            <w:vAlign w:val="center"/>
          </w:tcPr>
          <w:p w14:paraId="7D317F89">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07FC27B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41B0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7DDF6D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24</w:t>
            </w:r>
          </w:p>
        </w:tc>
        <w:tc>
          <w:tcPr>
            <w:tcW w:w="1023" w:type="dxa"/>
            <w:vMerge w:val="continue"/>
            <w:vAlign w:val="center"/>
          </w:tcPr>
          <w:p w14:paraId="487DC4B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75947FAA">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液压输出端数量（组）</w:t>
            </w:r>
          </w:p>
        </w:tc>
        <w:tc>
          <w:tcPr>
            <w:tcW w:w="3454" w:type="dxa"/>
            <w:vAlign w:val="center"/>
          </w:tcPr>
          <w:p w14:paraId="68DBDE6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2F390F0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23651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7DE2C6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25</w:t>
            </w:r>
          </w:p>
        </w:tc>
        <w:tc>
          <w:tcPr>
            <w:tcW w:w="1023" w:type="dxa"/>
            <w:vMerge w:val="continue"/>
            <w:vAlign w:val="center"/>
          </w:tcPr>
          <w:p w14:paraId="2BF0B316">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3C5BD566">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lang w:val="en-US" w:eastAsia="zh-CN"/>
              </w:rPr>
              <w:t>液压输出端要求</w:t>
            </w:r>
          </w:p>
        </w:tc>
        <w:tc>
          <w:tcPr>
            <w:tcW w:w="3454" w:type="dxa"/>
            <w:vAlign w:val="center"/>
          </w:tcPr>
          <w:p w14:paraId="5C75B3FE">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334ED684">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1957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shd w:val="clear" w:color="auto" w:fill="auto"/>
            <w:vAlign w:val="center"/>
          </w:tcPr>
          <w:p w14:paraId="5A69234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26</w:t>
            </w:r>
          </w:p>
        </w:tc>
        <w:tc>
          <w:tcPr>
            <w:tcW w:w="1023" w:type="dxa"/>
            <w:vMerge w:val="continue"/>
            <w:vAlign w:val="center"/>
          </w:tcPr>
          <w:p w14:paraId="6EAECD3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2F797315">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液压油箱容积</w:t>
            </w:r>
          </w:p>
        </w:tc>
        <w:tc>
          <w:tcPr>
            <w:tcW w:w="3454" w:type="dxa"/>
            <w:vAlign w:val="center"/>
          </w:tcPr>
          <w:p w14:paraId="108AABD9">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3A8E9CA2">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454B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shd w:val="clear" w:color="auto" w:fill="auto"/>
            <w:vAlign w:val="center"/>
          </w:tcPr>
          <w:p w14:paraId="13F11A4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27</w:t>
            </w:r>
          </w:p>
        </w:tc>
        <w:tc>
          <w:tcPr>
            <w:tcW w:w="1023" w:type="dxa"/>
            <w:vMerge w:val="continue"/>
            <w:vAlign w:val="center"/>
          </w:tcPr>
          <w:p w14:paraId="070B89B1">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1AB48CB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液压系统冷却方式</w:t>
            </w:r>
          </w:p>
        </w:tc>
        <w:tc>
          <w:tcPr>
            <w:tcW w:w="3454" w:type="dxa"/>
            <w:vAlign w:val="center"/>
          </w:tcPr>
          <w:p w14:paraId="442010C5">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05529301">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4601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4" w:type="dxa"/>
            <w:shd w:val="clear" w:color="auto" w:fill="auto"/>
            <w:vAlign w:val="center"/>
          </w:tcPr>
          <w:p w14:paraId="49CA044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28</w:t>
            </w:r>
          </w:p>
        </w:tc>
        <w:tc>
          <w:tcPr>
            <w:tcW w:w="1023" w:type="dxa"/>
            <w:vMerge w:val="restart"/>
            <w:vAlign w:val="center"/>
          </w:tcPr>
          <w:p w14:paraId="5285BD00">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bCs/>
                <w:color w:val="auto"/>
                <w:szCs w:val="21"/>
                <w:highlight w:val="none"/>
              </w:rPr>
              <w:t>便携式液压潜水泵</w:t>
            </w:r>
          </w:p>
        </w:tc>
        <w:tc>
          <w:tcPr>
            <w:tcW w:w="2318" w:type="dxa"/>
            <w:vAlign w:val="center"/>
          </w:tcPr>
          <w:p w14:paraId="4C9E128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重量（kg）</w:t>
            </w:r>
          </w:p>
        </w:tc>
        <w:tc>
          <w:tcPr>
            <w:tcW w:w="3454" w:type="dxa"/>
            <w:vAlign w:val="center"/>
          </w:tcPr>
          <w:p w14:paraId="16A79F31">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62255A9E">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56AD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shd w:val="clear" w:color="auto" w:fill="auto"/>
            <w:vAlign w:val="center"/>
          </w:tcPr>
          <w:p w14:paraId="2F88F9B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29</w:t>
            </w:r>
          </w:p>
        </w:tc>
        <w:tc>
          <w:tcPr>
            <w:tcW w:w="1023" w:type="dxa"/>
            <w:vMerge w:val="continue"/>
            <w:vAlign w:val="center"/>
          </w:tcPr>
          <w:p w14:paraId="2DF1CB8A">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5F44062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最大排水能力（m³/h）</w:t>
            </w:r>
          </w:p>
        </w:tc>
        <w:tc>
          <w:tcPr>
            <w:tcW w:w="3454" w:type="dxa"/>
            <w:vAlign w:val="center"/>
          </w:tcPr>
          <w:p w14:paraId="32692FC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13C43505">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2F82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shd w:val="clear" w:color="auto" w:fill="auto"/>
            <w:vAlign w:val="center"/>
          </w:tcPr>
          <w:p w14:paraId="5EA4319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30</w:t>
            </w:r>
          </w:p>
        </w:tc>
        <w:tc>
          <w:tcPr>
            <w:tcW w:w="1023" w:type="dxa"/>
            <w:vMerge w:val="continue"/>
            <w:vAlign w:val="center"/>
          </w:tcPr>
          <w:p w14:paraId="6FEFA1C0">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5C0CAAD5">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最大扬程（m）</w:t>
            </w:r>
          </w:p>
        </w:tc>
        <w:tc>
          <w:tcPr>
            <w:tcW w:w="3454" w:type="dxa"/>
            <w:vAlign w:val="center"/>
          </w:tcPr>
          <w:p w14:paraId="1C59F3D0">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4DCD6082">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4212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shd w:val="clear" w:color="auto" w:fill="auto"/>
            <w:vAlign w:val="center"/>
          </w:tcPr>
          <w:p w14:paraId="43872AB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31</w:t>
            </w:r>
          </w:p>
        </w:tc>
        <w:tc>
          <w:tcPr>
            <w:tcW w:w="1023" w:type="dxa"/>
            <w:vMerge w:val="continue"/>
            <w:vAlign w:val="center"/>
          </w:tcPr>
          <w:p w14:paraId="01D400BA">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5F6FE0A4">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满足工况点</w:t>
            </w:r>
          </w:p>
        </w:tc>
        <w:tc>
          <w:tcPr>
            <w:tcW w:w="3454" w:type="dxa"/>
            <w:vAlign w:val="center"/>
          </w:tcPr>
          <w:p w14:paraId="5A700BD4">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c>
          <w:tcPr>
            <w:tcW w:w="1328" w:type="dxa"/>
            <w:vAlign w:val="center"/>
          </w:tcPr>
          <w:p w14:paraId="6AC4851C">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p>
        </w:tc>
      </w:tr>
      <w:tr w14:paraId="3363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shd w:val="clear" w:color="auto" w:fill="auto"/>
            <w:vAlign w:val="center"/>
          </w:tcPr>
          <w:p w14:paraId="1BA3E6A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32</w:t>
            </w:r>
          </w:p>
        </w:tc>
        <w:tc>
          <w:tcPr>
            <w:tcW w:w="1023" w:type="dxa"/>
            <w:vMerge w:val="continue"/>
            <w:vAlign w:val="center"/>
          </w:tcPr>
          <w:p w14:paraId="7E96029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7AD96101">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出水口径内径（mm）</w:t>
            </w:r>
          </w:p>
        </w:tc>
        <w:tc>
          <w:tcPr>
            <w:tcW w:w="3454" w:type="dxa"/>
            <w:vAlign w:val="center"/>
          </w:tcPr>
          <w:p w14:paraId="597AB9A2">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17E77BF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30FF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shd w:val="clear" w:color="auto" w:fill="auto"/>
            <w:vAlign w:val="center"/>
          </w:tcPr>
          <w:p w14:paraId="1A40F5C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33</w:t>
            </w:r>
          </w:p>
        </w:tc>
        <w:tc>
          <w:tcPr>
            <w:tcW w:w="1023" w:type="dxa"/>
            <w:vMerge w:val="continue"/>
            <w:vAlign w:val="center"/>
          </w:tcPr>
          <w:p w14:paraId="1B91C332">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5AC4D87E">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固体颗粒通过直径（mm）</w:t>
            </w:r>
          </w:p>
        </w:tc>
        <w:tc>
          <w:tcPr>
            <w:tcW w:w="3454" w:type="dxa"/>
            <w:vAlign w:val="center"/>
          </w:tcPr>
          <w:p w14:paraId="5E3BA69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5F07A163">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4869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shd w:val="clear" w:color="auto" w:fill="auto"/>
            <w:vAlign w:val="center"/>
          </w:tcPr>
          <w:p w14:paraId="34AFA32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34</w:t>
            </w:r>
          </w:p>
        </w:tc>
        <w:tc>
          <w:tcPr>
            <w:tcW w:w="1023" w:type="dxa"/>
            <w:vMerge w:val="continue"/>
            <w:vAlign w:val="center"/>
          </w:tcPr>
          <w:p w14:paraId="66249503">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4B9EABEE">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油管接驳方式</w:t>
            </w:r>
          </w:p>
        </w:tc>
        <w:tc>
          <w:tcPr>
            <w:tcW w:w="3454" w:type="dxa"/>
            <w:vAlign w:val="center"/>
          </w:tcPr>
          <w:p w14:paraId="5F3E7230">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6070352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4592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shd w:val="clear" w:color="auto" w:fill="auto"/>
            <w:vAlign w:val="center"/>
          </w:tcPr>
          <w:p w14:paraId="3AE807F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35</w:t>
            </w:r>
          </w:p>
        </w:tc>
        <w:tc>
          <w:tcPr>
            <w:tcW w:w="1023" w:type="dxa"/>
            <w:vMerge w:val="continue"/>
            <w:vAlign w:val="center"/>
          </w:tcPr>
          <w:p w14:paraId="052F6012">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1E46CA01">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驱动形式</w:t>
            </w:r>
          </w:p>
        </w:tc>
        <w:tc>
          <w:tcPr>
            <w:tcW w:w="3454" w:type="dxa"/>
            <w:vAlign w:val="center"/>
          </w:tcPr>
          <w:p w14:paraId="78706F64">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10460E5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3CD5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shd w:val="clear" w:color="auto" w:fill="auto"/>
            <w:vAlign w:val="center"/>
          </w:tcPr>
          <w:p w14:paraId="4504C2E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36</w:t>
            </w:r>
          </w:p>
        </w:tc>
        <w:tc>
          <w:tcPr>
            <w:tcW w:w="1023" w:type="dxa"/>
            <w:vMerge w:val="continue"/>
            <w:vAlign w:val="center"/>
          </w:tcPr>
          <w:p w14:paraId="74C43DE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1841847C">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水带</w:t>
            </w:r>
          </w:p>
        </w:tc>
        <w:tc>
          <w:tcPr>
            <w:tcW w:w="3454" w:type="dxa"/>
            <w:vAlign w:val="center"/>
          </w:tcPr>
          <w:p w14:paraId="3508DC64">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328" w:type="dxa"/>
            <w:vAlign w:val="center"/>
          </w:tcPr>
          <w:p w14:paraId="3E5610C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3BE1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12D689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4"/>
                <w:highlight w:val="none"/>
                <w:lang w:eastAsia="zh-CN"/>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val="en-US" w:eastAsia="zh-CN" w:bidi="ar"/>
              </w:rPr>
              <w:t>7</w:t>
            </w:r>
          </w:p>
        </w:tc>
        <w:tc>
          <w:tcPr>
            <w:tcW w:w="1023" w:type="dxa"/>
            <w:vMerge w:val="continue"/>
            <w:vAlign w:val="center"/>
          </w:tcPr>
          <w:p w14:paraId="517EB3A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318" w:type="dxa"/>
            <w:vAlign w:val="center"/>
          </w:tcPr>
          <w:p w14:paraId="6BC00E2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液压油管</w:t>
            </w:r>
          </w:p>
        </w:tc>
        <w:tc>
          <w:tcPr>
            <w:tcW w:w="3454" w:type="dxa"/>
            <w:vAlign w:val="center"/>
          </w:tcPr>
          <w:p w14:paraId="14FAC14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bidi="ar"/>
              </w:rPr>
            </w:pPr>
          </w:p>
        </w:tc>
        <w:tc>
          <w:tcPr>
            <w:tcW w:w="1328" w:type="dxa"/>
            <w:vAlign w:val="center"/>
          </w:tcPr>
          <w:p w14:paraId="2980E163">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bl>
    <w:p w14:paraId="509720C5">
      <w:pPr>
        <w:autoSpaceDE w:val="0"/>
        <w:autoSpaceDN w:val="0"/>
        <w:adjustRightInd w:val="0"/>
        <w:spacing w:line="360" w:lineRule="auto"/>
        <w:ind w:firstLine="422" w:firstLineChars="200"/>
        <w:jc w:val="left"/>
        <w:rPr>
          <w:rFonts w:hint="eastAsia" w:ascii="宋体" w:hAnsi="宋体" w:eastAsia="宋体" w:cs="Times New Roman"/>
          <w:b/>
          <w:bCs/>
          <w:color w:val="auto"/>
          <w:kern w:val="0"/>
          <w:szCs w:val="21"/>
          <w:highlight w:val="none"/>
        </w:rPr>
      </w:pPr>
      <w:r>
        <w:rPr>
          <w:rFonts w:hint="eastAsia" w:ascii="宋体" w:hAnsi="宋体" w:eastAsia="宋体" w:cs="Times New Roman"/>
          <w:b/>
          <w:color w:val="auto"/>
          <w:kern w:val="0"/>
          <w:szCs w:val="21"/>
          <w:highlight w:val="none"/>
          <w:lang w:eastAsia="zh-CN"/>
        </w:rPr>
        <w:t>（</w:t>
      </w:r>
      <w:r>
        <w:rPr>
          <w:rFonts w:hint="eastAsia" w:ascii="宋体" w:hAnsi="宋体" w:eastAsia="宋体" w:cs="Times New Roman"/>
          <w:b/>
          <w:color w:val="auto"/>
          <w:kern w:val="0"/>
          <w:szCs w:val="21"/>
          <w:highlight w:val="none"/>
          <w:lang w:val="en-US" w:eastAsia="zh-CN"/>
        </w:rPr>
        <w:t>B包</w:t>
      </w:r>
      <w:r>
        <w:rPr>
          <w:rFonts w:hint="eastAsia" w:ascii="宋体" w:hAnsi="宋体" w:eastAsia="宋体" w:cs="Times New Roman"/>
          <w:b/>
          <w:color w:val="auto"/>
          <w:kern w:val="0"/>
          <w:szCs w:val="21"/>
          <w:highlight w:val="none"/>
          <w:lang w:eastAsia="zh-CN"/>
        </w:rPr>
        <w:t>）</w:t>
      </w:r>
    </w:p>
    <w:tbl>
      <w:tblPr>
        <w:tblStyle w:val="36"/>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970"/>
        <w:gridCol w:w="2518"/>
        <w:gridCol w:w="3105"/>
        <w:gridCol w:w="1475"/>
      </w:tblGrid>
      <w:tr w14:paraId="2B4A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29" w:type="dxa"/>
            <w:vAlign w:val="center"/>
          </w:tcPr>
          <w:p w14:paraId="0DA1814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970" w:type="dxa"/>
            <w:vAlign w:val="center"/>
          </w:tcPr>
          <w:p w14:paraId="58FC2B86">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项目类型</w:t>
            </w:r>
          </w:p>
        </w:tc>
        <w:tc>
          <w:tcPr>
            <w:tcW w:w="2518" w:type="dxa"/>
            <w:vAlign w:val="center"/>
          </w:tcPr>
          <w:p w14:paraId="7CB605C4">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参数名称</w:t>
            </w:r>
          </w:p>
        </w:tc>
        <w:tc>
          <w:tcPr>
            <w:tcW w:w="3105" w:type="dxa"/>
            <w:vAlign w:val="center"/>
          </w:tcPr>
          <w:p w14:paraId="0C094AC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参数要求</w:t>
            </w:r>
          </w:p>
        </w:tc>
        <w:tc>
          <w:tcPr>
            <w:tcW w:w="1475" w:type="dxa"/>
            <w:vAlign w:val="center"/>
          </w:tcPr>
          <w:p w14:paraId="26667EA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备注</w:t>
            </w:r>
          </w:p>
        </w:tc>
      </w:tr>
      <w:tr w14:paraId="5CC5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173D39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w:t>
            </w:r>
          </w:p>
        </w:tc>
        <w:tc>
          <w:tcPr>
            <w:tcW w:w="970" w:type="dxa"/>
            <w:vMerge w:val="restart"/>
            <w:vAlign w:val="center"/>
          </w:tcPr>
          <w:p w14:paraId="5806499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排涝机器人</w:t>
            </w:r>
          </w:p>
        </w:tc>
        <w:tc>
          <w:tcPr>
            <w:tcW w:w="2518" w:type="dxa"/>
            <w:vAlign w:val="center"/>
          </w:tcPr>
          <w:p w14:paraId="2D751302">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驱动形式</w:t>
            </w:r>
          </w:p>
        </w:tc>
        <w:tc>
          <w:tcPr>
            <w:tcW w:w="3105" w:type="dxa"/>
            <w:vAlign w:val="center"/>
          </w:tcPr>
          <w:p w14:paraId="378D328E">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0C38650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00DB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00E499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2</w:t>
            </w:r>
          </w:p>
        </w:tc>
        <w:tc>
          <w:tcPr>
            <w:tcW w:w="970" w:type="dxa"/>
            <w:vMerge w:val="continue"/>
            <w:vAlign w:val="center"/>
          </w:tcPr>
          <w:p w14:paraId="4A963E74">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4D6453C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移动形式</w:t>
            </w:r>
          </w:p>
        </w:tc>
        <w:tc>
          <w:tcPr>
            <w:tcW w:w="3105" w:type="dxa"/>
            <w:vAlign w:val="center"/>
          </w:tcPr>
          <w:p w14:paraId="00B10B3E">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0C69E22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199E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2427E4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3</w:t>
            </w:r>
          </w:p>
        </w:tc>
        <w:tc>
          <w:tcPr>
            <w:tcW w:w="970" w:type="dxa"/>
            <w:vMerge w:val="continue"/>
            <w:vAlign w:val="center"/>
          </w:tcPr>
          <w:p w14:paraId="7D2EF4A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7B24859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操作形式</w:t>
            </w:r>
          </w:p>
        </w:tc>
        <w:tc>
          <w:tcPr>
            <w:tcW w:w="3105" w:type="dxa"/>
            <w:vAlign w:val="center"/>
          </w:tcPr>
          <w:p w14:paraId="3E76E08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70BD5D85">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5782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29" w:type="dxa"/>
            <w:vAlign w:val="center"/>
          </w:tcPr>
          <w:p w14:paraId="217340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4</w:t>
            </w:r>
          </w:p>
        </w:tc>
        <w:tc>
          <w:tcPr>
            <w:tcW w:w="970" w:type="dxa"/>
            <w:vMerge w:val="continue"/>
            <w:vAlign w:val="center"/>
          </w:tcPr>
          <w:p w14:paraId="7FFB9EDE">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43FEF1B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遥控器数显要求</w:t>
            </w:r>
          </w:p>
        </w:tc>
        <w:tc>
          <w:tcPr>
            <w:tcW w:w="3105" w:type="dxa"/>
            <w:vAlign w:val="center"/>
          </w:tcPr>
          <w:p w14:paraId="2EC781A6">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4125BA2E">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762A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58141E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5</w:t>
            </w:r>
          </w:p>
        </w:tc>
        <w:tc>
          <w:tcPr>
            <w:tcW w:w="970" w:type="dxa"/>
            <w:vMerge w:val="continue"/>
            <w:vAlign w:val="center"/>
          </w:tcPr>
          <w:p w14:paraId="7D26221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0622770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工作计时器</w:t>
            </w:r>
          </w:p>
        </w:tc>
        <w:tc>
          <w:tcPr>
            <w:tcW w:w="3105" w:type="dxa"/>
            <w:vAlign w:val="center"/>
          </w:tcPr>
          <w:p w14:paraId="464E84FE">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3BAA829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5839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5925C4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6</w:t>
            </w:r>
          </w:p>
        </w:tc>
        <w:tc>
          <w:tcPr>
            <w:tcW w:w="970" w:type="dxa"/>
            <w:vMerge w:val="continue"/>
            <w:vAlign w:val="center"/>
          </w:tcPr>
          <w:p w14:paraId="62241FFA">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6394019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液压系统温度显示</w:t>
            </w:r>
          </w:p>
        </w:tc>
        <w:tc>
          <w:tcPr>
            <w:tcW w:w="3105" w:type="dxa"/>
            <w:vAlign w:val="center"/>
          </w:tcPr>
          <w:p w14:paraId="520FC0BA">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672EE66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0D5C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42F211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7</w:t>
            </w:r>
          </w:p>
        </w:tc>
        <w:tc>
          <w:tcPr>
            <w:tcW w:w="970" w:type="dxa"/>
            <w:vMerge w:val="continue"/>
            <w:vAlign w:val="center"/>
          </w:tcPr>
          <w:p w14:paraId="3CDCDC4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58E6F20A">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液压油量显示</w:t>
            </w:r>
          </w:p>
        </w:tc>
        <w:tc>
          <w:tcPr>
            <w:tcW w:w="3105" w:type="dxa"/>
            <w:vAlign w:val="center"/>
          </w:tcPr>
          <w:p w14:paraId="46CD520A">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0486CD9C">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412C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51806E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8</w:t>
            </w:r>
          </w:p>
        </w:tc>
        <w:tc>
          <w:tcPr>
            <w:tcW w:w="970" w:type="dxa"/>
            <w:vMerge w:val="continue"/>
            <w:vAlign w:val="center"/>
          </w:tcPr>
          <w:p w14:paraId="40E1FF7A">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7D5CABB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水泵升降</w:t>
            </w:r>
          </w:p>
        </w:tc>
        <w:tc>
          <w:tcPr>
            <w:tcW w:w="3105" w:type="dxa"/>
            <w:vAlign w:val="center"/>
          </w:tcPr>
          <w:p w14:paraId="5DD9C339">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2B24791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7EB4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7E4730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9</w:t>
            </w:r>
          </w:p>
        </w:tc>
        <w:tc>
          <w:tcPr>
            <w:tcW w:w="970" w:type="dxa"/>
            <w:vMerge w:val="continue"/>
            <w:vAlign w:val="center"/>
          </w:tcPr>
          <w:p w14:paraId="04C4C7A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4D44040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发动机类型</w:t>
            </w:r>
          </w:p>
        </w:tc>
        <w:tc>
          <w:tcPr>
            <w:tcW w:w="3105" w:type="dxa"/>
            <w:vAlign w:val="center"/>
          </w:tcPr>
          <w:p w14:paraId="5D2FAF4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7B0AB174">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4229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5B7A61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10</w:t>
            </w:r>
          </w:p>
        </w:tc>
        <w:tc>
          <w:tcPr>
            <w:tcW w:w="970" w:type="dxa"/>
            <w:vMerge w:val="continue"/>
            <w:vAlign w:val="center"/>
          </w:tcPr>
          <w:p w14:paraId="4363513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7627D20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发动机额定功率(KW)</w:t>
            </w:r>
          </w:p>
        </w:tc>
        <w:tc>
          <w:tcPr>
            <w:tcW w:w="3105" w:type="dxa"/>
            <w:vAlign w:val="center"/>
          </w:tcPr>
          <w:p w14:paraId="47D56F7E">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76D3D8C2">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70AD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29" w:type="dxa"/>
            <w:vAlign w:val="center"/>
          </w:tcPr>
          <w:p w14:paraId="223BA2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11</w:t>
            </w:r>
          </w:p>
        </w:tc>
        <w:tc>
          <w:tcPr>
            <w:tcW w:w="970" w:type="dxa"/>
            <w:vMerge w:val="continue"/>
            <w:vAlign w:val="center"/>
          </w:tcPr>
          <w:p w14:paraId="35509E5C">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79A8929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最大液压输出能力（</w:t>
            </w:r>
            <w:r>
              <w:rPr>
                <w:rFonts w:hint="eastAsia" w:ascii="宋体" w:hAnsi="宋体" w:eastAsia="宋体" w:cs="宋体"/>
                <w:color w:val="auto"/>
                <w:szCs w:val="24"/>
                <w:highlight w:val="none"/>
                <w:lang w:eastAsia="zh-CN"/>
              </w:rPr>
              <w:t>L/min@14MPa</w:t>
            </w:r>
            <w:r>
              <w:rPr>
                <w:rFonts w:hint="eastAsia" w:ascii="宋体" w:hAnsi="宋体" w:eastAsia="宋体" w:cs="宋体"/>
                <w:color w:val="auto"/>
                <w:szCs w:val="24"/>
                <w:highlight w:val="none"/>
              </w:rPr>
              <w:t>）</w:t>
            </w:r>
          </w:p>
        </w:tc>
        <w:tc>
          <w:tcPr>
            <w:tcW w:w="3105" w:type="dxa"/>
            <w:vAlign w:val="center"/>
          </w:tcPr>
          <w:p w14:paraId="4E3C9AD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74D4EF91">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3C0C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02FD39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12</w:t>
            </w:r>
          </w:p>
        </w:tc>
        <w:tc>
          <w:tcPr>
            <w:tcW w:w="970" w:type="dxa"/>
            <w:vMerge w:val="continue"/>
            <w:vAlign w:val="center"/>
          </w:tcPr>
          <w:p w14:paraId="69F2DA4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5BD9A0A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越障高度(mm)</w:t>
            </w:r>
          </w:p>
        </w:tc>
        <w:tc>
          <w:tcPr>
            <w:tcW w:w="3105" w:type="dxa"/>
            <w:vAlign w:val="center"/>
          </w:tcPr>
          <w:p w14:paraId="3C92C0C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75ED01D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55D0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7FCDF3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13</w:t>
            </w:r>
          </w:p>
        </w:tc>
        <w:tc>
          <w:tcPr>
            <w:tcW w:w="970" w:type="dxa"/>
            <w:vMerge w:val="continue"/>
            <w:vAlign w:val="center"/>
          </w:tcPr>
          <w:p w14:paraId="4C4DF3E9">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18172E12">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最大涉水深度( mm ）</w:t>
            </w:r>
          </w:p>
        </w:tc>
        <w:tc>
          <w:tcPr>
            <w:tcW w:w="3105" w:type="dxa"/>
            <w:vAlign w:val="center"/>
          </w:tcPr>
          <w:p w14:paraId="71AA9A8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4DF77D25">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0418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3658B9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14</w:t>
            </w:r>
          </w:p>
        </w:tc>
        <w:tc>
          <w:tcPr>
            <w:tcW w:w="970" w:type="dxa"/>
            <w:vMerge w:val="continue"/>
            <w:vAlign w:val="center"/>
          </w:tcPr>
          <w:p w14:paraId="2DCBD2E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1A615B01">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单泵排水口径(mm)</w:t>
            </w:r>
          </w:p>
        </w:tc>
        <w:tc>
          <w:tcPr>
            <w:tcW w:w="3105" w:type="dxa"/>
            <w:vAlign w:val="center"/>
          </w:tcPr>
          <w:p w14:paraId="126C55E9">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6EF081C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667B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068B9E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15</w:t>
            </w:r>
          </w:p>
        </w:tc>
        <w:tc>
          <w:tcPr>
            <w:tcW w:w="970" w:type="dxa"/>
            <w:vMerge w:val="continue"/>
            <w:vAlign w:val="center"/>
          </w:tcPr>
          <w:p w14:paraId="7208ACD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429C651C">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最大爬坡角度（°）</w:t>
            </w:r>
          </w:p>
        </w:tc>
        <w:tc>
          <w:tcPr>
            <w:tcW w:w="3105" w:type="dxa"/>
            <w:vAlign w:val="center"/>
          </w:tcPr>
          <w:p w14:paraId="5F702A2E">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0EC1C03A">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7498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9" w:type="dxa"/>
            <w:vAlign w:val="center"/>
          </w:tcPr>
          <w:p w14:paraId="604D4A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16</w:t>
            </w:r>
          </w:p>
        </w:tc>
        <w:tc>
          <w:tcPr>
            <w:tcW w:w="970" w:type="dxa"/>
            <w:vMerge w:val="continue"/>
            <w:vAlign w:val="center"/>
          </w:tcPr>
          <w:p w14:paraId="6A4D1485">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3DBC1CA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最大侧倾角度（°）</w:t>
            </w:r>
          </w:p>
        </w:tc>
        <w:tc>
          <w:tcPr>
            <w:tcW w:w="3105" w:type="dxa"/>
            <w:vAlign w:val="center"/>
          </w:tcPr>
          <w:p w14:paraId="1AB09376">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3A575034">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1EDE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06EB23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17</w:t>
            </w:r>
          </w:p>
        </w:tc>
        <w:tc>
          <w:tcPr>
            <w:tcW w:w="970" w:type="dxa"/>
            <w:vMerge w:val="continue"/>
            <w:vAlign w:val="center"/>
          </w:tcPr>
          <w:p w14:paraId="2C347460">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785C9041">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最大排水能力（m³/h）</w:t>
            </w:r>
          </w:p>
        </w:tc>
        <w:tc>
          <w:tcPr>
            <w:tcW w:w="3105" w:type="dxa"/>
            <w:vAlign w:val="center"/>
          </w:tcPr>
          <w:p w14:paraId="3AB00216">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7FFE33FC">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7EC5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64D8B9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18</w:t>
            </w:r>
          </w:p>
        </w:tc>
        <w:tc>
          <w:tcPr>
            <w:tcW w:w="970" w:type="dxa"/>
            <w:vMerge w:val="continue"/>
            <w:vAlign w:val="center"/>
          </w:tcPr>
          <w:p w14:paraId="0D58DD65">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1FA52261">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最大扬程（m）</w:t>
            </w:r>
          </w:p>
        </w:tc>
        <w:tc>
          <w:tcPr>
            <w:tcW w:w="3105" w:type="dxa"/>
            <w:vAlign w:val="center"/>
          </w:tcPr>
          <w:p w14:paraId="2C8D357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35A526E1">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70C9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125376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19</w:t>
            </w:r>
          </w:p>
        </w:tc>
        <w:tc>
          <w:tcPr>
            <w:tcW w:w="970" w:type="dxa"/>
            <w:vMerge w:val="continue"/>
            <w:vAlign w:val="center"/>
          </w:tcPr>
          <w:p w14:paraId="22F9D2FC">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3AC7202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满足工况点</w:t>
            </w:r>
          </w:p>
        </w:tc>
        <w:tc>
          <w:tcPr>
            <w:tcW w:w="3105" w:type="dxa"/>
            <w:vAlign w:val="center"/>
          </w:tcPr>
          <w:p w14:paraId="36E85EE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222B792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701E4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4A0AE8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20</w:t>
            </w:r>
          </w:p>
        </w:tc>
        <w:tc>
          <w:tcPr>
            <w:tcW w:w="970" w:type="dxa"/>
            <w:vMerge w:val="continue"/>
            <w:vAlign w:val="center"/>
          </w:tcPr>
          <w:p w14:paraId="501EA6D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097FF26A">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最小排水深度（mm）</w:t>
            </w:r>
          </w:p>
        </w:tc>
        <w:tc>
          <w:tcPr>
            <w:tcW w:w="3105" w:type="dxa"/>
            <w:vAlign w:val="center"/>
          </w:tcPr>
          <w:p w14:paraId="2E50964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4D11E69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4D07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338E5B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21</w:t>
            </w:r>
          </w:p>
        </w:tc>
        <w:tc>
          <w:tcPr>
            <w:tcW w:w="970" w:type="dxa"/>
            <w:vMerge w:val="continue"/>
            <w:vAlign w:val="center"/>
          </w:tcPr>
          <w:p w14:paraId="0FDE5AC0">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006F1A45">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满油工作时长（h）</w:t>
            </w:r>
          </w:p>
        </w:tc>
        <w:tc>
          <w:tcPr>
            <w:tcW w:w="3105" w:type="dxa"/>
            <w:vAlign w:val="center"/>
          </w:tcPr>
          <w:p w14:paraId="2D4AD23E">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2CA2AED4">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1B65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06C5B1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22</w:t>
            </w:r>
          </w:p>
        </w:tc>
        <w:tc>
          <w:tcPr>
            <w:tcW w:w="970" w:type="dxa"/>
            <w:vMerge w:val="continue"/>
            <w:vAlign w:val="center"/>
          </w:tcPr>
          <w:p w14:paraId="7A3625F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098CFDD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过滤网</w:t>
            </w:r>
          </w:p>
        </w:tc>
        <w:tc>
          <w:tcPr>
            <w:tcW w:w="3105" w:type="dxa"/>
            <w:vAlign w:val="center"/>
          </w:tcPr>
          <w:p w14:paraId="72186ADE">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3EFAA386">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3343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557AF9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23</w:t>
            </w:r>
          </w:p>
        </w:tc>
        <w:tc>
          <w:tcPr>
            <w:tcW w:w="970" w:type="dxa"/>
            <w:vMerge w:val="continue"/>
            <w:vAlign w:val="center"/>
          </w:tcPr>
          <w:p w14:paraId="36788691">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443DC22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夜间照明灯（个）</w:t>
            </w:r>
          </w:p>
        </w:tc>
        <w:tc>
          <w:tcPr>
            <w:tcW w:w="3105" w:type="dxa"/>
            <w:vAlign w:val="center"/>
          </w:tcPr>
          <w:p w14:paraId="6D9CF5A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09F35333">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40D0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6C6B32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24</w:t>
            </w:r>
          </w:p>
        </w:tc>
        <w:tc>
          <w:tcPr>
            <w:tcW w:w="970" w:type="dxa"/>
            <w:vMerge w:val="continue"/>
            <w:vAlign w:val="center"/>
          </w:tcPr>
          <w:p w14:paraId="17DF7163">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772D2D31">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不停机持续作业时间（h）</w:t>
            </w:r>
          </w:p>
        </w:tc>
        <w:tc>
          <w:tcPr>
            <w:tcW w:w="3105" w:type="dxa"/>
            <w:vAlign w:val="center"/>
          </w:tcPr>
          <w:p w14:paraId="65A56CE6">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27A5686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18E5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6E5B6C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25</w:t>
            </w:r>
          </w:p>
        </w:tc>
        <w:tc>
          <w:tcPr>
            <w:tcW w:w="970" w:type="dxa"/>
            <w:vMerge w:val="continue"/>
            <w:vAlign w:val="center"/>
          </w:tcPr>
          <w:p w14:paraId="349475D1">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53CD559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最大行驶速度（km/h）</w:t>
            </w:r>
          </w:p>
        </w:tc>
        <w:tc>
          <w:tcPr>
            <w:tcW w:w="3105" w:type="dxa"/>
            <w:vAlign w:val="center"/>
          </w:tcPr>
          <w:p w14:paraId="4570E3A1">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112CCDC5">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0509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08B68B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26</w:t>
            </w:r>
          </w:p>
        </w:tc>
        <w:tc>
          <w:tcPr>
            <w:tcW w:w="970" w:type="dxa"/>
            <w:vMerge w:val="continue"/>
            <w:vAlign w:val="center"/>
          </w:tcPr>
          <w:p w14:paraId="14955463">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2BCFD37C">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液压输出端数量（组）</w:t>
            </w:r>
          </w:p>
        </w:tc>
        <w:tc>
          <w:tcPr>
            <w:tcW w:w="3105" w:type="dxa"/>
            <w:vAlign w:val="center"/>
          </w:tcPr>
          <w:p w14:paraId="3FBED3E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4773F30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7B1B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4E6529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27</w:t>
            </w:r>
          </w:p>
        </w:tc>
        <w:tc>
          <w:tcPr>
            <w:tcW w:w="970" w:type="dxa"/>
            <w:vMerge w:val="continue"/>
            <w:vAlign w:val="center"/>
          </w:tcPr>
          <w:p w14:paraId="3EC28B42">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7742FDD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lang w:val="en-US" w:eastAsia="zh-CN"/>
              </w:rPr>
              <w:t>液压输出端要求</w:t>
            </w:r>
          </w:p>
        </w:tc>
        <w:tc>
          <w:tcPr>
            <w:tcW w:w="3105" w:type="dxa"/>
            <w:vAlign w:val="center"/>
          </w:tcPr>
          <w:p w14:paraId="5ACB74B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5BB5D50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06B4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shd w:val="clear" w:color="auto" w:fill="auto"/>
            <w:vAlign w:val="center"/>
          </w:tcPr>
          <w:p w14:paraId="20455CB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28</w:t>
            </w:r>
          </w:p>
        </w:tc>
        <w:tc>
          <w:tcPr>
            <w:tcW w:w="970" w:type="dxa"/>
            <w:vMerge w:val="continue"/>
            <w:vAlign w:val="center"/>
          </w:tcPr>
          <w:p w14:paraId="71897DB6">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07CAF191">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液压油箱容积</w:t>
            </w:r>
          </w:p>
        </w:tc>
        <w:tc>
          <w:tcPr>
            <w:tcW w:w="3105" w:type="dxa"/>
            <w:vAlign w:val="center"/>
          </w:tcPr>
          <w:p w14:paraId="03AEFC2A">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35F3304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7FF4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shd w:val="clear" w:color="auto" w:fill="auto"/>
            <w:vAlign w:val="center"/>
          </w:tcPr>
          <w:p w14:paraId="705A004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29</w:t>
            </w:r>
          </w:p>
        </w:tc>
        <w:tc>
          <w:tcPr>
            <w:tcW w:w="970" w:type="dxa"/>
            <w:vMerge w:val="restart"/>
            <w:vAlign w:val="center"/>
          </w:tcPr>
          <w:p w14:paraId="2F73D266">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bCs/>
                <w:color w:val="auto"/>
                <w:szCs w:val="21"/>
                <w:highlight w:val="none"/>
              </w:rPr>
              <w:t>便携式液压潜水泵</w:t>
            </w:r>
          </w:p>
        </w:tc>
        <w:tc>
          <w:tcPr>
            <w:tcW w:w="2518" w:type="dxa"/>
            <w:vAlign w:val="center"/>
          </w:tcPr>
          <w:p w14:paraId="256CB4D3">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重量（kg）</w:t>
            </w:r>
          </w:p>
        </w:tc>
        <w:tc>
          <w:tcPr>
            <w:tcW w:w="3105" w:type="dxa"/>
            <w:vAlign w:val="center"/>
          </w:tcPr>
          <w:p w14:paraId="7265D104">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57B029E6">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681D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shd w:val="clear" w:color="auto" w:fill="auto"/>
            <w:vAlign w:val="center"/>
          </w:tcPr>
          <w:p w14:paraId="57D7186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30</w:t>
            </w:r>
          </w:p>
        </w:tc>
        <w:tc>
          <w:tcPr>
            <w:tcW w:w="970" w:type="dxa"/>
            <w:vMerge w:val="continue"/>
            <w:vAlign w:val="center"/>
          </w:tcPr>
          <w:p w14:paraId="3D9F1C1A">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03429512">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最大排水能力（m³/h）</w:t>
            </w:r>
          </w:p>
        </w:tc>
        <w:tc>
          <w:tcPr>
            <w:tcW w:w="3105" w:type="dxa"/>
            <w:vAlign w:val="center"/>
          </w:tcPr>
          <w:p w14:paraId="7632EEA0">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7965A93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2BDC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shd w:val="clear" w:color="auto" w:fill="auto"/>
            <w:vAlign w:val="center"/>
          </w:tcPr>
          <w:p w14:paraId="5E85925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31</w:t>
            </w:r>
          </w:p>
        </w:tc>
        <w:tc>
          <w:tcPr>
            <w:tcW w:w="970" w:type="dxa"/>
            <w:vMerge w:val="continue"/>
            <w:vAlign w:val="center"/>
          </w:tcPr>
          <w:p w14:paraId="4AD8D270">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6957D67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最大扬程（m）</w:t>
            </w:r>
          </w:p>
        </w:tc>
        <w:tc>
          <w:tcPr>
            <w:tcW w:w="3105" w:type="dxa"/>
            <w:vAlign w:val="center"/>
          </w:tcPr>
          <w:p w14:paraId="74FD505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2BC88C1C">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278D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shd w:val="clear" w:color="auto" w:fill="auto"/>
            <w:vAlign w:val="center"/>
          </w:tcPr>
          <w:p w14:paraId="4D2989A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32</w:t>
            </w:r>
          </w:p>
        </w:tc>
        <w:tc>
          <w:tcPr>
            <w:tcW w:w="970" w:type="dxa"/>
            <w:vMerge w:val="continue"/>
            <w:vAlign w:val="center"/>
          </w:tcPr>
          <w:p w14:paraId="3E1C26F4">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1F9DE8C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满足工况点</w:t>
            </w:r>
          </w:p>
        </w:tc>
        <w:tc>
          <w:tcPr>
            <w:tcW w:w="3105" w:type="dxa"/>
            <w:vAlign w:val="center"/>
          </w:tcPr>
          <w:p w14:paraId="267861DC">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46187C60">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797D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shd w:val="clear" w:color="auto" w:fill="auto"/>
            <w:vAlign w:val="center"/>
          </w:tcPr>
          <w:p w14:paraId="724D09A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33</w:t>
            </w:r>
          </w:p>
        </w:tc>
        <w:tc>
          <w:tcPr>
            <w:tcW w:w="970" w:type="dxa"/>
            <w:vMerge w:val="continue"/>
            <w:vAlign w:val="center"/>
          </w:tcPr>
          <w:p w14:paraId="4126C4F5">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5BC630F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出水口径内径（mm）</w:t>
            </w:r>
          </w:p>
        </w:tc>
        <w:tc>
          <w:tcPr>
            <w:tcW w:w="3105" w:type="dxa"/>
            <w:vAlign w:val="center"/>
          </w:tcPr>
          <w:p w14:paraId="561CB6B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236AA1A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4E18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shd w:val="clear" w:color="auto" w:fill="auto"/>
            <w:vAlign w:val="center"/>
          </w:tcPr>
          <w:p w14:paraId="5A07DB6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34</w:t>
            </w:r>
          </w:p>
        </w:tc>
        <w:tc>
          <w:tcPr>
            <w:tcW w:w="970" w:type="dxa"/>
            <w:vMerge w:val="continue"/>
            <w:vAlign w:val="center"/>
          </w:tcPr>
          <w:p w14:paraId="3272FB43">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073E5B1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固体颗粒通过直径（mm）</w:t>
            </w:r>
          </w:p>
        </w:tc>
        <w:tc>
          <w:tcPr>
            <w:tcW w:w="3105" w:type="dxa"/>
            <w:vAlign w:val="center"/>
          </w:tcPr>
          <w:p w14:paraId="40401EAA">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58EE4703">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2B71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shd w:val="clear" w:color="auto" w:fill="auto"/>
            <w:vAlign w:val="center"/>
          </w:tcPr>
          <w:p w14:paraId="1D71F4D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35</w:t>
            </w:r>
          </w:p>
        </w:tc>
        <w:tc>
          <w:tcPr>
            <w:tcW w:w="970" w:type="dxa"/>
            <w:vMerge w:val="continue"/>
            <w:vAlign w:val="center"/>
          </w:tcPr>
          <w:p w14:paraId="1FCD521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2EA6A48C">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油管接驳方式</w:t>
            </w:r>
          </w:p>
        </w:tc>
        <w:tc>
          <w:tcPr>
            <w:tcW w:w="3105" w:type="dxa"/>
            <w:vAlign w:val="center"/>
          </w:tcPr>
          <w:p w14:paraId="300745FE">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175A3BCC">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1522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shd w:val="clear" w:color="auto" w:fill="auto"/>
            <w:vAlign w:val="center"/>
          </w:tcPr>
          <w:p w14:paraId="1764449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36</w:t>
            </w:r>
          </w:p>
        </w:tc>
        <w:tc>
          <w:tcPr>
            <w:tcW w:w="970" w:type="dxa"/>
            <w:vMerge w:val="continue"/>
            <w:vAlign w:val="center"/>
          </w:tcPr>
          <w:p w14:paraId="3B0913F0">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12561FD2">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驱动形式</w:t>
            </w:r>
          </w:p>
        </w:tc>
        <w:tc>
          <w:tcPr>
            <w:tcW w:w="3105" w:type="dxa"/>
            <w:vAlign w:val="center"/>
          </w:tcPr>
          <w:p w14:paraId="15CEE0F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06255908">
            <w:pPr>
              <w:keepNext w:val="0"/>
              <w:keepLines w:val="0"/>
              <w:suppressLineNumbers w:val="0"/>
              <w:spacing w:before="0" w:beforeAutospacing="0" w:after="0" w:afterAutospacing="0"/>
              <w:ind w:left="0" w:right="0"/>
              <w:rPr>
                <w:rFonts w:hint="default" w:ascii="宋体" w:hAnsi="宋体" w:eastAsia="宋体" w:cs="宋体"/>
                <w:color w:val="auto"/>
                <w:szCs w:val="24"/>
                <w:highlight w:val="none"/>
              </w:rPr>
            </w:pPr>
          </w:p>
        </w:tc>
      </w:tr>
      <w:tr w14:paraId="0B0F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shd w:val="clear" w:color="auto" w:fill="auto"/>
            <w:vAlign w:val="center"/>
          </w:tcPr>
          <w:p w14:paraId="55ECDA3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37</w:t>
            </w:r>
          </w:p>
        </w:tc>
        <w:tc>
          <w:tcPr>
            <w:tcW w:w="970" w:type="dxa"/>
            <w:vMerge w:val="continue"/>
            <w:vAlign w:val="center"/>
          </w:tcPr>
          <w:p w14:paraId="38E788B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128FD1F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水带</w:t>
            </w:r>
          </w:p>
        </w:tc>
        <w:tc>
          <w:tcPr>
            <w:tcW w:w="3105" w:type="dxa"/>
            <w:vAlign w:val="center"/>
          </w:tcPr>
          <w:p w14:paraId="5C5F64F9">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475" w:type="dxa"/>
            <w:vAlign w:val="center"/>
          </w:tcPr>
          <w:p w14:paraId="2A9B51B3">
            <w:pPr>
              <w:keepNext w:val="0"/>
              <w:keepLines w:val="0"/>
              <w:suppressLineNumbers w:val="0"/>
              <w:spacing w:before="0" w:beforeAutospacing="0" w:after="0" w:afterAutospacing="0"/>
              <w:ind w:left="0" w:right="0"/>
              <w:rPr>
                <w:rFonts w:hint="default" w:ascii="宋体" w:hAnsi="宋体" w:eastAsia="宋体" w:cs="宋体"/>
                <w:color w:val="auto"/>
                <w:szCs w:val="24"/>
                <w:highlight w:val="none"/>
              </w:rPr>
            </w:pPr>
          </w:p>
        </w:tc>
      </w:tr>
      <w:tr w14:paraId="6297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9" w:type="dxa"/>
            <w:vAlign w:val="center"/>
          </w:tcPr>
          <w:p w14:paraId="0129C8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lang w:eastAsia="zh-CN"/>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val="en-US" w:eastAsia="zh-CN" w:bidi="ar"/>
              </w:rPr>
              <w:t>8</w:t>
            </w:r>
          </w:p>
        </w:tc>
        <w:tc>
          <w:tcPr>
            <w:tcW w:w="970" w:type="dxa"/>
            <w:vMerge w:val="continue"/>
            <w:vAlign w:val="center"/>
          </w:tcPr>
          <w:p w14:paraId="4C80630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518" w:type="dxa"/>
            <w:vAlign w:val="center"/>
          </w:tcPr>
          <w:p w14:paraId="02A9F645">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液压油管</w:t>
            </w:r>
          </w:p>
        </w:tc>
        <w:tc>
          <w:tcPr>
            <w:tcW w:w="3105" w:type="dxa"/>
            <w:vAlign w:val="center"/>
          </w:tcPr>
          <w:p w14:paraId="61FAD1E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bidi="ar"/>
              </w:rPr>
            </w:pPr>
          </w:p>
        </w:tc>
        <w:tc>
          <w:tcPr>
            <w:tcW w:w="1475" w:type="dxa"/>
            <w:vAlign w:val="center"/>
          </w:tcPr>
          <w:p w14:paraId="00F4EE6F">
            <w:pPr>
              <w:keepNext w:val="0"/>
              <w:keepLines w:val="0"/>
              <w:suppressLineNumbers w:val="0"/>
              <w:spacing w:before="0" w:beforeAutospacing="0" w:after="0" w:afterAutospacing="0"/>
              <w:ind w:left="0" w:right="0"/>
              <w:rPr>
                <w:rFonts w:hint="default" w:ascii="宋体" w:hAnsi="宋体" w:eastAsia="宋体" w:cs="宋体"/>
                <w:color w:val="auto"/>
                <w:szCs w:val="24"/>
                <w:highlight w:val="none"/>
              </w:rPr>
            </w:pPr>
          </w:p>
        </w:tc>
      </w:tr>
    </w:tbl>
    <w:p w14:paraId="1F0AB335">
      <w:pPr>
        <w:ind w:firstLine="422" w:firstLineChars="200"/>
        <w:jc w:val="left"/>
        <w:rPr>
          <w:rFonts w:hint="eastAsia" w:ascii="宋体" w:hAnsi="宋体" w:eastAsia="宋体" w:cs="Times New Roman"/>
          <w:b/>
          <w:color w:val="auto"/>
          <w:kern w:val="0"/>
          <w:szCs w:val="21"/>
          <w:highlight w:val="none"/>
          <w:lang w:eastAsia="zh-CN"/>
        </w:rPr>
      </w:pPr>
      <w:r>
        <w:rPr>
          <w:rFonts w:hint="eastAsia" w:ascii="宋体" w:hAnsi="宋体" w:eastAsia="宋体" w:cs="Times New Roman"/>
          <w:b/>
          <w:color w:val="auto"/>
          <w:kern w:val="0"/>
          <w:szCs w:val="21"/>
          <w:highlight w:val="none"/>
          <w:lang w:eastAsia="zh-CN"/>
        </w:rPr>
        <w:t>（</w:t>
      </w:r>
      <w:r>
        <w:rPr>
          <w:rFonts w:hint="eastAsia" w:ascii="宋体" w:hAnsi="宋体" w:eastAsia="宋体" w:cs="Times New Roman"/>
          <w:b/>
          <w:color w:val="auto"/>
          <w:kern w:val="0"/>
          <w:szCs w:val="21"/>
          <w:highlight w:val="none"/>
          <w:lang w:val="en-US" w:eastAsia="zh-CN"/>
        </w:rPr>
        <w:t>C包</w:t>
      </w:r>
      <w:r>
        <w:rPr>
          <w:rFonts w:hint="eastAsia" w:ascii="宋体" w:hAnsi="宋体" w:eastAsia="宋体" w:cs="Times New Roman"/>
          <w:b/>
          <w:color w:val="auto"/>
          <w:kern w:val="0"/>
          <w:szCs w:val="21"/>
          <w:highlight w:val="none"/>
          <w:lang w:eastAsia="zh-CN"/>
        </w:rPr>
        <w:t>）</w:t>
      </w:r>
    </w:p>
    <w:tbl>
      <w:tblPr>
        <w:tblStyle w:val="36"/>
        <w:tblW w:w="8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023"/>
        <w:gridCol w:w="2454"/>
        <w:gridCol w:w="2918"/>
        <w:gridCol w:w="1750"/>
      </w:tblGrid>
      <w:tr w14:paraId="2071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4" w:type="dxa"/>
            <w:vAlign w:val="center"/>
          </w:tcPr>
          <w:p w14:paraId="713D7474">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1023" w:type="dxa"/>
            <w:vAlign w:val="center"/>
          </w:tcPr>
          <w:p w14:paraId="15DBF8DC">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项目类型</w:t>
            </w:r>
          </w:p>
        </w:tc>
        <w:tc>
          <w:tcPr>
            <w:tcW w:w="2454" w:type="dxa"/>
            <w:vAlign w:val="center"/>
          </w:tcPr>
          <w:p w14:paraId="5A9702E9">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参数名称</w:t>
            </w:r>
          </w:p>
        </w:tc>
        <w:tc>
          <w:tcPr>
            <w:tcW w:w="2918" w:type="dxa"/>
            <w:vAlign w:val="center"/>
          </w:tcPr>
          <w:p w14:paraId="3A6D4F3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参数要求</w:t>
            </w:r>
          </w:p>
        </w:tc>
        <w:tc>
          <w:tcPr>
            <w:tcW w:w="1750" w:type="dxa"/>
            <w:vAlign w:val="center"/>
          </w:tcPr>
          <w:p w14:paraId="7F3743E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备注</w:t>
            </w:r>
          </w:p>
        </w:tc>
      </w:tr>
      <w:tr w14:paraId="55FA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1C1CBC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w:t>
            </w:r>
          </w:p>
        </w:tc>
        <w:tc>
          <w:tcPr>
            <w:tcW w:w="1023" w:type="dxa"/>
            <w:vMerge w:val="restart"/>
            <w:vAlign w:val="center"/>
          </w:tcPr>
          <w:p w14:paraId="60C8CE2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排涝机器人</w:t>
            </w:r>
          </w:p>
        </w:tc>
        <w:tc>
          <w:tcPr>
            <w:tcW w:w="2454" w:type="dxa"/>
            <w:vAlign w:val="center"/>
          </w:tcPr>
          <w:p w14:paraId="7DE82AF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驱动形式</w:t>
            </w:r>
          </w:p>
        </w:tc>
        <w:tc>
          <w:tcPr>
            <w:tcW w:w="2918" w:type="dxa"/>
            <w:vAlign w:val="center"/>
          </w:tcPr>
          <w:p w14:paraId="40ABCF6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750" w:type="dxa"/>
            <w:vAlign w:val="center"/>
          </w:tcPr>
          <w:p w14:paraId="2DAA9DD6">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349C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69826C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2</w:t>
            </w:r>
          </w:p>
        </w:tc>
        <w:tc>
          <w:tcPr>
            <w:tcW w:w="1023" w:type="dxa"/>
            <w:vMerge w:val="continue"/>
            <w:vAlign w:val="center"/>
          </w:tcPr>
          <w:p w14:paraId="1D94D2B3">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vAlign w:val="center"/>
          </w:tcPr>
          <w:p w14:paraId="57068AC3">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移动形式</w:t>
            </w:r>
          </w:p>
        </w:tc>
        <w:tc>
          <w:tcPr>
            <w:tcW w:w="2918" w:type="dxa"/>
            <w:vAlign w:val="center"/>
          </w:tcPr>
          <w:p w14:paraId="20E0C69A">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750" w:type="dxa"/>
            <w:vAlign w:val="center"/>
          </w:tcPr>
          <w:p w14:paraId="3233F3E0">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01AE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0B3394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3</w:t>
            </w:r>
          </w:p>
        </w:tc>
        <w:tc>
          <w:tcPr>
            <w:tcW w:w="1023" w:type="dxa"/>
            <w:vMerge w:val="continue"/>
            <w:vAlign w:val="center"/>
          </w:tcPr>
          <w:p w14:paraId="319B8ECC">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vAlign w:val="center"/>
          </w:tcPr>
          <w:p w14:paraId="2CB1197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操作形式</w:t>
            </w:r>
          </w:p>
        </w:tc>
        <w:tc>
          <w:tcPr>
            <w:tcW w:w="2918" w:type="dxa"/>
            <w:vAlign w:val="center"/>
          </w:tcPr>
          <w:p w14:paraId="3E20C805">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750" w:type="dxa"/>
            <w:vAlign w:val="center"/>
          </w:tcPr>
          <w:p w14:paraId="33437F84">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64F3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2D939A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4</w:t>
            </w:r>
          </w:p>
        </w:tc>
        <w:tc>
          <w:tcPr>
            <w:tcW w:w="1023" w:type="dxa"/>
            <w:vMerge w:val="continue"/>
            <w:vAlign w:val="center"/>
          </w:tcPr>
          <w:p w14:paraId="33FC94DE">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vAlign w:val="center"/>
          </w:tcPr>
          <w:p w14:paraId="12EA77A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遥控器数显要求</w:t>
            </w:r>
          </w:p>
        </w:tc>
        <w:tc>
          <w:tcPr>
            <w:tcW w:w="2918" w:type="dxa"/>
            <w:vAlign w:val="center"/>
          </w:tcPr>
          <w:p w14:paraId="2E91998E">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750" w:type="dxa"/>
            <w:vAlign w:val="center"/>
          </w:tcPr>
          <w:p w14:paraId="36BC017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0A74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4" w:type="dxa"/>
            <w:vAlign w:val="center"/>
          </w:tcPr>
          <w:p w14:paraId="551B7A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5</w:t>
            </w:r>
          </w:p>
        </w:tc>
        <w:tc>
          <w:tcPr>
            <w:tcW w:w="1023" w:type="dxa"/>
            <w:vMerge w:val="continue"/>
            <w:vAlign w:val="center"/>
          </w:tcPr>
          <w:p w14:paraId="24BBF70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vAlign w:val="center"/>
          </w:tcPr>
          <w:p w14:paraId="489183CE">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工作计时器</w:t>
            </w:r>
          </w:p>
        </w:tc>
        <w:tc>
          <w:tcPr>
            <w:tcW w:w="2918" w:type="dxa"/>
            <w:vAlign w:val="center"/>
          </w:tcPr>
          <w:p w14:paraId="1CBC9709">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750" w:type="dxa"/>
            <w:vAlign w:val="center"/>
          </w:tcPr>
          <w:p w14:paraId="7E7E7ED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3F44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425071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6</w:t>
            </w:r>
          </w:p>
        </w:tc>
        <w:tc>
          <w:tcPr>
            <w:tcW w:w="1023" w:type="dxa"/>
            <w:vMerge w:val="continue"/>
            <w:vAlign w:val="center"/>
          </w:tcPr>
          <w:p w14:paraId="75EA36B0">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shd w:val="clear" w:color="auto" w:fill="auto"/>
            <w:vAlign w:val="center"/>
          </w:tcPr>
          <w:p w14:paraId="0250B4F2">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液压系统温度显示</w:t>
            </w:r>
          </w:p>
        </w:tc>
        <w:tc>
          <w:tcPr>
            <w:tcW w:w="2918" w:type="dxa"/>
            <w:shd w:val="clear" w:color="auto" w:fill="auto"/>
            <w:vAlign w:val="center"/>
          </w:tcPr>
          <w:p w14:paraId="461685A5">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c>
          <w:tcPr>
            <w:tcW w:w="1750" w:type="dxa"/>
            <w:vAlign w:val="center"/>
          </w:tcPr>
          <w:p w14:paraId="79BB90DA">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3EC1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76D182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7</w:t>
            </w:r>
          </w:p>
        </w:tc>
        <w:tc>
          <w:tcPr>
            <w:tcW w:w="1023" w:type="dxa"/>
            <w:vMerge w:val="continue"/>
            <w:vAlign w:val="center"/>
          </w:tcPr>
          <w:p w14:paraId="6A671455">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vAlign w:val="center"/>
          </w:tcPr>
          <w:p w14:paraId="22C6DB2A">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液压油量显示</w:t>
            </w:r>
          </w:p>
        </w:tc>
        <w:tc>
          <w:tcPr>
            <w:tcW w:w="2918" w:type="dxa"/>
            <w:vAlign w:val="center"/>
          </w:tcPr>
          <w:p w14:paraId="18FAFAEC">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1750" w:type="dxa"/>
            <w:vAlign w:val="center"/>
          </w:tcPr>
          <w:p w14:paraId="164E1F4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r>
      <w:tr w14:paraId="1446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374501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8</w:t>
            </w:r>
          </w:p>
        </w:tc>
        <w:tc>
          <w:tcPr>
            <w:tcW w:w="1023" w:type="dxa"/>
            <w:vMerge w:val="continue"/>
            <w:vAlign w:val="center"/>
          </w:tcPr>
          <w:p w14:paraId="1E7A5802">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shd w:val="clear" w:color="auto" w:fill="auto"/>
            <w:vAlign w:val="center"/>
          </w:tcPr>
          <w:p w14:paraId="4C2D515A">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水泵升降</w:t>
            </w:r>
          </w:p>
        </w:tc>
        <w:tc>
          <w:tcPr>
            <w:tcW w:w="2918" w:type="dxa"/>
            <w:shd w:val="clear" w:color="auto" w:fill="auto"/>
            <w:vAlign w:val="center"/>
          </w:tcPr>
          <w:p w14:paraId="73A66FE8">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c>
          <w:tcPr>
            <w:tcW w:w="1750" w:type="dxa"/>
            <w:shd w:val="clear" w:color="auto" w:fill="auto"/>
            <w:vAlign w:val="center"/>
          </w:tcPr>
          <w:p w14:paraId="609ED529">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r>
      <w:tr w14:paraId="5BB3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3520FC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9</w:t>
            </w:r>
          </w:p>
        </w:tc>
        <w:tc>
          <w:tcPr>
            <w:tcW w:w="1023" w:type="dxa"/>
            <w:vMerge w:val="continue"/>
            <w:vAlign w:val="center"/>
          </w:tcPr>
          <w:p w14:paraId="0B4401A6">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shd w:val="clear" w:color="auto" w:fill="auto"/>
            <w:vAlign w:val="center"/>
          </w:tcPr>
          <w:p w14:paraId="4F3F01CA">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发动机类型</w:t>
            </w:r>
          </w:p>
        </w:tc>
        <w:tc>
          <w:tcPr>
            <w:tcW w:w="2918" w:type="dxa"/>
            <w:shd w:val="clear" w:color="auto" w:fill="auto"/>
            <w:vAlign w:val="center"/>
          </w:tcPr>
          <w:p w14:paraId="47E0E4E8">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c>
          <w:tcPr>
            <w:tcW w:w="1750" w:type="dxa"/>
            <w:shd w:val="clear" w:color="auto" w:fill="auto"/>
            <w:vAlign w:val="center"/>
          </w:tcPr>
          <w:p w14:paraId="0C97A441">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r>
      <w:tr w14:paraId="6501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294710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10</w:t>
            </w:r>
          </w:p>
        </w:tc>
        <w:tc>
          <w:tcPr>
            <w:tcW w:w="1023" w:type="dxa"/>
            <w:vMerge w:val="continue"/>
            <w:vAlign w:val="center"/>
          </w:tcPr>
          <w:p w14:paraId="7FB0895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shd w:val="clear" w:color="auto" w:fill="auto"/>
            <w:vAlign w:val="center"/>
          </w:tcPr>
          <w:p w14:paraId="33A204FC">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发动机额定功率(KW)</w:t>
            </w:r>
          </w:p>
        </w:tc>
        <w:tc>
          <w:tcPr>
            <w:tcW w:w="2918" w:type="dxa"/>
            <w:shd w:val="clear" w:color="auto" w:fill="auto"/>
            <w:vAlign w:val="center"/>
          </w:tcPr>
          <w:p w14:paraId="22D6ED37">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c>
          <w:tcPr>
            <w:tcW w:w="1750" w:type="dxa"/>
            <w:shd w:val="clear" w:color="auto" w:fill="auto"/>
            <w:vAlign w:val="center"/>
          </w:tcPr>
          <w:p w14:paraId="54BE57E7">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r>
      <w:tr w14:paraId="5337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1BDC3E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11</w:t>
            </w:r>
          </w:p>
        </w:tc>
        <w:tc>
          <w:tcPr>
            <w:tcW w:w="1023" w:type="dxa"/>
            <w:vMerge w:val="continue"/>
            <w:vAlign w:val="center"/>
          </w:tcPr>
          <w:p w14:paraId="6E69A302">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shd w:val="clear" w:color="auto" w:fill="auto"/>
            <w:vAlign w:val="center"/>
          </w:tcPr>
          <w:p w14:paraId="0996C916">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最大液压输出能力（</w:t>
            </w:r>
            <w:r>
              <w:rPr>
                <w:rFonts w:hint="eastAsia" w:ascii="宋体" w:hAnsi="宋体" w:eastAsia="宋体" w:cs="宋体"/>
                <w:color w:val="auto"/>
                <w:szCs w:val="24"/>
                <w:highlight w:val="none"/>
                <w:lang w:eastAsia="zh-CN"/>
              </w:rPr>
              <w:t>L/min@14MPa</w:t>
            </w:r>
            <w:r>
              <w:rPr>
                <w:rFonts w:hint="eastAsia" w:ascii="宋体" w:hAnsi="宋体" w:eastAsia="宋体" w:cs="宋体"/>
                <w:color w:val="auto"/>
                <w:szCs w:val="24"/>
                <w:highlight w:val="none"/>
              </w:rPr>
              <w:t>）</w:t>
            </w:r>
          </w:p>
        </w:tc>
        <w:tc>
          <w:tcPr>
            <w:tcW w:w="2918" w:type="dxa"/>
            <w:shd w:val="clear" w:color="auto" w:fill="auto"/>
            <w:vAlign w:val="center"/>
          </w:tcPr>
          <w:p w14:paraId="55B6BD5C">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c>
          <w:tcPr>
            <w:tcW w:w="1750" w:type="dxa"/>
            <w:shd w:val="clear" w:color="auto" w:fill="auto"/>
            <w:vAlign w:val="center"/>
          </w:tcPr>
          <w:p w14:paraId="537D9C24">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r>
      <w:tr w14:paraId="6B62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753AF7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12</w:t>
            </w:r>
          </w:p>
        </w:tc>
        <w:tc>
          <w:tcPr>
            <w:tcW w:w="1023" w:type="dxa"/>
            <w:vMerge w:val="continue"/>
            <w:vAlign w:val="center"/>
          </w:tcPr>
          <w:p w14:paraId="1EB03A86">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shd w:val="clear" w:color="auto" w:fill="auto"/>
            <w:vAlign w:val="center"/>
          </w:tcPr>
          <w:p w14:paraId="4CFC38AF">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越障高度(mm)</w:t>
            </w:r>
          </w:p>
        </w:tc>
        <w:tc>
          <w:tcPr>
            <w:tcW w:w="2918" w:type="dxa"/>
            <w:shd w:val="clear" w:color="auto" w:fill="auto"/>
            <w:vAlign w:val="center"/>
          </w:tcPr>
          <w:p w14:paraId="7EE5C301">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c>
          <w:tcPr>
            <w:tcW w:w="1750" w:type="dxa"/>
            <w:shd w:val="clear" w:color="auto" w:fill="auto"/>
            <w:vAlign w:val="center"/>
          </w:tcPr>
          <w:p w14:paraId="1CB2897A">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r>
      <w:tr w14:paraId="600A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3D278A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13</w:t>
            </w:r>
          </w:p>
        </w:tc>
        <w:tc>
          <w:tcPr>
            <w:tcW w:w="1023" w:type="dxa"/>
            <w:vMerge w:val="continue"/>
            <w:vAlign w:val="center"/>
          </w:tcPr>
          <w:p w14:paraId="565A591C">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shd w:val="clear" w:color="auto" w:fill="auto"/>
            <w:vAlign w:val="center"/>
          </w:tcPr>
          <w:p w14:paraId="4689C361">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最大涉水深度( mm ）</w:t>
            </w:r>
          </w:p>
        </w:tc>
        <w:tc>
          <w:tcPr>
            <w:tcW w:w="2918" w:type="dxa"/>
            <w:shd w:val="clear" w:color="auto" w:fill="auto"/>
            <w:vAlign w:val="center"/>
          </w:tcPr>
          <w:p w14:paraId="1E658DDA">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c>
          <w:tcPr>
            <w:tcW w:w="1750" w:type="dxa"/>
            <w:shd w:val="clear" w:color="auto" w:fill="auto"/>
            <w:vAlign w:val="center"/>
          </w:tcPr>
          <w:p w14:paraId="7832DB97">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r>
      <w:tr w14:paraId="20FC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6F86A2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14</w:t>
            </w:r>
          </w:p>
        </w:tc>
        <w:tc>
          <w:tcPr>
            <w:tcW w:w="1023" w:type="dxa"/>
            <w:vMerge w:val="continue"/>
            <w:vAlign w:val="center"/>
          </w:tcPr>
          <w:p w14:paraId="0473694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shd w:val="clear" w:color="auto" w:fill="auto"/>
            <w:vAlign w:val="center"/>
          </w:tcPr>
          <w:p w14:paraId="76235F93">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单泵排水口径(mm)</w:t>
            </w:r>
          </w:p>
        </w:tc>
        <w:tc>
          <w:tcPr>
            <w:tcW w:w="2918" w:type="dxa"/>
            <w:shd w:val="clear" w:color="auto" w:fill="auto"/>
            <w:vAlign w:val="center"/>
          </w:tcPr>
          <w:p w14:paraId="5FE14984">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c>
          <w:tcPr>
            <w:tcW w:w="1750" w:type="dxa"/>
            <w:shd w:val="clear" w:color="auto" w:fill="auto"/>
            <w:vAlign w:val="center"/>
          </w:tcPr>
          <w:p w14:paraId="46142542">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r>
      <w:tr w14:paraId="3F92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4F1D75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15</w:t>
            </w:r>
          </w:p>
        </w:tc>
        <w:tc>
          <w:tcPr>
            <w:tcW w:w="1023" w:type="dxa"/>
            <w:vMerge w:val="continue"/>
            <w:vAlign w:val="center"/>
          </w:tcPr>
          <w:p w14:paraId="108A11F4">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shd w:val="clear" w:color="auto" w:fill="auto"/>
            <w:vAlign w:val="center"/>
          </w:tcPr>
          <w:p w14:paraId="2EA5AB23">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最大爬坡角度（°）</w:t>
            </w:r>
          </w:p>
        </w:tc>
        <w:tc>
          <w:tcPr>
            <w:tcW w:w="2918" w:type="dxa"/>
            <w:shd w:val="clear" w:color="auto" w:fill="auto"/>
            <w:vAlign w:val="center"/>
          </w:tcPr>
          <w:p w14:paraId="4C8D3188">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c>
          <w:tcPr>
            <w:tcW w:w="1750" w:type="dxa"/>
            <w:shd w:val="clear" w:color="auto" w:fill="auto"/>
            <w:vAlign w:val="center"/>
          </w:tcPr>
          <w:p w14:paraId="59CE22D0">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r>
      <w:tr w14:paraId="64A0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1DCFB0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16</w:t>
            </w:r>
          </w:p>
        </w:tc>
        <w:tc>
          <w:tcPr>
            <w:tcW w:w="1023" w:type="dxa"/>
            <w:vMerge w:val="continue"/>
            <w:vAlign w:val="center"/>
          </w:tcPr>
          <w:p w14:paraId="6F30A20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shd w:val="clear" w:color="auto" w:fill="auto"/>
            <w:vAlign w:val="center"/>
          </w:tcPr>
          <w:p w14:paraId="5FD10512">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最大侧倾角度（°）</w:t>
            </w:r>
          </w:p>
        </w:tc>
        <w:tc>
          <w:tcPr>
            <w:tcW w:w="2918" w:type="dxa"/>
            <w:shd w:val="clear" w:color="auto" w:fill="auto"/>
            <w:vAlign w:val="center"/>
          </w:tcPr>
          <w:p w14:paraId="154D79E3">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c>
          <w:tcPr>
            <w:tcW w:w="1750" w:type="dxa"/>
            <w:shd w:val="clear" w:color="auto" w:fill="auto"/>
            <w:vAlign w:val="center"/>
          </w:tcPr>
          <w:p w14:paraId="5D54FCA3">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r>
      <w:tr w14:paraId="4D7D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268638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17</w:t>
            </w:r>
          </w:p>
        </w:tc>
        <w:tc>
          <w:tcPr>
            <w:tcW w:w="1023" w:type="dxa"/>
            <w:vMerge w:val="continue"/>
            <w:vAlign w:val="center"/>
          </w:tcPr>
          <w:p w14:paraId="7C52B07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shd w:val="clear" w:color="auto" w:fill="auto"/>
            <w:vAlign w:val="center"/>
          </w:tcPr>
          <w:p w14:paraId="03A16CA8">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最大排水能力（m³/h）</w:t>
            </w:r>
          </w:p>
        </w:tc>
        <w:tc>
          <w:tcPr>
            <w:tcW w:w="2918" w:type="dxa"/>
            <w:shd w:val="clear" w:color="auto" w:fill="auto"/>
            <w:vAlign w:val="center"/>
          </w:tcPr>
          <w:p w14:paraId="7A05AE6E">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c>
          <w:tcPr>
            <w:tcW w:w="1750" w:type="dxa"/>
            <w:shd w:val="clear" w:color="auto" w:fill="auto"/>
            <w:vAlign w:val="center"/>
          </w:tcPr>
          <w:p w14:paraId="7EFD813C">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r>
      <w:tr w14:paraId="5D10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47D3B7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18</w:t>
            </w:r>
          </w:p>
        </w:tc>
        <w:tc>
          <w:tcPr>
            <w:tcW w:w="1023" w:type="dxa"/>
            <w:vMerge w:val="continue"/>
            <w:vAlign w:val="center"/>
          </w:tcPr>
          <w:p w14:paraId="354B2C9C">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shd w:val="clear" w:color="auto" w:fill="auto"/>
            <w:vAlign w:val="center"/>
          </w:tcPr>
          <w:p w14:paraId="4E1E1BDF">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最大扬程（m）</w:t>
            </w:r>
          </w:p>
        </w:tc>
        <w:tc>
          <w:tcPr>
            <w:tcW w:w="2918" w:type="dxa"/>
            <w:shd w:val="clear" w:color="auto" w:fill="auto"/>
            <w:vAlign w:val="center"/>
          </w:tcPr>
          <w:p w14:paraId="75F74AFD">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c>
          <w:tcPr>
            <w:tcW w:w="1750" w:type="dxa"/>
            <w:shd w:val="clear" w:color="auto" w:fill="auto"/>
            <w:vAlign w:val="center"/>
          </w:tcPr>
          <w:p w14:paraId="2B5A2D65">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r>
      <w:tr w14:paraId="75F6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7FAB75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19</w:t>
            </w:r>
          </w:p>
        </w:tc>
        <w:tc>
          <w:tcPr>
            <w:tcW w:w="1023" w:type="dxa"/>
            <w:vMerge w:val="continue"/>
            <w:vAlign w:val="center"/>
          </w:tcPr>
          <w:p w14:paraId="4E536ECC">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shd w:val="clear" w:color="auto" w:fill="auto"/>
            <w:vAlign w:val="center"/>
          </w:tcPr>
          <w:p w14:paraId="022F3762">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满足工况点</w:t>
            </w:r>
          </w:p>
        </w:tc>
        <w:tc>
          <w:tcPr>
            <w:tcW w:w="2918" w:type="dxa"/>
            <w:shd w:val="clear" w:color="auto" w:fill="auto"/>
            <w:vAlign w:val="center"/>
          </w:tcPr>
          <w:p w14:paraId="00470522">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c>
          <w:tcPr>
            <w:tcW w:w="1750" w:type="dxa"/>
            <w:shd w:val="clear" w:color="auto" w:fill="auto"/>
            <w:vAlign w:val="center"/>
          </w:tcPr>
          <w:p w14:paraId="669EED10">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r>
      <w:tr w14:paraId="5642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585C7D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20</w:t>
            </w:r>
          </w:p>
        </w:tc>
        <w:tc>
          <w:tcPr>
            <w:tcW w:w="1023" w:type="dxa"/>
            <w:vMerge w:val="continue"/>
            <w:vAlign w:val="center"/>
          </w:tcPr>
          <w:p w14:paraId="7E6A7851">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shd w:val="clear" w:color="auto" w:fill="auto"/>
            <w:vAlign w:val="center"/>
          </w:tcPr>
          <w:p w14:paraId="72C336CC">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最小排水深度（mm）</w:t>
            </w:r>
          </w:p>
        </w:tc>
        <w:tc>
          <w:tcPr>
            <w:tcW w:w="2918" w:type="dxa"/>
            <w:shd w:val="clear" w:color="auto" w:fill="auto"/>
            <w:vAlign w:val="center"/>
          </w:tcPr>
          <w:p w14:paraId="6B7D8132">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c>
          <w:tcPr>
            <w:tcW w:w="1750" w:type="dxa"/>
            <w:shd w:val="clear" w:color="auto" w:fill="auto"/>
            <w:vAlign w:val="center"/>
          </w:tcPr>
          <w:p w14:paraId="1DAD454D">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r>
      <w:tr w14:paraId="79EE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6C4A91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21</w:t>
            </w:r>
          </w:p>
        </w:tc>
        <w:tc>
          <w:tcPr>
            <w:tcW w:w="1023" w:type="dxa"/>
            <w:vMerge w:val="continue"/>
            <w:vAlign w:val="center"/>
          </w:tcPr>
          <w:p w14:paraId="094BCE4A">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shd w:val="clear" w:color="auto" w:fill="auto"/>
            <w:vAlign w:val="center"/>
          </w:tcPr>
          <w:p w14:paraId="3666E2BA">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满油工作时长（h）</w:t>
            </w:r>
          </w:p>
        </w:tc>
        <w:tc>
          <w:tcPr>
            <w:tcW w:w="2918" w:type="dxa"/>
            <w:shd w:val="clear" w:color="auto" w:fill="auto"/>
            <w:vAlign w:val="center"/>
          </w:tcPr>
          <w:p w14:paraId="4E98970B">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c>
          <w:tcPr>
            <w:tcW w:w="1750" w:type="dxa"/>
            <w:shd w:val="clear" w:color="auto" w:fill="auto"/>
            <w:vAlign w:val="center"/>
          </w:tcPr>
          <w:p w14:paraId="3CAFD156">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r>
      <w:tr w14:paraId="3568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138D5C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22</w:t>
            </w:r>
          </w:p>
        </w:tc>
        <w:tc>
          <w:tcPr>
            <w:tcW w:w="1023" w:type="dxa"/>
            <w:vMerge w:val="continue"/>
            <w:vAlign w:val="center"/>
          </w:tcPr>
          <w:p w14:paraId="2C49B7E2">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shd w:val="clear" w:color="auto" w:fill="auto"/>
            <w:vAlign w:val="center"/>
          </w:tcPr>
          <w:p w14:paraId="76866259">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过滤网</w:t>
            </w:r>
          </w:p>
        </w:tc>
        <w:tc>
          <w:tcPr>
            <w:tcW w:w="2918" w:type="dxa"/>
            <w:shd w:val="clear" w:color="auto" w:fill="auto"/>
            <w:vAlign w:val="center"/>
          </w:tcPr>
          <w:p w14:paraId="4CDC285E">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c>
          <w:tcPr>
            <w:tcW w:w="1750" w:type="dxa"/>
            <w:shd w:val="clear" w:color="auto" w:fill="auto"/>
            <w:vAlign w:val="center"/>
          </w:tcPr>
          <w:p w14:paraId="4F9DB91E">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r>
      <w:tr w14:paraId="1BEC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06F35B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23</w:t>
            </w:r>
          </w:p>
        </w:tc>
        <w:tc>
          <w:tcPr>
            <w:tcW w:w="1023" w:type="dxa"/>
            <w:vMerge w:val="continue"/>
            <w:vAlign w:val="center"/>
          </w:tcPr>
          <w:p w14:paraId="1D068ACD">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shd w:val="clear" w:color="auto" w:fill="auto"/>
            <w:vAlign w:val="center"/>
          </w:tcPr>
          <w:p w14:paraId="54BB7110">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夜间照明灯（个）</w:t>
            </w:r>
          </w:p>
        </w:tc>
        <w:tc>
          <w:tcPr>
            <w:tcW w:w="2918" w:type="dxa"/>
            <w:shd w:val="clear" w:color="auto" w:fill="auto"/>
            <w:vAlign w:val="center"/>
          </w:tcPr>
          <w:p w14:paraId="453C49A5">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c>
          <w:tcPr>
            <w:tcW w:w="1750" w:type="dxa"/>
            <w:shd w:val="clear" w:color="auto" w:fill="auto"/>
            <w:vAlign w:val="center"/>
          </w:tcPr>
          <w:p w14:paraId="45DD8A33">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r>
      <w:tr w14:paraId="4BE4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55F574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24</w:t>
            </w:r>
          </w:p>
        </w:tc>
        <w:tc>
          <w:tcPr>
            <w:tcW w:w="1023" w:type="dxa"/>
            <w:vMerge w:val="continue"/>
            <w:vAlign w:val="center"/>
          </w:tcPr>
          <w:p w14:paraId="7EA40A7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shd w:val="clear" w:color="auto" w:fill="auto"/>
            <w:vAlign w:val="center"/>
          </w:tcPr>
          <w:p w14:paraId="59720DD8">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不停机持续作业时间（h）</w:t>
            </w:r>
          </w:p>
        </w:tc>
        <w:tc>
          <w:tcPr>
            <w:tcW w:w="2918" w:type="dxa"/>
            <w:shd w:val="clear" w:color="auto" w:fill="auto"/>
            <w:vAlign w:val="center"/>
          </w:tcPr>
          <w:p w14:paraId="35C52B99">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c>
          <w:tcPr>
            <w:tcW w:w="1750" w:type="dxa"/>
            <w:shd w:val="clear" w:color="auto" w:fill="auto"/>
            <w:vAlign w:val="center"/>
          </w:tcPr>
          <w:p w14:paraId="710BD045">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r>
      <w:tr w14:paraId="13C3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008A2D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25</w:t>
            </w:r>
          </w:p>
        </w:tc>
        <w:tc>
          <w:tcPr>
            <w:tcW w:w="1023" w:type="dxa"/>
            <w:vMerge w:val="continue"/>
            <w:vAlign w:val="center"/>
          </w:tcPr>
          <w:p w14:paraId="265ED022">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shd w:val="clear" w:color="auto" w:fill="auto"/>
            <w:vAlign w:val="center"/>
          </w:tcPr>
          <w:p w14:paraId="069C841A">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最大行驶速度（km/h）</w:t>
            </w:r>
          </w:p>
        </w:tc>
        <w:tc>
          <w:tcPr>
            <w:tcW w:w="2918" w:type="dxa"/>
            <w:shd w:val="clear" w:color="auto" w:fill="auto"/>
            <w:vAlign w:val="center"/>
          </w:tcPr>
          <w:p w14:paraId="2CAC4B11">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c>
          <w:tcPr>
            <w:tcW w:w="1750" w:type="dxa"/>
            <w:shd w:val="clear" w:color="auto" w:fill="auto"/>
            <w:vAlign w:val="center"/>
          </w:tcPr>
          <w:p w14:paraId="4100B05D">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r>
      <w:tr w14:paraId="02E8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16A2C4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4"/>
                <w:highlight w:val="none"/>
              </w:rPr>
            </w:pPr>
            <w:r>
              <w:rPr>
                <w:rFonts w:hint="eastAsia" w:ascii="宋体" w:hAnsi="宋体" w:eastAsia="宋体" w:cs="宋体"/>
                <w:color w:val="auto"/>
                <w:kern w:val="0"/>
                <w:szCs w:val="21"/>
                <w:highlight w:val="none"/>
                <w:lang w:bidi="ar"/>
              </w:rPr>
              <w:t>26</w:t>
            </w:r>
          </w:p>
        </w:tc>
        <w:tc>
          <w:tcPr>
            <w:tcW w:w="1023" w:type="dxa"/>
            <w:vMerge w:val="continue"/>
            <w:vAlign w:val="center"/>
          </w:tcPr>
          <w:p w14:paraId="50AB487A">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shd w:val="clear" w:color="auto" w:fill="auto"/>
            <w:vAlign w:val="center"/>
          </w:tcPr>
          <w:p w14:paraId="62B9F55A">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液压输出端数量（组）</w:t>
            </w:r>
          </w:p>
        </w:tc>
        <w:tc>
          <w:tcPr>
            <w:tcW w:w="2918" w:type="dxa"/>
            <w:shd w:val="clear" w:color="auto" w:fill="auto"/>
            <w:vAlign w:val="center"/>
          </w:tcPr>
          <w:p w14:paraId="757CAD1F">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c>
          <w:tcPr>
            <w:tcW w:w="1750" w:type="dxa"/>
            <w:shd w:val="clear" w:color="auto" w:fill="auto"/>
            <w:vAlign w:val="center"/>
          </w:tcPr>
          <w:p w14:paraId="3B1CB281">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r>
      <w:tr w14:paraId="6AA3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vAlign w:val="center"/>
          </w:tcPr>
          <w:p w14:paraId="0372EA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27</w:t>
            </w:r>
          </w:p>
        </w:tc>
        <w:tc>
          <w:tcPr>
            <w:tcW w:w="1023" w:type="dxa"/>
            <w:vMerge w:val="continue"/>
            <w:vAlign w:val="center"/>
          </w:tcPr>
          <w:p w14:paraId="41835E1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shd w:val="clear" w:color="auto" w:fill="auto"/>
            <w:vAlign w:val="center"/>
          </w:tcPr>
          <w:p w14:paraId="0E308295">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lang w:val="en-US" w:eastAsia="zh-CN"/>
              </w:rPr>
              <w:t>液压输出端要求</w:t>
            </w:r>
          </w:p>
        </w:tc>
        <w:tc>
          <w:tcPr>
            <w:tcW w:w="2918" w:type="dxa"/>
            <w:shd w:val="clear" w:color="auto" w:fill="auto"/>
            <w:vAlign w:val="center"/>
          </w:tcPr>
          <w:p w14:paraId="5DF2CC22">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c>
          <w:tcPr>
            <w:tcW w:w="1750" w:type="dxa"/>
            <w:shd w:val="clear" w:color="auto" w:fill="auto"/>
            <w:vAlign w:val="center"/>
          </w:tcPr>
          <w:p w14:paraId="4047B138">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r>
      <w:tr w14:paraId="0347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shd w:val="clear" w:color="auto" w:fill="auto"/>
            <w:vAlign w:val="center"/>
          </w:tcPr>
          <w:p w14:paraId="7B53AED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28</w:t>
            </w:r>
          </w:p>
        </w:tc>
        <w:tc>
          <w:tcPr>
            <w:tcW w:w="1023" w:type="dxa"/>
            <w:vMerge w:val="continue"/>
            <w:vAlign w:val="center"/>
          </w:tcPr>
          <w:p w14:paraId="69CB28E7">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shd w:val="clear" w:color="auto" w:fill="auto"/>
            <w:vAlign w:val="center"/>
          </w:tcPr>
          <w:p w14:paraId="72C0DBC8">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液压油箱容积（L）</w:t>
            </w:r>
          </w:p>
        </w:tc>
        <w:tc>
          <w:tcPr>
            <w:tcW w:w="2918" w:type="dxa"/>
            <w:shd w:val="clear" w:color="auto" w:fill="auto"/>
            <w:vAlign w:val="center"/>
          </w:tcPr>
          <w:p w14:paraId="039B3148">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c>
          <w:tcPr>
            <w:tcW w:w="1750" w:type="dxa"/>
            <w:shd w:val="clear" w:color="auto" w:fill="auto"/>
            <w:vAlign w:val="center"/>
          </w:tcPr>
          <w:p w14:paraId="2F003FEF">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r>
      <w:tr w14:paraId="7EF0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shd w:val="clear" w:color="auto" w:fill="auto"/>
            <w:vAlign w:val="center"/>
          </w:tcPr>
          <w:p w14:paraId="670F129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29</w:t>
            </w:r>
          </w:p>
        </w:tc>
        <w:tc>
          <w:tcPr>
            <w:tcW w:w="1023" w:type="dxa"/>
            <w:vMerge w:val="restart"/>
            <w:vAlign w:val="center"/>
          </w:tcPr>
          <w:p w14:paraId="0A7FE31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rPr>
              <w:t>便携式液压潜水泵</w:t>
            </w:r>
          </w:p>
        </w:tc>
        <w:tc>
          <w:tcPr>
            <w:tcW w:w="2454" w:type="dxa"/>
            <w:shd w:val="clear" w:color="auto" w:fill="auto"/>
            <w:vAlign w:val="center"/>
          </w:tcPr>
          <w:p w14:paraId="5D76FEC8">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重量（kg）</w:t>
            </w:r>
          </w:p>
        </w:tc>
        <w:tc>
          <w:tcPr>
            <w:tcW w:w="2918" w:type="dxa"/>
            <w:shd w:val="clear" w:color="auto" w:fill="auto"/>
            <w:vAlign w:val="center"/>
          </w:tcPr>
          <w:p w14:paraId="5420B072">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c>
          <w:tcPr>
            <w:tcW w:w="1750" w:type="dxa"/>
            <w:shd w:val="clear" w:color="auto" w:fill="auto"/>
            <w:vAlign w:val="center"/>
          </w:tcPr>
          <w:p w14:paraId="1DDC1A4F">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r>
      <w:tr w14:paraId="32C0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shd w:val="clear" w:color="auto" w:fill="auto"/>
            <w:vAlign w:val="center"/>
          </w:tcPr>
          <w:p w14:paraId="4821008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30</w:t>
            </w:r>
          </w:p>
        </w:tc>
        <w:tc>
          <w:tcPr>
            <w:tcW w:w="1023" w:type="dxa"/>
            <w:vMerge w:val="continue"/>
            <w:vAlign w:val="center"/>
          </w:tcPr>
          <w:p w14:paraId="55A006D3">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shd w:val="clear" w:color="auto" w:fill="auto"/>
            <w:vAlign w:val="center"/>
          </w:tcPr>
          <w:p w14:paraId="14F413E1">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最大排水能力（m³/h）</w:t>
            </w:r>
          </w:p>
        </w:tc>
        <w:tc>
          <w:tcPr>
            <w:tcW w:w="2918" w:type="dxa"/>
            <w:shd w:val="clear" w:color="auto" w:fill="auto"/>
            <w:vAlign w:val="center"/>
          </w:tcPr>
          <w:p w14:paraId="1DEFBC1C">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c>
          <w:tcPr>
            <w:tcW w:w="1750" w:type="dxa"/>
            <w:shd w:val="clear" w:color="auto" w:fill="auto"/>
            <w:vAlign w:val="center"/>
          </w:tcPr>
          <w:p w14:paraId="429EC5E9">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r>
      <w:tr w14:paraId="2C08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shd w:val="clear" w:color="auto" w:fill="auto"/>
            <w:vAlign w:val="center"/>
          </w:tcPr>
          <w:p w14:paraId="25006FE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val="en-US" w:eastAsia="zh-CN" w:bidi="ar"/>
              </w:rPr>
              <w:t>31</w:t>
            </w:r>
          </w:p>
        </w:tc>
        <w:tc>
          <w:tcPr>
            <w:tcW w:w="1023" w:type="dxa"/>
            <w:vMerge w:val="continue"/>
            <w:vAlign w:val="center"/>
          </w:tcPr>
          <w:p w14:paraId="4CDE88E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shd w:val="clear" w:color="auto" w:fill="auto"/>
            <w:vAlign w:val="center"/>
          </w:tcPr>
          <w:p w14:paraId="4EB45606">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最大扬程（m）</w:t>
            </w:r>
          </w:p>
        </w:tc>
        <w:tc>
          <w:tcPr>
            <w:tcW w:w="2918" w:type="dxa"/>
            <w:shd w:val="clear" w:color="auto" w:fill="auto"/>
            <w:vAlign w:val="center"/>
          </w:tcPr>
          <w:p w14:paraId="6F05FDA4">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c>
          <w:tcPr>
            <w:tcW w:w="1750" w:type="dxa"/>
            <w:shd w:val="clear" w:color="auto" w:fill="auto"/>
            <w:vAlign w:val="center"/>
          </w:tcPr>
          <w:p w14:paraId="66083652">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r>
      <w:tr w14:paraId="206A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shd w:val="clear" w:color="auto" w:fill="auto"/>
            <w:vAlign w:val="center"/>
          </w:tcPr>
          <w:p w14:paraId="7EA9F25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val="en-US" w:eastAsia="zh-CN" w:bidi="ar"/>
              </w:rPr>
              <w:t>32</w:t>
            </w:r>
          </w:p>
        </w:tc>
        <w:tc>
          <w:tcPr>
            <w:tcW w:w="1023" w:type="dxa"/>
            <w:vMerge w:val="continue"/>
            <w:vAlign w:val="center"/>
          </w:tcPr>
          <w:p w14:paraId="3BBC3700">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shd w:val="clear" w:color="auto" w:fill="auto"/>
            <w:vAlign w:val="center"/>
          </w:tcPr>
          <w:p w14:paraId="6A436723">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满足工况点</w:t>
            </w:r>
          </w:p>
        </w:tc>
        <w:tc>
          <w:tcPr>
            <w:tcW w:w="2918" w:type="dxa"/>
            <w:shd w:val="clear" w:color="auto" w:fill="auto"/>
            <w:vAlign w:val="center"/>
          </w:tcPr>
          <w:p w14:paraId="6479D136">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c>
          <w:tcPr>
            <w:tcW w:w="1750" w:type="dxa"/>
            <w:shd w:val="clear" w:color="auto" w:fill="auto"/>
            <w:vAlign w:val="center"/>
          </w:tcPr>
          <w:p w14:paraId="5677BA02">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r>
      <w:tr w14:paraId="1326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shd w:val="clear" w:color="auto" w:fill="auto"/>
            <w:vAlign w:val="center"/>
          </w:tcPr>
          <w:p w14:paraId="001E011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val="en-US" w:eastAsia="zh-CN" w:bidi="ar"/>
              </w:rPr>
              <w:t>33</w:t>
            </w:r>
          </w:p>
        </w:tc>
        <w:tc>
          <w:tcPr>
            <w:tcW w:w="1023" w:type="dxa"/>
            <w:vMerge w:val="continue"/>
            <w:vAlign w:val="center"/>
          </w:tcPr>
          <w:p w14:paraId="3C3167B8">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shd w:val="clear" w:color="auto" w:fill="auto"/>
            <w:vAlign w:val="center"/>
          </w:tcPr>
          <w:p w14:paraId="471D12AA">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出水口径内径（mm）</w:t>
            </w:r>
          </w:p>
        </w:tc>
        <w:tc>
          <w:tcPr>
            <w:tcW w:w="2918" w:type="dxa"/>
            <w:shd w:val="clear" w:color="auto" w:fill="auto"/>
            <w:vAlign w:val="center"/>
          </w:tcPr>
          <w:p w14:paraId="5CD03AC5">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c>
          <w:tcPr>
            <w:tcW w:w="1750" w:type="dxa"/>
            <w:shd w:val="clear" w:color="auto" w:fill="auto"/>
            <w:vAlign w:val="center"/>
          </w:tcPr>
          <w:p w14:paraId="36E0BFEE">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r>
      <w:tr w14:paraId="3429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shd w:val="clear" w:color="auto" w:fill="auto"/>
            <w:vAlign w:val="center"/>
          </w:tcPr>
          <w:p w14:paraId="08F75EE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lang w:val="en-US" w:eastAsia="zh-CN"/>
              </w:rPr>
              <w:t>34</w:t>
            </w:r>
          </w:p>
        </w:tc>
        <w:tc>
          <w:tcPr>
            <w:tcW w:w="1023" w:type="dxa"/>
            <w:vMerge w:val="continue"/>
            <w:vAlign w:val="center"/>
          </w:tcPr>
          <w:p w14:paraId="2D894ECF">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shd w:val="clear" w:color="auto" w:fill="auto"/>
            <w:vAlign w:val="center"/>
          </w:tcPr>
          <w:p w14:paraId="77819EF5">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固体颗粒通过直径（mm）</w:t>
            </w:r>
          </w:p>
        </w:tc>
        <w:tc>
          <w:tcPr>
            <w:tcW w:w="2918" w:type="dxa"/>
            <w:shd w:val="clear" w:color="auto" w:fill="auto"/>
            <w:vAlign w:val="center"/>
          </w:tcPr>
          <w:p w14:paraId="18CCC752">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c>
          <w:tcPr>
            <w:tcW w:w="1750" w:type="dxa"/>
            <w:shd w:val="clear" w:color="auto" w:fill="auto"/>
            <w:vAlign w:val="center"/>
          </w:tcPr>
          <w:p w14:paraId="08547161">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r>
      <w:tr w14:paraId="200B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shd w:val="clear" w:color="auto" w:fill="auto"/>
            <w:vAlign w:val="center"/>
          </w:tcPr>
          <w:p w14:paraId="3209B5F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35</w:t>
            </w:r>
          </w:p>
        </w:tc>
        <w:tc>
          <w:tcPr>
            <w:tcW w:w="1023" w:type="dxa"/>
            <w:vMerge w:val="continue"/>
            <w:vAlign w:val="center"/>
          </w:tcPr>
          <w:p w14:paraId="1F693231">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shd w:val="clear" w:color="auto" w:fill="auto"/>
            <w:vAlign w:val="center"/>
          </w:tcPr>
          <w:p w14:paraId="27A5B7D0">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油管接驳方式</w:t>
            </w:r>
          </w:p>
        </w:tc>
        <w:tc>
          <w:tcPr>
            <w:tcW w:w="2918" w:type="dxa"/>
            <w:shd w:val="clear" w:color="auto" w:fill="auto"/>
            <w:vAlign w:val="center"/>
          </w:tcPr>
          <w:p w14:paraId="199C6A81">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c>
          <w:tcPr>
            <w:tcW w:w="1750" w:type="dxa"/>
            <w:shd w:val="clear" w:color="auto" w:fill="auto"/>
            <w:vAlign w:val="center"/>
          </w:tcPr>
          <w:p w14:paraId="260F17CF">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r>
      <w:tr w14:paraId="5C0E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shd w:val="clear" w:color="auto" w:fill="auto"/>
            <w:vAlign w:val="center"/>
          </w:tcPr>
          <w:p w14:paraId="0A03146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36</w:t>
            </w:r>
          </w:p>
        </w:tc>
        <w:tc>
          <w:tcPr>
            <w:tcW w:w="1023" w:type="dxa"/>
            <w:vMerge w:val="continue"/>
            <w:vAlign w:val="center"/>
          </w:tcPr>
          <w:p w14:paraId="093AB31B">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shd w:val="clear" w:color="auto" w:fill="auto"/>
            <w:vAlign w:val="center"/>
          </w:tcPr>
          <w:p w14:paraId="6203449F">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驱动形式</w:t>
            </w:r>
          </w:p>
        </w:tc>
        <w:tc>
          <w:tcPr>
            <w:tcW w:w="2918" w:type="dxa"/>
            <w:shd w:val="clear" w:color="auto" w:fill="auto"/>
            <w:vAlign w:val="center"/>
          </w:tcPr>
          <w:p w14:paraId="13BAEEBE">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c>
          <w:tcPr>
            <w:tcW w:w="1750" w:type="dxa"/>
            <w:shd w:val="clear" w:color="auto" w:fill="auto"/>
            <w:vAlign w:val="center"/>
          </w:tcPr>
          <w:p w14:paraId="607D0DD3">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r>
      <w:tr w14:paraId="779D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shd w:val="clear" w:color="auto" w:fill="auto"/>
            <w:vAlign w:val="center"/>
          </w:tcPr>
          <w:p w14:paraId="667580E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37</w:t>
            </w:r>
          </w:p>
        </w:tc>
        <w:tc>
          <w:tcPr>
            <w:tcW w:w="1023" w:type="dxa"/>
            <w:vMerge w:val="continue"/>
            <w:vAlign w:val="center"/>
          </w:tcPr>
          <w:p w14:paraId="6FFBF056">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shd w:val="clear" w:color="auto" w:fill="auto"/>
            <w:vAlign w:val="center"/>
          </w:tcPr>
          <w:p w14:paraId="3A60DFF8">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水带</w:t>
            </w:r>
          </w:p>
        </w:tc>
        <w:tc>
          <w:tcPr>
            <w:tcW w:w="2918" w:type="dxa"/>
            <w:shd w:val="clear" w:color="auto" w:fill="auto"/>
            <w:vAlign w:val="center"/>
          </w:tcPr>
          <w:p w14:paraId="71F87391">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c>
          <w:tcPr>
            <w:tcW w:w="1750" w:type="dxa"/>
            <w:shd w:val="clear" w:color="auto" w:fill="auto"/>
            <w:vAlign w:val="center"/>
          </w:tcPr>
          <w:p w14:paraId="1FBBD6FF">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r>
      <w:tr w14:paraId="6BFC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4" w:type="dxa"/>
            <w:shd w:val="clear" w:color="auto" w:fill="auto"/>
            <w:vAlign w:val="center"/>
          </w:tcPr>
          <w:p w14:paraId="193285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val="en-US" w:eastAsia="zh-CN" w:bidi="ar"/>
              </w:rPr>
              <w:t>8</w:t>
            </w:r>
          </w:p>
        </w:tc>
        <w:tc>
          <w:tcPr>
            <w:tcW w:w="1023" w:type="dxa"/>
            <w:vMerge w:val="continue"/>
            <w:vAlign w:val="center"/>
          </w:tcPr>
          <w:p w14:paraId="17EBA5F5">
            <w:pPr>
              <w:keepNext w:val="0"/>
              <w:keepLines w:val="0"/>
              <w:suppressLineNumbers w:val="0"/>
              <w:spacing w:before="0" w:beforeAutospacing="0" w:after="0" w:afterAutospacing="0"/>
              <w:ind w:left="0" w:right="0"/>
              <w:jc w:val="center"/>
              <w:rPr>
                <w:rFonts w:hint="default" w:ascii="宋体" w:hAnsi="宋体" w:eastAsia="宋体" w:cs="宋体"/>
                <w:color w:val="auto"/>
                <w:szCs w:val="24"/>
                <w:highlight w:val="none"/>
              </w:rPr>
            </w:pPr>
          </w:p>
        </w:tc>
        <w:tc>
          <w:tcPr>
            <w:tcW w:w="2454" w:type="dxa"/>
            <w:shd w:val="clear" w:color="auto" w:fill="auto"/>
            <w:vAlign w:val="center"/>
          </w:tcPr>
          <w:p w14:paraId="6E34BD6A">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液压油管</w:t>
            </w:r>
          </w:p>
        </w:tc>
        <w:tc>
          <w:tcPr>
            <w:tcW w:w="2918" w:type="dxa"/>
            <w:shd w:val="clear" w:color="auto" w:fill="auto"/>
            <w:vAlign w:val="center"/>
          </w:tcPr>
          <w:p w14:paraId="25CABA15">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p>
        </w:tc>
        <w:tc>
          <w:tcPr>
            <w:tcW w:w="1750" w:type="dxa"/>
            <w:shd w:val="clear" w:color="auto" w:fill="auto"/>
            <w:vAlign w:val="center"/>
          </w:tcPr>
          <w:p w14:paraId="3D0BC6C2">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p>
        </w:tc>
      </w:tr>
    </w:tbl>
    <w:p w14:paraId="7EF72A36">
      <w:pPr>
        <w:pStyle w:val="2"/>
        <w:rPr>
          <w:rFonts w:hint="eastAsia"/>
          <w:color w:val="auto"/>
          <w:highlight w:val="none"/>
        </w:rPr>
      </w:pPr>
    </w:p>
    <w:p w14:paraId="34115E65">
      <w:pPr>
        <w:autoSpaceDE w:val="0"/>
        <w:autoSpaceDN w:val="0"/>
        <w:adjustRightInd w:val="0"/>
        <w:spacing w:line="360" w:lineRule="auto"/>
        <w:ind w:firstLine="422" w:firstLineChars="200"/>
        <w:jc w:val="left"/>
        <w:rPr>
          <w:rFonts w:ascii="Times New Roman" w:hAnsi="Times New Roman"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二、</w:t>
      </w:r>
      <w:bookmarkStart w:id="328" w:name="_Toc27494824"/>
      <w:r>
        <w:rPr>
          <w:rFonts w:hint="eastAsia" w:ascii="Times New Roman" w:hAnsi="Times New Roman" w:eastAsia="宋体" w:cs="Times New Roman"/>
          <w:b/>
          <w:bCs/>
          <w:color w:val="auto"/>
          <w:kern w:val="0"/>
          <w:szCs w:val="21"/>
          <w:highlight w:val="none"/>
        </w:rPr>
        <w:t>交货</w:t>
      </w:r>
      <w:bookmarkEnd w:id="328"/>
    </w:p>
    <w:p w14:paraId="0E56B476">
      <w:pPr>
        <w:widowControl/>
        <w:autoSpaceDE w:val="0"/>
        <w:autoSpaceDN w:val="0"/>
        <w:adjustRightInd w:val="0"/>
        <w:spacing w:line="360" w:lineRule="auto"/>
        <w:ind w:firstLine="420" w:firstLineChars="200"/>
        <w:jc w:val="left"/>
        <w:rPr>
          <w:rFonts w:ascii="Times New Roman" w:hAnsi="宋体" w:eastAsia="宋体" w:cs="Times New Roman"/>
          <w:color w:val="auto"/>
          <w:kern w:val="0"/>
          <w:szCs w:val="21"/>
          <w:highlight w:val="none"/>
        </w:rPr>
      </w:pPr>
      <w:r>
        <w:rPr>
          <w:rFonts w:hint="eastAsia" w:ascii="Times New Roman" w:hAnsi="Times New Roman" w:eastAsia="宋体" w:cs="Times New Roman"/>
          <w:color w:val="auto"/>
          <w:kern w:val="0"/>
          <w:szCs w:val="21"/>
          <w:highlight w:val="none"/>
          <w:lang w:val="en-US" w:eastAsia="zh-CN"/>
        </w:rPr>
        <w:t>1.</w:t>
      </w:r>
      <w:r>
        <w:rPr>
          <w:rFonts w:hint="eastAsia" w:ascii="Times New Roman" w:hAnsi="Times New Roman" w:eastAsia="宋体" w:cs="Times New Roman"/>
          <w:color w:val="auto"/>
          <w:kern w:val="0"/>
          <w:szCs w:val="21"/>
          <w:highlight w:val="none"/>
        </w:rPr>
        <w:t>供货期：自合同签订之日起</w:t>
      </w:r>
      <w:r>
        <w:rPr>
          <w:rFonts w:hint="eastAsia" w:ascii="Times New Roman" w:hAnsi="Times New Roman" w:eastAsia="宋体" w:cs="Times New Roman"/>
          <w:color w:val="auto"/>
          <w:kern w:val="0"/>
          <w:szCs w:val="21"/>
          <w:highlight w:val="none"/>
          <w:u w:val="single"/>
          <w:lang w:val="en-US" w:eastAsia="zh-CN"/>
        </w:rPr>
        <w:t>60</w:t>
      </w:r>
      <w:r>
        <w:rPr>
          <w:rFonts w:hint="eastAsia" w:ascii="Times New Roman" w:hAnsi="Times New Roman" w:eastAsia="宋体" w:cs="Times New Roman"/>
          <w:color w:val="auto"/>
          <w:kern w:val="0"/>
          <w:szCs w:val="21"/>
          <w:highlight w:val="none"/>
        </w:rPr>
        <w:t>个日历天内完成</w:t>
      </w:r>
      <w:r>
        <w:rPr>
          <w:rFonts w:hint="eastAsia" w:ascii="宋体" w:hAnsi="宋体" w:eastAsia="宋体" w:cs="宋体"/>
          <w:color w:val="auto"/>
          <w:szCs w:val="21"/>
          <w:highlight w:val="none"/>
        </w:rPr>
        <w:t>合同内设备供货、试运行并通过最终验收</w:t>
      </w:r>
      <w:r>
        <w:rPr>
          <w:rFonts w:hint="eastAsia" w:ascii="Times New Roman" w:hAnsi="Times New Roman" w:eastAsia="宋体" w:cs="Times New Roman"/>
          <w:color w:val="auto"/>
          <w:kern w:val="0"/>
          <w:szCs w:val="21"/>
          <w:highlight w:val="none"/>
        </w:rPr>
        <w:t>。</w:t>
      </w:r>
    </w:p>
    <w:p w14:paraId="27BC80CC">
      <w:pPr>
        <w:widowControl/>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供货及安装界限：</w:t>
      </w:r>
      <w:r>
        <w:rPr>
          <w:rFonts w:hint="eastAsia" w:ascii="宋体" w:hAnsi="宋体" w:eastAsia="宋体" w:cs="宋体"/>
          <w:b w:val="0"/>
          <w:bCs/>
          <w:color w:val="auto"/>
          <w:sz w:val="21"/>
          <w:szCs w:val="21"/>
          <w:highlight w:val="none"/>
          <w:lang w:val="en-US" w:eastAsia="zh-CN" w:bidi="ar-SA"/>
        </w:rPr>
        <w:t>所有采购设备必须是</w:t>
      </w:r>
      <w:r>
        <w:rPr>
          <w:rFonts w:hint="eastAsia" w:hAnsi="宋体" w:eastAsia="宋体" w:cs="宋体"/>
          <w:b w:val="0"/>
          <w:bCs/>
          <w:color w:val="auto"/>
          <w:sz w:val="21"/>
          <w:szCs w:val="21"/>
          <w:highlight w:val="none"/>
          <w:lang w:val="en-US" w:eastAsia="zh-CN" w:bidi="ar-SA"/>
        </w:rPr>
        <w:t>交货前三个月内生产的</w:t>
      </w:r>
      <w:r>
        <w:rPr>
          <w:rFonts w:hint="eastAsia" w:ascii="宋体" w:hAnsi="宋体" w:eastAsia="宋体" w:cs="宋体"/>
          <w:b w:val="0"/>
          <w:bCs/>
          <w:color w:val="auto"/>
          <w:sz w:val="21"/>
          <w:szCs w:val="21"/>
          <w:highlight w:val="none"/>
          <w:lang w:val="en-US" w:eastAsia="zh-CN" w:bidi="ar-SA"/>
        </w:rPr>
        <w:t>全新</w:t>
      </w:r>
      <w:r>
        <w:rPr>
          <w:rFonts w:hint="eastAsia" w:hAnsi="宋体" w:eastAsia="宋体" w:cs="宋体"/>
          <w:b w:val="0"/>
          <w:bCs/>
          <w:color w:val="auto"/>
          <w:sz w:val="21"/>
          <w:szCs w:val="21"/>
          <w:highlight w:val="none"/>
          <w:lang w:val="en-US" w:eastAsia="zh-CN" w:bidi="ar-SA"/>
        </w:rPr>
        <w:t>产品</w:t>
      </w:r>
      <w:r>
        <w:rPr>
          <w:rFonts w:hint="eastAsia" w:ascii="宋体" w:hAnsi="宋体" w:eastAsia="宋体" w:cs="宋体"/>
          <w:b w:val="0"/>
          <w:bCs/>
          <w:color w:val="auto"/>
          <w:sz w:val="21"/>
          <w:szCs w:val="21"/>
          <w:highlight w:val="none"/>
          <w:lang w:val="en-US" w:eastAsia="zh-CN" w:bidi="ar-SA"/>
        </w:rPr>
        <w:t>，所有设备运输到达现场时的包装必须是原厂完整的，由甲方初步验收后方可拆包安装。</w:t>
      </w:r>
      <w:r>
        <w:rPr>
          <w:rFonts w:hint="eastAsia" w:ascii="宋体" w:hAnsi="宋体" w:eastAsia="宋体" w:cs="宋体"/>
          <w:color w:val="auto"/>
          <w:szCs w:val="21"/>
          <w:highlight w:val="none"/>
        </w:rPr>
        <w:t>所供货物除了设备采购清单中所含货物，还应包含：技术文件和图纸资料、维护维修手册（包含维护项目和周期）、排涝机器人及水泵备件市场通用型号清单、第三方检测报告文件。所采购设备的运输、安装调试、试运行工作由</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负责。</w:t>
      </w:r>
    </w:p>
    <w:p w14:paraId="63279066">
      <w:pPr>
        <w:widowControl/>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交货地点及责任：</w:t>
      </w:r>
    </w:p>
    <w:p w14:paraId="3A24BA5F">
      <w:pPr>
        <w:widowControl/>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负责将所供货物运输至东莞市水务集团管网有限公司或东莞市内指定地点，包括到场设备搬卸和安全措施，</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负责将所供货物在调试验收后二次运输装卸至东莞市内</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指定交货地点。设备相关运输、装卸、安装调试试运行、保险等费用已包含在投标报价总价中。</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如需变更交货地点，</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应在原定的最后交货日1天前通知</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负责将货物运输至</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指定位置。</w:t>
      </w:r>
    </w:p>
    <w:p w14:paraId="4B1F29CF">
      <w:pPr>
        <w:widowControl/>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所供的货物送至现场，如</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检查发现有任何质量问题（如外观有损伤），</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必须立即以同样型号的货物在</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商定的时间内更换，确保其使用。</w:t>
      </w:r>
    </w:p>
    <w:p w14:paraId="12F80B7F">
      <w:pPr>
        <w:autoSpaceDE w:val="0"/>
        <w:autoSpaceDN w:val="0"/>
        <w:adjustRightInd w:val="0"/>
        <w:ind w:firstLine="420" w:firstLineChars="200"/>
        <w:rPr>
          <w:rFonts w:ascii="宋体" w:hAnsi="宋体" w:eastAsia="宋体" w:cs="仿宋"/>
          <w:color w:val="auto"/>
          <w:szCs w:val="21"/>
          <w:highlight w:val="none"/>
        </w:rPr>
      </w:pPr>
      <w:r>
        <w:rPr>
          <w:rFonts w:hint="eastAsia" w:ascii="宋体" w:hAnsi="宋体" w:eastAsia="宋体" w:cs="宋体"/>
          <w:color w:val="auto"/>
          <w:szCs w:val="21"/>
          <w:highlight w:val="none"/>
        </w:rPr>
        <w:t>合同范围内所供货物在移交给</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并经</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验收合格前，货物的损耗、毁损、灭失的风险和责任均由</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自行承担。</w:t>
      </w:r>
    </w:p>
    <w:p w14:paraId="182CDDF0">
      <w:pPr>
        <w:numPr>
          <w:ilvl w:val="0"/>
          <w:numId w:val="3"/>
        </w:numPr>
        <w:autoSpaceDE w:val="0"/>
        <w:autoSpaceDN w:val="0"/>
        <w:adjustRightInd w:val="0"/>
        <w:snapToGrid w:val="0"/>
        <w:spacing w:before="120" w:line="360" w:lineRule="auto"/>
        <w:ind w:firstLine="422" w:firstLineChars="200"/>
        <w:rPr>
          <w:rFonts w:ascii="Arial" w:hAnsi="Arial" w:eastAsia="宋体" w:cs="Times New Roman"/>
          <w:b/>
          <w:bCs/>
          <w:snapToGrid w:val="0"/>
          <w:color w:val="auto"/>
          <w:kern w:val="0"/>
          <w:szCs w:val="21"/>
          <w:highlight w:val="none"/>
        </w:rPr>
      </w:pPr>
      <w:r>
        <w:rPr>
          <w:rFonts w:hint="eastAsia" w:ascii="Arial" w:hAnsi="Arial" w:eastAsia="宋体" w:cs="Times New Roman"/>
          <w:b/>
          <w:bCs/>
          <w:snapToGrid w:val="0"/>
          <w:color w:val="auto"/>
          <w:kern w:val="0"/>
          <w:szCs w:val="21"/>
          <w:highlight w:val="none"/>
        </w:rPr>
        <w:t>质量约定</w:t>
      </w:r>
    </w:p>
    <w:p w14:paraId="1C458F79">
      <w:pPr>
        <w:numPr>
          <w:ilvl w:val="255"/>
          <w:numId w:val="0"/>
        </w:numPr>
        <w:autoSpaceDE w:val="0"/>
        <w:autoSpaceDN w:val="0"/>
        <w:adjustRightInd w:val="0"/>
        <w:snapToGrid w:val="0"/>
        <w:spacing w:before="120" w:line="360" w:lineRule="auto"/>
        <w:ind w:firstLine="420" w:firstLineChars="200"/>
        <w:rPr>
          <w:rFonts w:ascii="Arial" w:hAnsi="Arial" w:eastAsia="宋体" w:cs="Times New Roman"/>
          <w:snapToGrid w:val="0"/>
          <w:color w:val="auto"/>
          <w:kern w:val="0"/>
          <w:szCs w:val="21"/>
          <w:highlight w:val="none"/>
        </w:rPr>
      </w:pPr>
      <w:r>
        <w:rPr>
          <w:rFonts w:hint="eastAsia" w:ascii="Arial" w:hAnsi="Arial" w:eastAsia="宋体" w:cs="Times New Roman"/>
          <w:snapToGrid w:val="0"/>
          <w:color w:val="auto"/>
          <w:kern w:val="0"/>
          <w:szCs w:val="21"/>
          <w:highlight w:val="none"/>
        </w:rPr>
        <w:t>1、乙方保证所提供货物必须是原厂生产的、非组装的、全新的、未使用过的产品(含零部件、配件、随机工具等)，随机配备的所有配件必须为原厂原配，表面无划伤、无碰撞的痕迹，并完全符合甲方招标文件、用户需求书要求及乙方投标文件承诺的质量、规格标准；同时乙方所提供货物，必须符合国家有关法律法规和环保、主管部门要求及甲方的技术要求，不存在侵犯第三人知识产权及其他合法权益的情况。有原厂包装的，应附有合格证、货物出厂质量合格证明书、技术说明等。乙方应当提供货物的质量检验单位出具的检验报告原件（检验报告合格）、出厂合格证明材料、产品性能使用说明书，并具备主管部门的质量认证文件等。</w:t>
      </w:r>
    </w:p>
    <w:p w14:paraId="1A3FD504">
      <w:pPr>
        <w:numPr>
          <w:ilvl w:val="255"/>
          <w:numId w:val="0"/>
        </w:numPr>
        <w:autoSpaceDE w:val="0"/>
        <w:autoSpaceDN w:val="0"/>
        <w:adjustRightInd w:val="0"/>
        <w:snapToGrid w:val="0"/>
        <w:spacing w:before="120" w:line="360" w:lineRule="auto"/>
        <w:ind w:firstLine="420" w:firstLineChars="200"/>
        <w:rPr>
          <w:rFonts w:ascii="Arial" w:hAnsi="Arial" w:eastAsia="宋体" w:cs="Times New Roman"/>
          <w:snapToGrid w:val="0"/>
          <w:color w:val="auto"/>
          <w:kern w:val="0"/>
          <w:szCs w:val="21"/>
          <w:highlight w:val="none"/>
        </w:rPr>
      </w:pPr>
      <w:r>
        <w:rPr>
          <w:rFonts w:ascii="Arial" w:hAnsi="Arial" w:eastAsia="宋体" w:cs="Times New Roman"/>
          <w:snapToGrid w:val="0"/>
          <w:color w:val="auto"/>
          <w:kern w:val="0"/>
          <w:szCs w:val="21"/>
          <w:highlight w:val="none"/>
        </w:rPr>
        <w:t>2</w:t>
      </w:r>
      <w:r>
        <w:rPr>
          <w:rFonts w:hint="eastAsia" w:ascii="Arial" w:hAnsi="Arial" w:eastAsia="宋体" w:cs="Times New Roman"/>
          <w:snapToGrid w:val="0"/>
          <w:color w:val="auto"/>
          <w:kern w:val="0"/>
          <w:szCs w:val="21"/>
          <w:highlight w:val="none"/>
        </w:rPr>
        <w:t>、乙方提供的货物运输到达交货地点时的包装必须是完整的，由甲方签收后方可拆包安装。甲方签收并不表示对该货物质量的认可，货物经甲方签收后还须经甲方验收。</w:t>
      </w:r>
    </w:p>
    <w:p w14:paraId="1E6FE8B7">
      <w:pPr>
        <w:numPr>
          <w:ilvl w:val="255"/>
          <w:numId w:val="0"/>
        </w:numPr>
        <w:autoSpaceDE w:val="0"/>
        <w:autoSpaceDN w:val="0"/>
        <w:adjustRightInd w:val="0"/>
        <w:snapToGrid w:val="0"/>
        <w:spacing w:before="120" w:line="360" w:lineRule="auto"/>
        <w:ind w:firstLine="420" w:firstLineChars="200"/>
        <w:rPr>
          <w:rFonts w:ascii="Arial" w:hAnsi="Arial" w:eastAsia="宋体" w:cs="Times New Roman"/>
          <w:snapToGrid w:val="0"/>
          <w:color w:val="auto"/>
          <w:kern w:val="0"/>
          <w:szCs w:val="21"/>
          <w:highlight w:val="none"/>
        </w:rPr>
      </w:pPr>
      <w:r>
        <w:rPr>
          <w:rFonts w:ascii="Arial" w:hAnsi="Arial" w:eastAsia="宋体" w:cs="Times New Roman"/>
          <w:snapToGrid w:val="0"/>
          <w:color w:val="auto"/>
          <w:kern w:val="0"/>
          <w:szCs w:val="21"/>
          <w:highlight w:val="none"/>
        </w:rPr>
        <w:t>3</w:t>
      </w:r>
      <w:r>
        <w:rPr>
          <w:rFonts w:hint="eastAsia" w:ascii="Arial" w:hAnsi="Arial" w:eastAsia="宋体" w:cs="Times New Roman"/>
          <w:snapToGrid w:val="0"/>
          <w:color w:val="auto"/>
          <w:kern w:val="0"/>
          <w:szCs w:val="21"/>
          <w:highlight w:val="none"/>
        </w:rPr>
        <w:t>、乙方提供的货物品牌、规格型号参数必须和《报价文件》一致。</w:t>
      </w:r>
    </w:p>
    <w:p w14:paraId="6A85C609">
      <w:pPr>
        <w:numPr>
          <w:ilvl w:val="255"/>
          <w:numId w:val="0"/>
        </w:numPr>
        <w:autoSpaceDE w:val="0"/>
        <w:autoSpaceDN w:val="0"/>
        <w:adjustRightInd w:val="0"/>
        <w:snapToGrid w:val="0"/>
        <w:spacing w:before="120" w:line="360" w:lineRule="auto"/>
        <w:ind w:firstLine="420" w:firstLineChars="200"/>
        <w:rPr>
          <w:rFonts w:ascii="Arial" w:hAnsi="Arial" w:eastAsia="宋体" w:cs="Times New Roman"/>
          <w:snapToGrid w:val="0"/>
          <w:color w:val="auto"/>
          <w:kern w:val="0"/>
          <w:szCs w:val="21"/>
          <w:highlight w:val="none"/>
        </w:rPr>
      </w:pPr>
      <w:r>
        <w:rPr>
          <w:rFonts w:ascii="Arial" w:hAnsi="Arial" w:eastAsia="宋体" w:cs="Times New Roman"/>
          <w:snapToGrid w:val="0"/>
          <w:color w:val="auto"/>
          <w:kern w:val="0"/>
          <w:szCs w:val="21"/>
          <w:highlight w:val="none"/>
        </w:rPr>
        <w:t>4</w:t>
      </w:r>
      <w:r>
        <w:rPr>
          <w:rFonts w:hint="eastAsia" w:ascii="Arial" w:hAnsi="Arial" w:eastAsia="宋体" w:cs="Times New Roman"/>
          <w:snapToGrid w:val="0"/>
          <w:color w:val="auto"/>
          <w:kern w:val="0"/>
          <w:szCs w:val="21"/>
          <w:highlight w:val="none"/>
        </w:rPr>
        <w:t>、乙方不得提供假冒伪劣产品，否则，一经发现，甲方有权单方解除合同，乙方应按需交产品价格的三倍承担违约责任。如果乙方对所提供的产品在质保期内出现的质量问题，乙方应按照相应厂家质保标准提供免费维修或更换等无偿服务。</w:t>
      </w:r>
    </w:p>
    <w:p w14:paraId="7059470F">
      <w:pPr>
        <w:numPr>
          <w:ilvl w:val="255"/>
          <w:numId w:val="0"/>
        </w:numPr>
        <w:autoSpaceDE w:val="0"/>
        <w:autoSpaceDN w:val="0"/>
        <w:adjustRightInd w:val="0"/>
        <w:snapToGrid w:val="0"/>
        <w:spacing w:before="120" w:line="360" w:lineRule="auto"/>
        <w:ind w:firstLine="420" w:firstLineChars="200"/>
        <w:rPr>
          <w:rFonts w:ascii="Arial" w:hAnsi="Arial" w:eastAsia="宋体" w:cs="Times New Roman"/>
          <w:snapToGrid w:val="0"/>
          <w:color w:val="auto"/>
          <w:kern w:val="0"/>
          <w:szCs w:val="21"/>
          <w:highlight w:val="none"/>
        </w:rPr>
      </w:pPr>
      <w:r>
        <w:rPr>
          <w:rFonts w:ascii="Arial" w:hAnsi="Arial" w:eastAsia="宋体" w:cs="Times New Roman"/>
          <w:snapToGrid w:val="0"/>
          <w:color w:val="auto"/>
          <w:kern w:val="0"/>
          <w:szCs w:val="21"/>
          <w:highlight w:val="none"/>
        </w:rPr>
        <w:t>5</w:t>
      </w:r>
      <w:r>
        <w:rPr>
          <w:rFonts w:hint="eastAsia" w:ascii="Arial" w:hAnsi="Arial" w:eastAsia="宋体" w:cs="Times New Roman"/>
          <w:snapToGrid w:val="0"/>
          <w:color w:val="auto"/>
          <w:kern w:val="0"/>
          <w:szCs w:val="21"/>
          <w:highlight w:val="none"/>
        </w:rPr>
        <w:t>、乙方提供的货物必须为符合国家现行有效相关规定、标准生产的合格正规产品，且必须满足国家及行业现行有效的环保和质量标准。当上述规定和标准有修改时，乙方提供的货物须符合最新修改的相关规定和标准。</w:t>
      </w:r>
    </w:p>
    <w:p w14:paraId="511BDDD9">
      <w:pPr>
        <w:numPr>
          <w:ilvl w:val="255"/>
          <w:numId w:val="0"/>
        </w:numPr>
        <w:autoSpaceDE w:val="0"/>
        <w:autoSpaceDN w:val="0"/>
        <w:adjustRightInd w:val="0"/>
        <w:snapToGrid w:val="0"/>
        <w:spacing w:before="120" w:line="360" w:lineRule="auto"/>
        <w:ind w:firstLine="420" w:firstLineChars="200"/>
        <w:rPr>
          <w:rFonts w:ascii="Arial" w:hAnsi="Arial" w:eastAsia="宋体" w:cs="Times New Roman"/>
          <w:snapToGrid w:val="0"/>
          <w:color w:val="auto"/>
          <w:kern w:val="0"/>
          <w:szCs w:val="21"/>
          <w:highlight w:val="none"/>
        </w:rPr>
      </w:pPr>
      <w:r>
        <w:rPr>
          <w:rFonts w:hint="eastAsia" w:ascii="Arial" w:hAnsi="Arial" w:eastAsia="宋体" w:cs="Times New Roman"/>
          <w:snapToGrid w:val="0"/>
          <w:color w:val="auto"/>
          <w:kern w:val="0"/>
          <w:szCs w:val="21"/>
          <w:highlight w:val="none"/>
        </w:rPr>
        <w:t>6、乙方提供的所有货物均应具备该类产品的功能要求，无瑕疵和缺陷，质量为合格产品，同时有明确的生产厂商或制造厂商。</w:t>
      </w:r>
    </w:p>
    <w:p w14:paraId="132A622A">
      <w:pPr>
        <w:autoSpaceDE w:val="0"/>
        <w:autoSpaceDN w:val="0"/>
        <w:adjustRightInd w:val="0"/>
        <w:spacing w:line="360" w:lineRule="auto"/>
        <w:ind w:firstLine="420" w:firstLineChars="200"/>
        <w:jc w:val="left"/>
        <w:rPr>
          <w:rFonts w:ascii="Times New Roman" w:hAnsi="Times New Roman" w:eastAsia="宋体" w:cs="Times New Roman"/>
          <w:color w:val="auto"/>
          <w:kern w:val="0"/>
          <w:szCs w:val="21"/>
          <w:highlight w:val="none"/>
        </w:rPr>
      </w:pPr>
      <w:r>
        <w:rPr>
          <w:rFonts w:hint="eastAsia" w:ascii="宋体" w:hAnsi="宋体" w:eastAsia="宋体" w:cs="Times New Roman"/>
          <w:color w:val="auto"/>
          <w:kern w:val="0"/>
          <w:szCs w:val="21"/>
          <w:highlight w:val="none"/>
        </w:rPr>
        <w:t>7、乙方应当保证具有履行本合同所必需的条件及资质。</w:t>
      </w:r>
    </w:p>
    <w:p w14:paraId="5884C11F">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8、货物具体技术参数要求详见《用户需求书》规定及乙方投标文件响应内容。</w:t>
      </w:r>
    </w:p>
    <w:p w14:paraId="2E3376DB">
      <w:pPr>
        <w:spacing w:after="120" w:line="360" w:lineRule="auto"/>
        <w:ind w:firstLine="422" w:firstLineChars="200"/>
        <w:rPr>
          <w:rFonts w:ascii="等线 Light" w:hAnsi="Times New Roman" w:eastAsia="宋体" w:cs="Times New Roman"/>
          <w:color w:val="auto"/>
          <w:szCs w:val="24"/>
          <w:highlight w:val="none"/>
          <w:lang w:val="zh-CN"/>
        </w:rPr>
      </w:pPr>
      <w:r>
        <w:rPr>
          <w:rFonts w:hint="eastAsia" w:ascii="等线 Light" w:hAnsi="Times New Roman" w:eastAsia="宋体" w:cs="Times New Roman"/>
          <w:b/>
          <w:bCs/>
          <w:color w:val="auto"/>
          <w:szCs w:val="24"/>
          <w:highlight w:val="none"/>
        </w:rPr>
        <w:t>四、</w:t>
      </w:r>
      <w:r>
        <w:rPr>
          <w:rFonts w:hint="eastAsia" w:ascii="等线 Light" w:hAnsi="Times New Roman" w:eastAsia="宋体" w:cs="Times New Roman"/>
          <w:b/>
          <w:bCs/>
          <w:color w:val="auto"/>
          <w:szCs w:val="24"/>
          <w:highlight w:val="none"/>
          <w:lang w:val="zh-CN"/>
        </w:rPr>
        <w:t>包装、运输及安装</w:t>
      </w:r>
    </w:p>
    <w:p w14:paraId="2524E77D">
      <w:pPr>
        <w:spacing w:after="120" w:line="360" w:lineRule="auto"/>
        <w:ind w:firstLine="420" w:firstLineChars="200"/>
        <w:rPr>
          <w:rFonts w:ascii="等线 Light" w:hAnsi="Times New Roman" w:eastAsia="宋体" w:cs="Times New Roman"/>
          <w:color w:val="auto"/>
          <w:szCs w:val="24"/>
          <w:highlight w:val="none"/>
          <w:lang w:val="zh-CN"/>
        </w:rPr>
      </w:pPr>
      <w:r>
        <w:rPr>
          <w:rFonts w:hint="eastAsia" w:ascii="等线 Light" w:hAnsi="Times New Roman" w:eastAsia="宋体" w:cs="Times New Roman"/>
          <w:color w:val="auto"/>
          <w:szCs w:val="24"/>
          <w:highlight w:val="none"/>
          <w:lang w:val="zh-CN"/>
        </w:rPr>
        <w:t>1、乙方提供的货物须按备件出厂的标准包装，货物的包装、运输方式均应符合国家及行业相关标准及规定，</w:t>
      </w:r>
      <w:r>
        <w:rPr>
          <w:rFonts w:hint="eastAsia" w:ascii="等线 Light" w:hAnsi="Times New Roman" w:eastAsia="宋体" w:cs="Times New Roman"/>
          <w:color w:val="auto"/>
          <w:szCs w:val="24"/>
          <w:highlight w:val="none"/>
        </w:rPr>
        <w:t>且</w:t>
      </w:r>
      <w:r>
        <w:rPr>
          <w:rFonts w:hint="eastAsia" w:ascii="等线 Light" w:hAnsi="Times New Roman" w:eastAsia="宋体" w:cs="Times New Roman"/>
          <w:color w:val="auto"/>
          <w:szCs w:val="24"/>
          <w:highlight w:val="none"/>
          <w:lang w:val="zh-CN"/>
        </w:rPr>
        <w:t>应考虑到远距离运输、防漏、防潮、防锈、防震、防盗和可能会发生的不合理装卸等运输及多次装卸之需要，以确保货物安全无损运抵指定地点。货物开箱后，如甲方发现有任何质量问题（如外观有损伤），乙方必须立即以同样型号的货物在甲方限定的时间内更换。</w:t>
      </w:r>
    </w:p>
    <w:p w14:paraId="41DE3E71">
      <w:pPr>
        <w:spacing w:after="120" w:line="360" w:lineRule="auto"/>
        <w:ind w:firstLine="420" w:firstLineChars="200"/>
        <w:rPr>
          <w:rFonts w:ascii="等线 Light" w:hAnsi="Times New Roman" w:eastAsia="宋体" w:cs="Times New Roman"/>
          <w:color w:val="auto"/>
          <w:szCs w:val="24"/>
          <w:highlight w:val="none"/>
          <w:lang w:val="zh-CN"/>
        </w:rPr>
      </w:pPr>
      <w:r>
        <w:rPr>
          <w:rFonts w:hint="eastAsia" w:ascii="等线 Light" w:hAnsi="Times New Roman" w:eastAsia="宋体" w:cs="Times New Roman"/>
          <w:color w:val="auto"/>
          <w:szCs w:val="24"/>
          <w:highlight w:val="none"/>
          <w:lang w:val="zh-CN"/>
        </w:rPr>
        <w:t>2、乙方所供货物应为制造商原装出厂，且包装箱号与设备出厂批号应一致。</w:t>
      </w:r>
    </w:p>
    <w:p w14:paraId="38277241">
      <w:pPr>
        <w:spacing w:after="120" w:line="360" w:lineRule="auto"/>
        <w:ind w:firstLine="420" w:firstLineChars="200"/>
        <w:rPr>
          <w:rFonts w:ascii="等线 Light" w:hAnsi="Times New Roman" w:eastAsia="宋体" w:cs="Times New Roman"/>
          <w:color w:val="auto"/>
          <w:szCs w:val="24"/>
          <w:highlight w:val="none"/>
          <w:lang w:val="zh-CN"/>
        </w:rPr>
      </w:pPr>
      <w:r>
        <w:rPr>
          <w:rFonts w:hint="eastAsia" w:ascii="等线 Light" w:hAnsi="Times New Roman" w:eastAsia="宋体" w:cs="Times New Roman"/>
          <w:color w:val="auto"/>
          <w:szCs w:val="24"/>
          <w:highlight w:val="none"/>
          <w:lang w:val="zh-CN"/>
        </w:rPr>
        <w:t>3、包装必须与运输方式相适应，包装方式的确定及包装费用均由乙方负责；由于货物包装不良、运输方式不当或非法运输造成的事故、损失、行政处罚造成货物毁损灭失及产生其他全部费用均由乙方自行全部承担。</w:t>
      </w:r>
    </w:p>
    <w:p w14:paraId="656C4497">
      <w:pPr>
        <w:spacing w:after="120" w:line="360" w:lineRule="auto"/>
        <w:ind w:firstLine="420" w:firstLineChars="200"/>
        <w:rPr>
          <w:rFonts w:ascii="等线 Light" w:hAnsi="Times New Roman" w:eastAsia="宋体" w:cs="Times New Roman"/>
          <w:color w:val="auto"/>
          <w:szCs w:val="24"/>
          <w:highlight w:val="none"/>
          <w:lang w:val="zh-CN"/>
        </w:rPr>
      </w:pPr>
      <w:r>
        <w:rPr>
          <w:rFonts w:hint="eastAsia" w:ascii="等线 Light" w:hAnsi="Times New Roman" w:eastAsia="宋体" w:cs="Times New Roman"/>
          <w:color w:val="auto"/>
          <w:szCs w:val="24"/>
          <w:highlight w:val="none"/>
          <w:lang w:val="en-US" w:eastAsia="zh-CN"/>
        </w:rPr>
        <w:t>4、</w:t>
      </w:r>
      <w:r>
        <w:rPr>
          <w:rFonts w:hint="eastAsia" w:ascii="等线 Light" w:hAnsi="Times New Roman" w:eastAsia="宋体" w:cs="Times New Roman"/>
          <w:color w:val="auto"/>
          <w:szCs w:val="24"/>
          <w:highlight w:val="none"/>
          <w:lang w:val="zh-CN"/>
        </w:rPr>
        <w:t xml:space="preserve">若涉及货物安装（调试），乙方须负责本合同项下所有货物的安装（调试）工作，安装（调试）费用由乙方承担。乙方须做好货物安装的安全防护措施，货物安装过程中出现的安全事故或财产毁损等均由乙方自行承担。乙方人员在甲方场所必须遵守甲方的一切规章制度和安全条例，服从甲方的监督。乙方在对本合同项下所有货物进行安装的过程中，如因违反甲方相关规章制度、安全条例，或因不服从甲方监督而发生安全事故的，其结果与责任均由乙方自行负责，甲方无须承担任何结果与责任，若由此给甲方造成损失的，乙方须赔偿甲方全部损失。 </w:t>
      </w:r>
    </w:p>
    <w:p w14:paraId="5A61CD2B">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29" w:name="_Toc86481562"/>
      <w:r>
        <w:rPr>
          <w:rFonts w:hint="eastAsia" w:ascii="宋体" w:hAnsi="宋体" w:eastAsia="宋体" w:cs="Times New Roman"/>
          <w:b/>
          <w:color w:val="auto"/>
          <w:kern w:val="0"/>
          <w:szCs w:val="21"/>
          <w:highlight w:val="none"/>
        </w:rPr>
        <w:t>五、货物验收</w:t>
      </w:r>
    </w:p>
    <w:p w14:paraId="4F4036B2">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由</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组织安排，</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参与，共同对货物进行到货、安装、试运行验收。验收分为货到交货地点的初步验收和最终验收。</w:t>
      </w:r>
    </w:p>
    <w:p w14:paraId="67FC79AC">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w:t>
      </w:r>
    </w:p>
    <w:p w14:paraId="1D414E92">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产品应当在甲方指定地点（东莞市内）进行，货物运抵交货地点后【3】日内，</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（含</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委托的第三方）、</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代表共同开箱验货。乙方应提供完整的产品技术资料（包括产品合格证原件，产品说明书及其他相关文件资料），与合同的各项技术规格、指标和性能要求对比开展</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工作，包括但不限于：</w:t>
      </w:r>
    </w:p>
    <w:p w14:paraId="2744C012">
      <w:pPr>
        <w:autoSpaceDE w:val="0"/>
        <w:autoSpaceDN w:val="0"/>
        <w:adjustRightInd w:val="0"/>
        <w:snapToGrid w:val="0"/>
        <w:spacing w:before="120" w:line="360" w:lineRule="auto"/>
        <w:ind w:firstLine="420" w:firstLineChars="200"/>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①检查确认货物数量、备品配件等是否齐全，若发现货物部件丢失、损坏，均由乙方承担责任。</w:t>
      </w:r>
    </w:p>
    <w:p w14:paraId="575CFABA">
      <w:pPr>
        <w:autoSpaceDE w:val="0"/>
        <w:autoSpaceDN w:val="0"/>
        <w:adjustRightInd w:val="0"/>
        <w:spacing w:line="360" w:lineRule="auto"/>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②对货物的品种、品牌、产地、型号规格、数量、外观质量、资料进行清点和全面的检验，并作详细的记录。</w:t>
      </w:r>
    </w:p>
    <w:p w14:paraId="07B6C343">
      <w:pPr>
        <w:spacing w:after="120" w:line="360" w:lineRule="auto"/>
        <w:ind w:firstLine="420" w:firstLineChars="200"/>
        <w:rPr>
          <w:rFonts w:hint="eastAsia" w:ascii="等线 Light" w:hAnsi="Times New Roman" w:eastAsia="宋体" w:cs="Times New Roman"/>
          <w:color w:val="auto"/>
          <w:szCs w:val="21"/>
          <w:highlight w:val="none"/>
        </w:rPr>
      </w:pPr>
      <w:r>
        <w:rPr>
          <w:rFonts w:hint="eastAsia" w:ascii="等线 Light" w:hAnsi="Times New Roman" w:eastAsia="宋体" w:cs="Times New Roman"/>
          <w:color w:val="auto"/>
          <w:szCs w:val="21"/>
          <w:highlight w:val="none"/>
        </w:rPr>
        <w:t>③若乙方所提供的货物是国外制造的，应提供原产地证书、报关资料、完税证明等必备证明资料。根据法律法规的规定，在货物入境过程中需要实施检验检疫的入境商品，经入境管理部门检验后，如有相关证明的，乙方应提供入境货物检验检疫证明。</w:t>
      </w:r>
    </w:p>
    <w:p w14:paraId="022512A1">
      <w:pPr>
        <w:spacing w:after="120" w:line="360" w:lineRule="auto"/>
        <w:ind w:firstLine="420" w:firstLineChars="200"/>
        <w:rPr>
          <w:rFonts w:ascii="等线 Light" w:hAnsi="Times New Roman" w:eastAsia="宋体" w:cs="Times New Roman"/>
          <w:color w:val="auto"/>
          <w:szCs w:val="24"/>
          <w:highlight w:val="none"/>
        </w:rPr>
      </w:pPr>
      <w:r>
        <w:rPr>
          <w:rFonts w:hint="eastAsia" w:ascii="微软雅黑" w:hAnsi="微软雅黑" w:eastAsia="微软雅黑" w:cs="微软雅黑"/>
          <w:color w:val="auto"/>
          <w:szCs w:val="21"/>
          <w:highlight w:val="none"/>
        </w:rPr>
        <w:t>④</w:t>
      </w:r>
      <w:r>
        <w:rPr>
          <w:rFonts w:hint="eastAsia" w:ascii="等线 Light" w:hAnsi="Times New Roman" w:eastAsia="宋体" w:cs="Times New Roman"/>
          <w:color w:val="auto"/>
          <w:szCs w:val="21"/>
          <w:highlight w:val="none"/>
        </w:rPr>
        <w:t>如发现货物的品种、型号规格、数量、外观质量、品牌、资料等与合同不符，或货物短缺、质次、损坏等问题，应作详细记录，且甲方有权拒绝收货及拒绝付款，乙方应在合同规定的时间内无条件为甲方免费更换、补齐或无条件退货。更换或补齐后的货物，甲方有权按照本条有关验收的约定进行验收，由此产生的制造、修理和运费及保险费等费用均应由乙方负担，与甲方无关。</w:t>
      </w:r>
    </w:p>
    <w:p w14:paraId="2DA1BCF0">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（2）乙方应派</w:t>
      </w:r>
      <w:r>
        <w:rPr>
          <w:rFonts w:hint="eastAsia" w:ascii="宋体" w:hAnsi="宋体" w:eastAsia="宋体" w:cs="宋体"/>
          <w:color w:val="auto"/>
          <w:kern w:val="0"/>
          <w:szCs w:val="21"/>
          <w:highlight w:val="none"/>
          <w:lang w:val="en-US" w:eastAsia="zh-CN"/>
        </w:rPr>
        <w:t>技术人</w:t>
      </w:r>
      <w:r>
        <w:rPr>
          <w:rFonts w:hint="eastAsia" w:ascii="宋体" w:hAnsi="宋体" w:eastAsia="宋体" w:cs="宋体"/>
          <w:color w:val="auto"/>
          <w:kern w:val="0"/>
          <w:szCs w:val="21"/>
          <w:highlight w:val="none"/>
        </w:rPr>
        <w:t>员或委托第三方配合甲方检验其所供应的货物的性能和各项参数指标是否符合采购要求，同时甲方有权自行委托第三方机构对产品设备进行产品</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，乙方不得持有异议。</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不合格时第三方机构的</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服务费由乙方承担。</w:t>
      </w:r>
    </w:p>
    <w:p w14:paraId="5BC5ACCE">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（3）产品的</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完成后，若</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合格，各方在</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证明上签字；若</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不合格，乙方需在</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证明上写明不合格内容及整改时限要求，因</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不合格导致逾期供货的，按上述逾期供货条款执行。</w:t>
      </w:r>
    </w:p>
    <w:p w14:paraId="79B2A8BB">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最终</w:t>
      </w:r>
      <w:r>
        <w:rPr>
          <w:rFonts w:hint="eastAsia" w:ascii="宋体" w:hAnsi="宋体" w:eastAsia="宋体" w:cs="宋体"/>
          <w:color w:val="auto"/>
          <w:kern w:val="0"/>
          <w:szCs w:val="21"/>
          <w:highlight w:val="none"/>
        </w:rPr>
        <w:t>验收：</w:t>
      </w:r>
    </w:p>
    <w:p w14:paraId="754F2AEC">
      <w:pPr>
        <w:numPr>
          <w:ilvl w:val="255"/>
          <w:numId w:val="0"/>
        </w:num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w:t>
      </w:r>
      <w:r>
        <w:rPr>
          <w:rFonts w:hint="eastAsia" w:ascii="宋体" w:hAnsi="宋体" w:eastAsia="宋体" w:cs="宋体"/>
          <w:color w:val="auto"/>
          <w:kern w:val="0"/>
          <w:szCs w:val="21"/>
          <w:highlight w:val="none"/>
          <w:lang w:eastAsia="zh-CN"/>
        </w:rPr>
        <w:t>初步</w:t>
      </w:r>
      <w:r>
        <w:rPr>
          <w:rFonts w:hint="eastAsia" w:ascii="宋体" w:hAnsi="宋体" w:eastAsia="宋体" w:cs="宋体"/>
          <w:color w:val="auto"/>
          <w:kern w:val="0"/>
          <w:szCs w:val="21"/>
          <w:highlight w:val="none"/>
        </w:rPr>
        <w:t>验收合格后，乙方需完成产品安装相关工作，并将产品移交至甲方指定地点（东莞市内）后开展</w:t>
      </w:r>
      <w:r>
        <w:rPr>
          <w:rFonts w:hint="eastAsia" w:ascii="宋体" w:hAnsi="宋体" w:eastAsia="宋体" w:cs="宋体"/>
          <w:color w:val="auto"/>
          <w:kern w:val="0"/>
          <w:szCs w:val="21"/>
          <w:highlight w:val="none"/>
          <w:lang w:val="en-US" w:eastAsia="zh-CN"/>
        </w:rPr>
        <w:t>最终</w:t>
      </w:r>
      <w:r>
        <w:rPr>
          <w:rFonts w:hint="eastAsia" w:ascii="宋体" w:hAnsi="宋体" w:eastAsia="宋体" w:cs="宋体"/>
          <w:color w:val="auto"/>
          <w:kern w:val="0"/>
          <w:szCs w:val="21"/>
          <w:highlight w:val="none"/>
        </w:rPr>
        <w:t>验收工作，验收时由</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负责组织人员、设备、机械对设备进行到货设备试验并经</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现场验收合格。</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在货物安装、调试过程中，应做好详细的检验、测试记录和试验结果。最终验收应在双方共同参加下进行，货物设备验收应符合国家相关法律法规、规范的要求以及符合合同文件的要求。</w:t>
      </w:r>
    </w:p>
    <w:p w14:paraId="01F604C5">
      <w:pPr>
        <w:numPr>
          <w:ilvl w:val="255"/>
          <w:numId w:val="0"/>
        </w:num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货物经</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根据上述约定验收符合全部要求，设备试运行正常且</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移交完所有资料文档后，</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出具书面的验收合格报告。在最终验收前（出具验收报告前）发现不符合验收要求的，</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仍有权要求</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限期整改。</w:t>
      </w:r>
    </w:p>
    <w:p w14:paraId="1F0C9587">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交付：</w:t>
      </w:r>
    </w:p>
    <w:p w14:paraId="3A17FF88">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产品验收合格后进行产品交付，</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将产品相关证件及资料移交至甲方，包括但不限于以下资料：</w:t>
      </w:r>
    </w:p>
    <w:p w14:paraId="1920C58F">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①产品合格证复印件；</w:t>
      </w:r>
    </w:p>
    <w:p w14:paraId="36481A6C">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②产品使用说明书；</w:t>
      </w:r>
    </w:p>
    <w:p w14:paraId="3BEEB0DB">
      <w:pPr>
        <w:autoSpaceDE w:val="0"/>
        <w:autoSpaceDN w:val="0"/>
        <w:adjustRightInd w:val="0"/>
        <w:snapToGrid w:val="0"/>
        <w:spacing w:line="360" w:lineRule="auto"/>
        <w:ind w:left="420" w:left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③其他。</w:t>
      </w:r>
    </w:p>
    <w:p w14:paraId="4CD97290">
      <w:pPr>
        <w:pStyle w:val="2"/>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（二）由于非</w:t>
      </w:r>
      <w:r>
        <w:rPr>
          <w:rFonts w:hint="eastAsia" w:ascii="宋体" w:hAnsi="宋体" w:eastAsia="宋体" w:cs="宋体"/>
          <w:color w:val="auto"/>
          <w:highlight w:val="none"/>
          <w:lang w:val="en-US" w:eastAsia="zh-CN"/>
        </w:rPr>
        <w:t>甲方</w:t>
      </w:r>
      <w:r>
        <w:rPr>
          <w:rFonts w:hint="eastAsia" w:ascii="宋体" w:hAnsi="宋体" w:eastAsia="宋体" w:cs="宋体"/>
          <w:color w:val="auto"/>
          <w:highlight w:val="none"/>
        </w:rPr>
        <w:t>原因而引起货物的修理或更换的时间，应以不影响</w:t>
      </w:r>
      <w:r>
        <w:rPr>
          <w:rFonts w:hint="eastAsia" w:ascii="宋体" w:hAnsi="宋体" w:eastAsia="宋体" w:cs="宋体"/>
          <w:color w:val="auto"/>
          <w:highlight w:val="none"/>
          <w:lang w:val="en-US" w:eastAsia="zh-CN"/>
        </w:rPr>
        <w:t>甲方</w:t>
      </w:r>
      <w:r>
        <w:rPr>
          <w:rFonts w:hint="eastAsia" w:ascii="宋体" w:hAnsi="宋体" w:eastAsia="宋体" w:cs="宋体"/>
          <w:color w:val="auto"/>
          <w:highlight w:val="none"/>
        </w:rPr>
        <w:t>生产为原则，且修理或更换应在合同规定的供货期内完成，否则将视为</w:t>
      </w:r>
      <w:r>
        <w:rPr>
          <w:rFonts w:hint="eastAsia" w:ascii="宋体" w:hAnsi="宋体" w:eastAsia="宋体" w:cs="宋体"/>
          <w:color w:val="auto"/>
          <w:highlight w:val="none"/>
          <w:lang w:val="en-US" w:eastAsia="zh-CN"/>
        </w:rPr>
        <w:t>乙方</w:t>
      </w:r>
      <w:r>
        <w:rPr>
          <w:rFonts w:hint="eastAsia" w:ascii="宋体" w:hAnsi="宋体" w:eastAsia="宋体" w:cs="宋体"/>
          <w:color w:val="auto"/>
          <w:highlight w:val="none"/>
        </w:rPr>
        <w:t>逾期交货。</w:t>
      </w:r>
    </w:p>
    <w:p w14:paraId="1A5D21A5">
      <w:pPr>
        <w:pStyle w:val="2"/>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w:t>
      </w:r>
      <w:r>
        <w:rPr>
          <w:rFonts w:hint="eastAsia" w:ascii="宋体" w:hAnsi="宋体" w:eastAsia="宋体" w:cs="宋体"/>
          <w:color w:val="auto"/>
          <w:highlight w:val="none"/>
          <w:lang w:val="en-US" w:eastAsia="zh-CN"/>
        </w:rPr>
        <w:t>甲方</w:t>
      </w:r>
      <w:r>
        <w:rPr>
          <w:rFonts w:hint="eastAsia" w:ascii="宋体" w:hAnsi="宋体" w:eastAsia="宋体" w:cs="宋体"/>
          <w:color w:val="auto"/>
          <w:highlight w:val="none"/>
        </w:rPr>
        <w:t>在进行任何一次验收时发现货物不符合相关要求的，可拒绝收货或要求</w:t>
      </w:r>
      <w:r>
        <w:rPr>
          <w:rFonts w:hint="eastAsia" w:ascii="宋体" w:hAnsi="宋体" w:eastAsia="宋体" w:cs="宋体"/>
          <w:color w:val="auto"/>
          <w:highlight w:val="none"/>
          <w:lang w:val="en-US" w:eastAsia="zh-CN"/>
        </w:rPr>
        <w:t>乙方</w:t>
      </w:r>
      <w:r>
        <w:rPr>
          <w:rFonts w:hint="eastAsia" w:ascii="宋体" w:hAnsi="宋体" w:eastAsia="宋体" w:cs="宋体"/>
          <w:color w:val="auto"/>
          <w:highlight w:val="none"/>
        </w:rPr>
        <w:t>承担更换或退货责任。</w:t>
      </w:r>
      <w:r>
        <w:rPr>
          <w:rFonts w:hint="eastAsia" w:ascii="宋体" w:hAnsi="宋体" w:eastAsia="宋体" w:cs="宋体"/>
          <w:color w:val="auto"/>
          <w:highlight w:val="none"/>
          <w:lang w:val="en-US" w:eastAsia="zh-CN"/>
        </w:rPr>
        <w:t>乙方</w:t>
      </w:r>
      <w:r>
        <w:rPr>
          <w:rFonts w:hint="eastAsia" w:ascii="宋体" w:hAnsi="宋体" w:eastAsia="宋体" w:cs="宋体"/>
          <w:color w:val="auto"/>
          <w:highlight w:val="none"/>
        </w:rPr>
        <w:t>应将该等货物在3日内自行运回，</w:t>
      </w:r>
      <w:r>
        <w:rPr>
          <w:rFonts w:hint="eastAsia" w:ascii="宋体" w:hAnsi="宋体" w:eastAsia="宋体" w:cs="宋体"/>
          <w:color w:val="auto"/>
          <w:highlight w:val="none"/>
          <w:lang w:val="en-US" w:eastAsia="zh-CN"/>
        </w:rPr>
        <w:t>甲方</w:t>
      </w:r>
      <w:r>
        <w:rPr>
          <w:rFonts w:hint="eastAsia" w:ascii="宋体" w:hAnsi="宋体" w:eastAsia="宋体" w:cs="宋体"/>
          <w:color w:val="auto"/>
          <w:highlight w:val="none"/>
        </w:rPr>
        <w:t>不承担因验收造成的货物损耗且不对货物承担保管责任，由此产生的费用及风险由</w:t>
      </w:r>
      <w:r>
        <w:rPr>
          <w:rFonts w:hint="eastAsia" w:ascii="宋体" w:hAnsi="宋体" w:eastAsia="宋体" w:cs="宋体"/>
          <w:color w:val="auto"/>
          <w:highlight w:val="none"/>
          <w:lang w:val="en-US" w:eastAsia="zh-CN"/>
        </w:rPr>
        <w:t>乙方</w:t>
      </w:r>
      <w:r>
        <w:rPr>
          <w:rFonts w:hint="eastAsia" w:ascii="宋体" w:hAnsi="宋体" w:eastAsia="宋体" w:cs="宋体"/>
          <w:color w:val="auto"/>
          <w:highlight w:val="none"/>
        </w:rPr>
        <w:t>承担；若</w:t>
      </w:r>
      <w:r>
        <w:rPr>
          <w:rFonts w:hint="eastAsia" w:ascii="宋体" w:hAnsi="宋体" w:eastAsia="宋体" w:cs="宋体"/>
          <w:color w:val="auto"/>
          <w:highlight w:val="none"/>
          <w:lang w:val="en-US" w:eastAsia="zh-CN"/>
        </w:rPr>
        <w:t>甲方</w:t>
      </w:r>
      <w:r>
        <w:rPr>
          <w:rFonts w:hint="eastAsia" w:ascii="宋体" w:hAnsi="宋体" w:eastAsia="宋体" w:cs="宋体"/>
          <w:color w:val="auto"/>
          <w:highlight w:val="none"/>
        </w:rPr>
        <w:t>发现安装不符合相关要求的，可要求</w:t>
      </w:r>
      <w:r>
        <w:rPr>
          <w:rFonts w:hint="eastAsia" w:ascii="宋体" w:hAnsi="宋体" w:eastAsia="宋体" w:cs="宋体"/>
          <w:color w:val="auto"/>
          <w:highlight w:val="none"/>
          <w:lang w:val="en-US" w:eastAsia="zh-CN"/>
        </w:rPr>
        <w:t>乙方</w:t>
      </w:r>
      <w:r>
        <w:rPr>
          <w:rFonts w:hint="eastAsia" w:ascii="宋体" w:hAnsi="宋体" w:eastAsia="宋体" w:cs="宋体"/>
          <w:color w:val="auto"/>
          <w:highlight w:val="none"/>
        </w:rPr>
        <w:t>返工，由此产生的所有费用由</w:t>
      </w:r>
      <w:r>
        <w:rPr>
          <w:rFonts w:hint="eastAsia" w:ascii="宋体" w:hAnsi="宋体" w:eastAsia="宋体" w:cs="宋体"/>
          <w:color w:val="auto"/>
          <w:highlight w:val="none"/>
          <w:lang w:val="en-US" w:eastAsia="zh-CN"/>
        </w:rPr>
        <w:t>乙方</w:t>
      </w:r>
      <w:r>
        <w:rPr>
          <w:rFonts w:hint="eastAsia" w:ascii="宋体" w:hAnsi="宋体" w:eastAsia="宋体" w:cs="宋体"/>
          <w:color w:val="auto"/>
          <w:highlight w:val="none"/>
        </w:rPr>
        <w:t>自行承担。</w:t>
      </w:r>
    </w:p>
    <w:p w14:paraId="148EABD4">
      <w:pPr>
        <w:pStyle w:val="2"/>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en-US" w:eastAsia="zh-CN"/>
        </w:rPr>
        <w:t>甲方</w:t>
      </w:r>
      <w:r>
        <w:rPr>
          <w:rFonts w:hint="eastAsia" w:ascii="宋体" w:hAnsi="宋体" w:eastAsia="宋体" w:cs="宋体"/>
          <w:color w:val="auto"/>
          <w:highlight w:val="none"/>
        </w:rPr>
        <w:t>根据本条规定对货物所做出的验收，仅作为起算付款及质保期之用，不视为双方对于货物质量的最终认定。货物经验收合格后，</w:t>
      </w:r>
      <w:r>
        <w:rPr>
          <w:rFonts w:hint="eastAsia" w:ascii="宋体" w:hAnsi="宋体" w:eastAsia="宋体" w:cs="宋体"/>
          <w:color w:val="auto"/>
          <w:highlight w:val="none"/>
          <w:lang w:val="en-US" w:eastAsia="zh-CN"/>
        </w:rPr>
        <w:t>乙方</w:t>
      </w:r>
      <w:r>
        <w:rPr>
          <w:rFonts w:hint="eastAsia" w:ascii="宋体" w:hAnsi="宋体" w:eastAsia="宋体" w:cs="宋体"/>
          <w:color w:val="auto"/>
          <w:highlight w:val="none"/>
        </w:rPr>
        <w:t>仍应在质保期内对产品质量承担保证责任。</w:t>
      </w:r>
    </w:p>
    <w:p w14:paraId="0362608E">
      <w:pPr>
        <w:pStyle w:val="2"/>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（五）货物在全部经验收合格前，其损耗、毁损、灭失等风险及责任由</w:t>
      </w:r>
      <w:r>
        <w:rPr>
          <w:rFonts w:hint="eastAsia" w:ascii="宋体" w:hAnsi="宋体" w:eastAsia="宋体" w:cs="宋体"/>
          <w:color w:val="auto"/>
          <w:highlight w:val="none"/>
          <w:lang w:val="en-US" w:eastAsia="zh-CN"/>
        </w:rPr>
        <w:t>乙方</w:t>
      </w:r>
      <w:r>
        <w:rPr>
          <w:rFonts w:hint="eastAsia" w:ascii="宋体" w:hAnsi="宋体" w:eastAsia="宋体" w:cs="宋体"/>
          <w:color w:val="auto"/>
          <w:highlight w:val="none"/>
        </w:rPr>
        <w:t>承担，如因发生前述情形，导致</w:t>
      </w:r>
      <w:r>
        <w:rPr>
          <w:rFonts w:hint="eastAsia" w:ascii="宋体" w:hAnsi="宋体" w:eastAsia="宋体" w:cs="宋体"/>
          <w:color w:val="auto"/>
          <w:highlight w:val="none"/>
          <w:lang w:val="en-US" w:eastAsia="zh-CN"/>
        </w:rPr>
        <w:t>乙方</w:t>
      </w:r>
      <w:r>
        <w:rPr>
          <w:rFonts w:hint="eastAsia" w:ascii="宋体" w:hAnsi="宋体" w:eastAsia="宋体" w:cs="宋体"/>
          <w:color w:val="auto"/>
          <w:highlight w:val="none"/>
        </w:rPr>
        <w:t>所供应的货物不能通过</w:t>
      </w:r>
      <w:r>
        <w:rPr>
          <w:rFonts w:hint="eastAsia" w:ascii="宋体" w:hAnsi="宋体" w:eastAsia="宋体" w:cs="宋体"/>
          <w:color w:val="auto"/>
          <w:highlight w:val="none"/>
          <w:lang w:val="en-US" w:eastAsia="zh-CN"/>
        </w:rPr>
        <w:t>甲方</w:t>
      </w:r>
      <w:r>
        <w:rPr>
          <w:rFonts w:hint="eastAsia" w:ascii="宋体" w:hAnsi="宋体" w:eastAsia="宋体" w:cs="宋体"/>
          <w:color w:val="auto"/>
          <w:highlight w:val="none"/>
        </w:rPr>
        <w:t>验收的，</w:t>
      </w:r>
      <w:r>
        <w:rPr>
          <w:rFonts w:hint="eastAsia" w:ascii="宋体" w:hAnsi="宋体" w:eastAsia="宋体" w:cs="宋体"/>
          <w:color w:val="auto"/>
          <w:highlight w:val="none"/>
          <w:lang w:val="en-US" w:eastAsia="zh-CN"/>
        </w:rPr>
        <w:t>乙方</w:t>
      </w:r>
      <w:r>
        <w:rPr>
          <w:rFonts w:hint="eastAsia" w:ascii="宋体" w:hAnsi="宋体" w:eastAsia="宋体" w:cs="宋体"/>
          <w:color w:val="auto"/>
          <w:highlight w:val="none"/>
        </w:rPr>
        <w:t>应按</w:t>
      </w:r>
      <w:r>
        <w:rPr>
          <w:rFonts w:hint="eastAsia" w:ascii="宋体" w:hAnsi="宋体" w:eastAsia="宋体" w:cs="宋体"/>
          <w:color w:val="auto"/>
          <w:highlight w:val="none"/>
          <w:lang w:val="en-US" w:eastAsia="zh-CN"/>
        </w:rPr>
        <w:t>甲方</w:t>
      </w:r>
      <w:r>
        <w:rPr>
          <w:rFonts w:hint="eastAsia" w:ascii="宋体" w:hAnsi="宋体" w:eastAsia="宋体" w:cs="宋体"/>
          <w:color w:val="auto"/>
          <w:highlight w:val="none"/>
        </w:rPr>
        <w:t>要求予以免费更换、补齐或无条件退货。</w:t>
      </w:r>
    </w:p>
    <w:p w14:paraId="526D08AC">
      <w:pPr>
        <w:pStyle w:val="2"/>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（六）验收过程中，如对检验记录不能取得一致意见时，一方可委托货物交付地的第三方检验机构联合进行检验。检验结果具有约束力，检验费用由责任方承担。</w:t>
      </w:r>
    </w:p>
    <w:p w14:paraId="73A396F5">
      <w:pPr>
        <w:numPr>
          <w:ilvl w:val="255"/>
          <w:numId w:val="0"/>
        </w:numPr>
        <w:snapToGrid w:val="0"/>
        <w:spacing w:line="360"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六、质保金</w:t>
      </w:r>
    </w:p>
    <w:p w14:paraId="7C0FD016">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（1）质保金金额：实际结算金额5%；</w:t>
      </w:r>
    </w:p>
    <w:p w14:paraId="7DA6F759">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（2）形式：</w:t>
      </w:r>
      <w:r>
        <w:rPr>
          <w:rFonts w:hint="eastAsia" w:ascii="宋体" w:hAnsi="宋体" w:eastAsia="宋体" w:cs="宋体"/>
          <w:color w:val="auto"/>
          <w:kern w:val="0"/>
          <w:sz w:val="24"/>
          <w:szCs w:val="24"/>
          <w:highlight w:val="none"/>
        </w:rPr>
        <w:sym w:font="Wingdings 2" w:char="00A3"/>
      </w:r>
      <w:r>
        <w:rPr>
          <w:rFonts w:hint="eastAsia" w:ascii="宋体" w:hAnsi="宋体" w:eastAsia="宋体" w:cs="宋体"/>
          <w:color w:val="auto"/>
          <w:kern w:val="0"/>
          <w:szCs w:val="21"/>
          <w:highlight w:val="none"/>
        </w:rPr>
        <w:t>预留质保金</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sym w:font="Wingdings 2" w:char="00A3"/>
      </w:r>
      <w:r>
        <w:rPr>
          <w:rFonts w:hint="eastAsia" w:ascii="宋体" w:hAnsi="宋体" w:eastAsia="宋体" w:cs="宋体"/>
          <w:color w:val="auto"/>
          <w:kern w:val="0"/>
          <w:szCs w:val="21"/>
          <w:highlight w:val="none"/>
        </w:rPr>
        <w:t>不可撤销银行质量保函；</w:t>
      </w:r>
    </w:p>
    <w:p w14:paraId="59503E59">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（3）提交时间：</w:t>
      </w:r>
    </w:p>
    <w:p w14:paraId="042E1A6E">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①采取预留质保金方式的，甲方在收到发票后二十个工作日内支付至结算价的95％，剩余结算价的5％用作质保金；</w:t>
      </w:r>
    </w:p>
    <w:p w14:paraId="67D83F3B">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②采取不可撤销银行质量保函方式的，完成结算后</w:t>
      </w:r>
      <w:r>
        <w:rPr>
          <w:rFonts w:hint="eastAsia" w:ascii="宋体" w:hAnsi="宋体" w:eastAsia="宋体" w:cs="宋体"/>
          <w:color w:val="auto"/>
          <w:kern w:val="0"/>
          <w:szCs w:val="21"/>
          <w:highlight w:val="none"/>
          <w:lang w:val="en-US" w:eastAsia="zh-CN"/>
        </w:rPr>
        <w:t>十五</w:t>
      </w:r>
      <w:r>
        <w:rPr>
          <w:rFonts w:hint="eastAsia" w:ascii="宋体" w:hAnsi="宋体" w:eastAsia="宋体" w:cs="宋体"/>
          <w:color w:val="auto"/>
          <w:kern w:val="0"/>
          <w:szCs w:val="21"/>
          <w:highlight w:val="none"/>
        </w:rPr>
        <w:t>个日历天内提供。</w:t>
      </w:r>
    </w:p>
    <w:p w14:paraId="0F2D11AD">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无论何种原因导致不可撤销银行质量保函保额数额不符合要求的，乙方应当在</w:t>
      </w:r>
      <w:r>
        <w:rPr>
          <w:rFonts w:hint="eastAsia" w:ascii="宋体" w:hAnsi="宋体" w:eastAsia="宋体" w:cs="宋体"/>
          <w:color w:val="auto"/>
          <w:kern w:val="0"/>
          <w:szCs w:val="21"/>
          <w:highlight w:val="none"/>
          <w:lang w:val="en-US" w:eastAsia="zh-CN"/>
        </w:rPr>
        <w:t>十个日历天</w:t>
      </w:r>
      <w:r>
        <w:rPr>
          <w:rFonts w:hint="eastAsia" w:ascii="宋体" w:hAnsi="宋体" w:eastAsia="宋体" w:cs="宋体"/>
          <w:color w:val="auto"/>
          <w:kern w:val="0"/>
          <w:szCs w:val="21"/>
          <w:highlight w:val="none"/>
        </w:rPr>
        <w:t>内予以补足。逾期不予补足的，甲方有权按需补足的金额要求乙方承担违约金，并要求限期补足。如乙方仍不补足的，甲方有权按照合同约定追究乙方的违约责任。</w:t>
      </w:r>
    </w:p>
    <w:p w14:paraId="6F58CCDD">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（4）退回时间：</w:t>
      </w:r>
    </w:p>
    <w:p w14:paraId="1FDDDF37">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①采取预留质保金方式的，</w:t>
      </w:r>
      <w:r>
        <w:rPr>
          <w:rFonts w:hint="eastAsia" w:ascii="宋体" w:hAnsi="宋体" w:eastAsia="宋体" w:cs="宋体"/>
          <w:bCs/>
          <w:color w:val="auto"/>
          <w:kern w:val="0"/>
          <w:szCs w:val="21"/>
          <w:highlight w:val="none"/>
        </w:rPr>
        <w:t>所有产品质保期满后，经</w:t>
      </w:r>
      <w:r>
        <w:rPr>
          <w:rFonts w:hint="eastAsia" w:ascii="宋体" w:hAnsi="宋体" w:eastAsia="宋体" w:cs="宋体"/>
          <w:color w:val="auto"/>
          <w:kern w:val="0"/>
          <w:szCs w:val="21"/>
          <w:highlight w:val="none"/>
        </w:rPr>
        <w:t>甲方</w:t>
      </w:r>
      <w:r>
        <w:rPr>
          <w:rFonts w:hint="eastAsia" w:ascii="宋体" w:hAnsi="宋体" w:eastAsia="宋体" w:cs="宋体"/>
          <w:bCs/>
          <w:color w:val="auto"/>
          <w:kern w:val="0"/>
          <w:szCs w:val="21"/>
          <w:highlight w:val="none"/>
        </w:rPr>
        <w:t>审核确认</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提供的所有产品无质量问题且乙方无违约行为，</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提交请款报告并出具前述100%结算价款金额的等额有效的增值税专用发票复印件后二十个工作日内，</w:t>
      </w:r>
      <w:r>
        <w:rPr>
          <w:rFonts w:hint="eastAsia" w:ascii="宋体" w:hAnsi="宋体" w:eastAsia="宋体" w:cs="宋体"/>
          <w:color w:val="auto"/>
          <w:kern w:val="0"/>
          <w:szCs w:val="21"/>
          <w:highlight w:val="none"/>
        </w:rPr>
        <w:t>甲方</w:t>
      </w:r>
      <w:r>
        <w:rPr>
          <w:rFonts w:hint="eastAsia" w:ascii="宋体" w:hAnsi="宋体" w:eastAsia="宋体" w:cs="宋体"/>
          <w:bCs/>
          <w:color w:val="auto"/>
          <w:kern w:val="0"/>
          <w:szCs w:val="21"/>
          <w:highlight w:val="none"/>
        </w:rPr>
        <w:t>向</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支付合同结算价剩余款项</w:t>
      </w:r>
      <w:r>
        <w:rPr>
          <w:rFonts w:hint="eastAsia" w:ascii="宋体" w:hAnsi="宋体" w:eastAsia="宋体" w:cs="宋体"/>
          <w:color w:val="auto"/>
          <w:kern w:val="0"/>
          <w:szCs w:val="21"/>
          <w:highlight w:val="none"/>
        </w:rPr>
        <w:t>；</w:t>
      </w:r>
    </w:p>
    <w:p w14:paraId="6827E032">
      <w:pPr>
        <w:numPr>
          <w:ilvl w:val="255"/>
          <w:numId w:val="0"/>
        </w:numPr>
        <w:spacing w:line="360" w:lineRule="auto"/>
        <w:ind w:firstLine="420" w:firstLineChars="200"/>
        <w:jc w:val="left"/>
        <w:rPr>
          <w:rFonts w:ascii="Times New Roman" w:hAnsi="Times New Roman" w:eastAsia="宋体" w:cs="Times New Roman"/>
          <w:color w:val="auto"/>
          <w:kern w:val="0"/>
          <w:sz w:val="24"/>
          <w:szCs w:val="24"/>
          <w:highlight w:val="none"/>
        </w:rPr>
      </w:pPr>
      <w:r>
        <w:rPr>
          <w:rFonts w:hint="eastAsia" w:ascii="宋体" w:hAnsi="宋体" w:eastAsia="宋体" w:cs="宋体"/>
          <w:color w:val="auto"/>
          <w:kern w:val="0"/>
          <w:szCs w:val="21"/>
          <w:highlight w:val="none"/>
        </w:rPr>
        <w:t>②采取不可撤销银行质量保函方式的，</w:t>
      </w:r>
      <w:r>
        <w:rPr>
          <w:rFonts w:hint="eastAsia" w:ascii="宋体" w:hAnsi="宋体" w:eastAsia="宋体" w:cs="宋体"/>
          <w:bCs/>
          <w:color w:val="auto"/>
          <w:kern w:val="0"/>
          <w:szCs w:val="21"/>
          <w:highlight w:val="none"/>
        </w:rPr>
        <w:t>所有产品质保期满后一个月</w:t>
      </w:r>
      <w:r>
        <w:rPr>
          <w:rFonts w:ascii="宋体" w:hAnsi="宋体" w:eastAsia="宋体" w:cs="宋体"/>
          <w:bCs/>
          <w:color w:val="auto"/>
          <w:kern w:val="0"/>
          <w:szCs w:val="21"/>
          <w:highlight w:val="none"/>
        </w:rPr>
        <w:t>内</w:t>
      </w:r>
      <w:r>
        <w:rPr>
          <w:rFonts w:hint="eastAsia" w:ascii="宋体" w:hAnsi="宋体" w:eastAsia="宋体" w:cs="宋体"/>
          <w:bCs/>
          <w:color w:val="auto"/>
          <w:kern w:val="0"/>
          <w:szCs w:val="21"/>
          <w:highlight w:val="none"/>
        </w:rPr>
        <w:t>，由</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提出退回不可撤销银行质量保函申请，经</w:t>
      </w:r>
      <w:r>
        <w:rPr>
          <w:rFonts w:hint="eastAsia" w:ascii="宋体" w:hAnsi="宋体" w:eastAsia="宋体" w:cs="宋体"/>
          <w:color w:val="auto"/>
          <w:kern w:val="0"/>
          <w:szCs w:val="21"/>
          <w:highlight w:val="none"/>
        </w:rPr>
        <w:t>甲方</w:t>
      </w:r>
      <w:r>
        <w:rPr>
          <w:rFonts w:hint="eastAsia" w:ascii="宋体" w:hAnsi="宋体" w:eastAsia="宋体" w:cs="宋体"/>
          <w:bCs/>
          <w:color w:val="auto"/>
          <w:kern w:val="0"/>
          <w:szCs w:val="21"/>
          <w:highlight w:val="none"/>
        </w:rPr>
        <w:t>审核确认</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产品无质量问题且</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无违约行为，由甲方退回不可撤销银行质量保函。</w:t>
      </w:r>
    </w:p>
    <w:p w14:paraId="2C6CFD00">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bCs/>
          <w:color w:val="auto"/>
          <w:kern w:val="0"/>
          <w:szCs w:val="21"/>
          <w:highlight w:val="none"/>
        </w:rPr>
        <w:t>七、</w:t>
      </w:r>
      <w:r>
        <w:rPr>
          <w:rFonts w:hint="eastAsia" w:ascii="宋体" w:hAnsi="宋体" w:eastAsia="宋体" w:cs="Times New Roman"/>
          <w:b/>
          <w:color w:val="auto"/>
          <w:kern w:val="0"/>
          <w:szCs w:val="21"/>
          <w:highlight w:val="none"/>
        </w:rPr>
        <w:t>合同价款</w:t>
      </w:r>
    </w:p>
    <w:p w14:paraId="35FABE5C">
      <w:pPr>
        <w:tabs>
          <w:tab w:val="left" w:pos="0"/>
        </w:tabs>
        <w:adjustRightInd w:val="0"/>
        <w:spacing w:line="360" w:lineRule="auto"/>
        <w:ind w:firstLine="42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1、本合同价（即销售额，不含乙方销项税额）为</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rPr>
        <w:t>元（大写</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在本合同履行过程中，合同价（即销售额，不含乙方销项税额）不随法律法规政策、物价人工、工期调整而进行调整，未经甲方书面确认，乙方无权增加任何费用。若出现合同约定的销售折扣情形，甲、乙双方协商一致后降低合同价。</w:t>
      </w:r>
    </w:p>
    <w:p w14:paraId="51EE44F2">
      <w:pPr>
        <w:tabs>
          <w:tab w:val="left" w:pos="0"/>
        </w:tabs>
        <w:adjustRightInd w:val="0"/>
        <w:spacing w:line="360" w:lineRule="auto"/>
        <w:ind w:firstLine="42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，对应的销项税额为</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元（大写</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u w:val="none"/>
        </w:rPr>
        <w:t>）</w:t>
      </w:r>
      <w:r>
        <w:rPr>
          <w:rFonts w:hint="eastAsia" w:ascii="宋体" w:hAnsi="宋体" w:eastAsia="宋体" w:cs="Times New Roman"/>
          <w:color w:val="auto"/>
          <w:szCs w:val="21"/>
          <w:highlight w:val="none"/>
        </w:rPr>
        <w:t>。在本合同履行过程中，税收政策变动导致增值税税率调整，依法应调整销项税额的，依法调整；但因乙方未按合同约定工期完工、未根据合同约定提供合法、完整的请款资料、货物验收不合格导致的返工或退货、项目验收合格前的非正常损耗等原因导致销项税额增加的，相应损失由乙方承担。</w:t>
      </w:r>
    </w:p>
    <w:p w14:paraId="37EE8539">
      <w:pPr>
        <w:tabs>
          <w:tab w:val="left" w:pos="0"/>
        </w:tabs>
        <w:adjustRightInd w:val="0"/>
        <w:spacing w:line="360" w:lineRule="auto"/>
        <w:ind w:firstLine="42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14:paraId="73A6B0D1">
      <w:pPr>
        <w:spacing w:after="120" w:line="360" w:lineRule="auto"/>
        <w:ind w:firstLine="420" w:firstLineChars="200"/>
        <w:jc w:val="left"/>
        <w:rPr>
          <w:rFonts w:ascii="等线 Light" w:hAnsi="Times New Roman" w:eastAsia="宋体" w:cs="Times New Roman"/>
          <w:color w:val="auto"/>
          <w:szCs w:val="24"/>
          <w:highlight w:val="none"/>
          <w:lang w:val="zh-CN"/>
        </w:rPr>
      </w:pPr>
      <w:r>
        <w:rPr>
          <w:rFonts w:hint="eastAsia" w:ascii="等线 Light" w:hAnsi="Times New Roman" w:eastAsia="宋体" w:cs="Times New Roman"/>
          <w:color w:val="auto"/>
          <w:szCs w:val="24"/>
          <w:highlight w:val="none"/>
          <w:lang w:val="zh-CN"/>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对于多出的税款金额，乙方自愿放弃。</w:t>
      </w:r>
    </w:p>
    <w:p w14:paraId="4E506AE4">
      <w:pPr>
        <w:tabs>
          <w:tab w:val="left" w:pos="0"/>
        </w:tabs>
        <w:adjustRightInd w:val="0"/>
        <w:spacing w:line="360" w:lineRule="auto"/>
        <w:ind w:firstLine="42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3、合同</w:t>
      </w:r>
      <w:r>
        <w:rPr>
          <w:rFonts w:hint="eastAsia" w:ascii="宋体" w:hAnsi="宋体" w:eastAsia="宋体" w:cs="Times New Roman"/>
          <w:color w:val="auto"/>
          <w:szCs w:val="21"/>
          <w:highlight w:val="none"/>
          <w:lang w:eastAsia="zh-CN"/>
        </w:rPr>
        <w:t>总价（</w:t>
      </w:r>
      <w:r>
        <w:rPr>
          <w:rFonts w:hint="eastAsia" w:ascii="宋体" w:hAnsi="宋体" w:eastAsia="宋体" w:cs="Times New Roman"/>
          <w:color w:val="auto"/>
          <w:szCs w:val="21"/>
          <w:highlight w:val="none"/>
        </w:rPr>
        <w:t>价税合计</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为</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元（大写</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），合同履行期间根据本条第2项规定调整销项税额的，结算合同价税合计对应调整。</w:t>
      </w:r>
    </w:p>
    <w:p w14:paraId="5D2A8620">
      <w:pPr>
        <w:adjustRightInd w:val="0"/>
        <w:spacing w:line="360" w:lineRule="auto"/>
        <w:ind w:right="96"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合同价（即销售额，不含乙方销项税额）是指不含本采购项目乙方的销项税额，包含了乙方完成合同义务（含投标人代缴代扣、分包及委外服务、施工、采购货物等所产生的价税）的其他全部费用，包括但不限于：</w:t>
      </w:r>
    </w:p>
    <w:p w14:paraId="26420A1D">
      <w:pPr>
        <w:tabs>
          <w:tab w:val="left" w:pos="0"/>
        </w:tabs>
        <w:adjustRightInd w:val="0"/>
        <w:spacing w:line="360" w:lineRule="auto"/>
        <w:ind w:firstLine="42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合同范围内所列货物、零配件、原材料及生产制造、检验、包装、利润、关税、保险、管理、运输（包括退货运输费）、装卸费、人工费、安装调试、验收测试费、检测及验收合格之前及质保期内维修维护等全部费用；</w:t>
      </w:r>
    </w:p>
    <w:p w14:paraId="03893C69">
      <w:pPr>
        <w:tabs>
          <w:tab w:val="left" w:pos="0"/>
        </w:tabs>
        <w:adjustRightInd w:val="0"/>
        <w:spacing w:line="360" w:lineRule="auto"/>
        <w:ind w:firstLine="42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宋体"/>
          <w:color w:val="auto"/>
          <w:kern w:val="0"/>
          <w:szCs w:val="21"/>
          <w:highlight w:val="none"/>
          <w:lang w:val="zh-CN"/>
        </w:rPr>
        <w:t>货物验收合格前发生的安全事故所产生的一切费用</w:t>
      </w:r>
      <w:r>
        <w:rPr>
          <w:rFonts w:hint="eastAsia" w:ascii="宋体" w:hAnsi="宋体" w:eastAsia="宋体" w:cs="Times New Roman"/>
          <w:color w:val="auto"/>
          <w:szCs w:val="21"/>
          <w:highlight w:val="none"/>
        </w:rPr>
        <w:t>；</w:t>
      </w:r>
    </w:p>
    <w:p w14:paraId="771C93EF">
      <w:pPr>
        <w:tabs>
          <w:tab w:val="left" w:pos="0"/>
        </w:tabs>
        <w:adjustRightInd w:val="0"/>
        <w:spacing w:line="360" w:lineRule="auto"/>
        <w:ind w:firstLine="42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（3）合同范围内所列货物及其工艺所有制造方、使用方应支付的对专有技术、商标权、专利权和版权、设计或其他知识产权而需要向其他方支付的版税；</w:t>
      </w:r>
    </w:p>
    <w:p w14:paraId="0061D651">
      <w:pPr>
        <w:tabs>
          <w:tab w:val="left" w:pos="0"/>
        </w:tabs>
        <w:adjustRightInd w:val="0"/>
        <w:spacing w:line="360" w:lineRule="auto"/>
        <w:ind w:firstLine="42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（4）验收时为达到相关标准而可能增加的、不合格货物更换、零配件更换等费用；</w:t>
      </w:r>
    </w:p>
    <w:p w14:paraId="7F356CEB">
      <w:pPr>
        <w:tabs>
          <w:tab w:val="left" w:pos="0"/>
        </w:tabs>
        <w:adjustRightInd w:val="0"/>
        <w:spacing w:line="360" w:lineRule="auto"/>
        <w:ind w:firstLine="42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w:t>
      </w:r>
      <w:r>
        <w:rPr>
          <w:rFonts w:hint="eastAsia" w:ascii="宋体" w:hAnsi="宋体" w:eastAsia="宋体" w:cs="宋体"/>
          <w:color w:val="auto"/>
          <w:kern w:val="0"/>
          <w:szCs w:val="21"/>
          <w:highlight w:val="none"/>
          <w:lang w:val="zh-CN"/>
        </w:rPr>
        <w:t>培训全过程费用（含会务、资料、培训方及非中文培训师的翻译、甲乙双方涉及的所有费用）</w:t>
      </w:r>
      <w:r>
        <w:rPr>
          <w:rFonts w:hint="eastAsia" w:ascii="宋体" w:hAnsi="宋体" w:eastAsia="宋体" w:cs="Times New Roman"/>
          <w:color w:val="auto"/>
          <w:szCs w:val="21"/>
          <w:highlight w:val="none"/>
        </w:rPr>
        <w:t>；</w:t>
      </w:r>
    </w:p>
    <w:p w14:paraId="101FC520">
      <w:pPr>
        <w:tabs>
          <w:tab w:val="left" w:pos="0"/>
        </w:tabs>
        <w:spacing w:line="360" w:lineRule="auto"/>
        <w:ind w:firstLine="420" w:firstLineChars="20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（6）日常技术指导，免费的质保服务，包括但不限于免费现场质量问题处理或更换无效产品；</w:t>
      </w:r>
    </w:p>
    <w:p w14:paraId="3D646B39">
      <w:pPr>
        <w:tabs>
          <w:tab w:val="left" w:pos="0"/>
        </w:tabs>
        <w:spacing w:line="360" w:lineRule="auto"/>
        <w:ind w:firstLine="420" w:firstLineChars="20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（7）质保期内维修维护、售后服务及乙方销项税额以外的税费等；</w:t>
      </w:r>
    </w:p>
    <w:p w14:paraId="5FEBFBCE">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（8）法律法规、商业公认、招标文件规定由乙方承担的其他直接及间接费用。</w:t>
      </w:r>
    </w:p>
    <w:p w14:paraId="0143BB2D">
      <w:pPr>
        <w:spacing w:after="120" w:line="360" w:lineRule="auto"/>
        <w:ind w:firstLine="420" w:firstLineChars="200"/>
        <w:rPr>
          <w:rFonts w:ascii="等线 Light" w:hAnsi="Times New Roman" w:eastAsia="宋体" w:cs="Times New Roman"/>
          <w:color w:val="auto"/>
          <w:szCs w:val="24"/>
          <w:highlight w:val="none"/>
          <w:lang w:val="zh-CN"/>
        </w:rPr>
      </w:pPr>
      <w:r>
        <w:rPr>
          <w:rFonts w:hint="eastAsia" w:ascii="等线 Light" w:hAnsi="Times New Roman" w:eastAsia="宋体" w:cs="Times New Roman"/>
          <w:color w:val="auto"/>
          <w:szCs w:val="24"/>
          <w:highlight w:val="none"/>
        </w:rPr>
        <w:t>5、</w:t>
      </w:r>
      <w:r>
        <w:rPr>
          <w:rFonts w:hint="eastAsia" w:ascii="等线 Light" w:hAnsi="Times New Roman" w:eastAsia="宋体" w:cs="Times New Roman"/>
          <w:color w:val="auto"/>
          <w:szCs w:val="24"/>
          <w:highlight w:val="none"/>
          <w:lang w:val="zh-CN"/>
        </w:rPr>
        <w:t>乙方的收款账户信息有变更的，乙方应在变更之日起3天内以书面形式告知甲方，若乙方已经开具了发票，应按变更后的收款账户信息重新开具发票。乙方因重新开具发票所产生的费用由乙方自行承担，乙方不得以此为由向甲方追偿。</w:t>
      </w:r>
    </w:p>
    <w:p w14:paraId="7CF22B50">
      <w:pPr>
        <w:spacing w:after="120" w:line="360" w:lineRule="auto"/>
        <w:ind w:firstLine="420" w:firstLineChars="200"/>
        <w:rPr>
          <w:rFonts w:ascii="等线 Light" w:hAnsi="Times New Roman" w:eastAsia="宋体" w:cs="Times New Roman"/>
          <w:color w:val="auto"/>
          <w:szCs w:val="24"/>
          <w:highlight w:val="none"/>
          <w:lang w:val="zh-CN"/>
        </w:rPr>
      </w:pPr>
      <w:r>
        <w:rPr>
          <w:rFonts w:hint="eastAsia" w:ascii="等线 Light" w:hAnsi="Times New Roman" w:eastAsia="宋体" w:cs="Times New Roman"/>
          <w:color w:val="auto"/>
          <w:szCs w:val="24"/>
          <w:highlight w:val="none"/>
        </w:rPr>
        <w:t>6</w:t>
      </w:r>
      <w:r>
        <w:rPr>
          <w:rFonts w:hint="eastAsia" w:ascii="等线 Light" w:hAnsi="Times New Roman" w:eastAsia="宋体" w:cs="Times New Roman"/>
          <w:color w:val="auto"/>
          <w:szCs w:val="24"/>
          <w:highlight w:val="none"/>
          <w:lang w:val="zh-CN"/>
        </w:rPr>
        <w:t>、乙方收款账号：</w:t>
      </w:r>
    </w:p>
    <w:p w14:paraId="046BE9C9">
      <w:pPr>
        <w:spacing w:after="120" w:line="360" w:lineRule="auto"/>
        <w:ind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户名：</w:t>
      </w:r>
    </w:p>
    <w:p w14:paraId="0D4F74B5">
      <w:pPr>
        <w:spacing w:after="120" w:line="360" w:lineRule="auto"/>
        <w:ind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开户行：</w:t>
      </w:r>
    </w:p>
    <w:p w14:paraId="6B27C535">
      <w:pPr>
        <w:spacing w:after="120" w:line="360" w:lineRule="auto"/>
        <w:ind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账号：</w:t>
      </w:r>
    </w:p>
    <w:p w14:paraId="6AB9C644">
      <w:pPr>
        <w:autoSpaceDE w:val="0"/>
        <w:autoSpaceDN w:val="0"/>
        <w:adjustRightInd w:val="0"/>
        <w:spacing w:line="360" w:lineRule="auto"/>
        <w:ind w:right="-28" w:firstLine="420" w:firstLineChars="20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7、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直接从未付合同款项中扣除，且乙方必须按照扣除前述费用前的结算价（销售额）开具增值税专用发票，保证增值税税额符合法律规定。</w:t>
      </w:r>
    </w:p>
    <w:p w14:paraId="4B340359">
      <w:pPr>
        <w:autoSpaceDE w:val="0"/>
        <w:autoSpaceDN w:val="0"/>
        <w:adjustRightInd w:val="0"/>
        <w:spacing w:line="360" w:lineRule="auto"/>
        <w:ind w:right="-28" w:firstLine="420" w:firstLineChars="200"/>
        <w:jc w:val="left"/>
        <w:rPr>
          <w:rFonts w:ascii="Times New Roman" w:hAnsi="Times New Roman" w:eastAsia="宋体" w:cs="Times New Roman"/>
          <w:b/>
          <w:bCs/>
          <w:color w:val="auto"/>
          <w:sz w:val="84"/>
          <w:szCs w:val="84"/>
          <w:highlight w:val="none"/>
          <w:lang w:val="zh-CN"/>
        </w:rPr>
      </w:pPr>
      <w:r>
        <w:rPr>
          <w:rFonts w:hint="eastAsia" w:ascii="Times New Roman" w:hAnsi="Times New Roman" w:eastAsia="宋体" w:cs="Times New Roman"/>
          <w:color w:val="auto"/>
          <w:szCs w:val="21"/>
          <w:highlight w:val="none"/>
        </w:rPr>
        <w:t>8、乙方根据本合同约定向甲方支付违约金、赔偿金、或其他应付费用等款项，由乙方支付给对应合同主体（如果本合同存在多个甲方，则对应支付给相应甲方）。</w:t>
      </w:r>
    </w:p>
    <w:p w14:paraId="71A850B8">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八、付款</w:t>
      </w:r>
      <w:bookmarkEnd w:id="329"/>
    </w:p>
    <w:p w14:paraId="1A4F327D">
      <w:pPr>
        <w:numPr>
          <w:ilvl w:val="255"/>
          <w:numId w:val="0"/>
        </w:numPr>
        <w:tabs>
          <w:tab w:val="left" w:pos="540"/>
        </w:tabs>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（1）预付款：</w:t>
      </w:r>
      <w:r>
        <w:rPr>
          <w:rFonts w:hint="eastAsia" w:ascii="宋体" w:hAnsi="宋体" w:eastAsia="宋体" w:cs="宋体"/>
          <w:bCs/>
          <w:color w:val="auto"/>
          <w:kern w:val="0"/>
          <w:szCs w:val="21"/>
          <w:highlight w:val="none"/>
        </w:rPr>
        <w:t>合同签订后并提交履约担保，乙方提交符合甲方要求的请款报告并出具等额有效的收款收据后，甲方支付合同总价的10%作为预付款（乙方需配合提供符合甲方要求的请款资料及等额有效的收款收据）。</w:t>
      </w:r>
    </w:p>
    <w:p w14:paraId="310D76C9">
      <w:pPr>
        <w:numPr>
          <w:ilvl w:val="255"/>
          <w:numId w:val="0"/>
        </w:numPr>
        <w:tabs>
          <w:tab w:val="left" w:pos="540"/>
        </w:tabs>
        <w:adjustRightInd w:val="0"/>
        <w:snapToGrid w:val="0"/>
        <w:spacing w:line="360" w:lineRule="auto"/>
        <w:ind w:firstLine="420" w:firstLineChars="200"/>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bCs/>
          <w:color w:val="auto"/>
          <w:kern w:val="0"/>
          <w:szCs w:val="21"/>
          <w:highlight w:val="none"/>
        </w:rPr>
        <w:t>验收款：</w:t>
      </w:r>
    </w:p>
    <w:p w14:paraId="22D7C563">
      <w:pPr>
        <w:numPr>
          <w:ilvl w:val="255"/>
          <w:numId w:val="0"/>
        </w:numPr>
        <w:tabs>
          <w:tab w:val="left" w:pos="540"/>
        </w:tabs>
        <w:adjustRightInd w:val="0"/>
        <w:snapToGrid w:val="0"/>
        <w:spacing w:line="360" w:lineRule="auto"/>
        <w:ind w:firstLine="420" w:firstLineChars="200"/>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rPr>
        <w:t>①采取预留质保金方式的，</w:t>
      </w:r>
      <w:r>
        <w:rPr>
          <w:rFonts w:hint="eastAsia" w:ascii="宋体" w:hAnsi="宋体" w:eastAsia="宋体" w:cs="宋体"/>
          <w:bCs/>
          <w:color w:val="auto"/>
          <w:kern w:val="0"/>
          <w:szCs w:val="21"/>
          <w:highlight w:val="none"/>
        </w:rPr>
        <w:t>到货并安装调试完毕、验收合格并交付后，</w:t>
      </w:r>
      <w:r>
        <w:rPr>
          <w:rFonts w:hint="eastAsia" w:ascii="宋体" w:hAnsi="宋体" w:eastAsia="宋体" w:cs="宋体"/>
          <w:bCs/>
          <w:color w:val="auto"/>
          <w:kern w:val="0"/>
          <w:szCs w:val="21"/>
          <w:highlight w:val="none"/>
          <w:lang w:val="en-US" w:eastAsia="zh-CN"/>
        </w:rPr>
        <w:t>20</w:t>
      </w:r>
      <w:r>
        <w:rPr>
          <w:rFonts w:hint="eastAsia" w:ascii="宋体" w:hAnsi="宋体" w:eastAsia="宋体" w:cs="宋体"/>
          <w:bCs/>
          <w:color w:val="auto"/>
          <w:kern w:val="0"/>
          <w:szCs w:val="21"/>
          <w:highlight w:val="none"/>
        </w:rPr>
        <w:t>个工作日内乙方将相关验收及结算等资料移交给甲方，并在结算经双方确认后</w:t>
      </w:r>
      <w:r>
        <w:rPr>
          <w:rFonts w:hint="eastAsia" w:ascii="宋体" w:hAnsi="宋体" w:eastAsia="宋体" w:cs="宋体"/>
          <w:bCs/>
          <w:color w:val="auto"/>
          <w:kern w:val="0"/>
          <w:szCs w:val="21"/>
          <w:highlight w:val="none"/>
          <w:lang w:val="en-US" w:eastAsia="zh-CN"/>
        </w:rPr>
        <w:t>20</w:t>
      </w:r>
      <w:r>
        <w:rPr>
          <w:rFonts w:hint="eastAsia" w:ascii="宋体" w:hAnsi="宋体" w:eastAsia="宋体" w:cs="宋体"/>
          <w:bCs/>
          <w:color w:val="auto"/>
          <w:kern w:val="0"/>
          <w:szCs w:val="21"/>
          <w:highlight w:val="none"/>
        </w:rPr>
        <w:t>个工作日内提交符合甲方要求的请款报告并出具100%结算价的等额有效的增值税专用发票原件，甲方在收到发票后二十个工作日内支付至结算价的95％，剩余结算价的5％用作质保金。</w:t>
      </w:r>
    </w:p>
    <w:p w14:paraId="18A1ABAC">
      <w:pPr>
        <w:tabs>
          <w:tab w:val="left" w:pos="540"/>
        </w:tabs>
        <w:adjustRightInd w:val="0"/>
        <w:snapToGrid w:val="0"/>
        <w:spacing w:line="360" w:lineRule="auto"/>
        <w:ind w:firstLine="420" w:firstLineChars="20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②采取不可撤销银行质量保函方式的，到货并安装调试完毕、验收合格并交付后，</w:t>
      </w:r>
      <w:r>
        <w:rPr>
          <w:rFonts w:hint="eastAsia" w:ascii="宋体" w:hAnsi="宋体" w:eastAsia="宋体" w:cs="宋体"/>
          <w:bCs/>
          <w:color w:val="auto"/>
          <w:kern w:val="0"/>
          <w:szCs w:val="21"/>
          <w:highlight w:val="none"/>
          <w:lang w:val="en-US" w:eastAsia="zh-CN"/>
        </w:rPr>
        <w:t>20</w:t>
      </w:r>
      <w:r>
        <w:rPr>
          <w:rFonts w:hint="eastAsia" w:ascii="宋体" w:hAnsi="宋体" w:eastAsia="宋体" w:cs="宋体"/>
          <w:bCs/>
          <w:color w:val="auto"/>
          <w:kern w:val="0"/>
          <w:szCs w:val="21"/>
          <w:highlight w:val="none"/>
        </w:rPr>
        <w:t>个工作日内乙方将相关验收及结算等资料移交给甲方，并在结算经双方确认后</w:t>
      </w:r>
      <w:r>
        <w:rPr>
          <w:rFonts w:hint="eastAsia" w:ascii="宋体" w:hAnsi="宋体" w:eastAsia="宋体" w:cs="宋体"/>
          <w:bCs/>
          <w:color w:val="auto"/>
          <w:kern w:val="0"/>
          <w:szCs w:val="21"/>
          <w:highlight w:val="none"/>
          <w:lang w:val="en-US" w:eastAsia="zh-CN"/>
        </w:rPr>
        <w:t>20</w:t>
      </w:r>
      <w:r>
        <w:rPr>
          <w:rFonts w:hint="eastAsia" w:ascii="宋体" w:hAnsi="宋体" w:eastAsia="宋体" w:cs="宋体"/>
          <w:bCs/>
          <w:color w:val="auto"/>
          <w:kern w:val="0"/>
          <w:szCs w:val="21"/>
          <w:highlight w:val="none"/>
        </w:rPr>
        <w:t>个工作日内提交符合甲方要求的请款报告并出具100%结算价等额的增值税专用发票原件，并提供结算价5%且有效期至质保期满的质保保函后</w:t>
      </w:r>
      <w:r>
        <w:rPr>
          <w:rFonts w:hint="eastAsia" w:ascii="宋体" w:hAnsi="宋体" w:eastAsia="宋体" w:cs="宋体"/>
          <w:bCs/>
          <w:color w:val="auto"/>
          <w:kern w:val="0"/>
          <w:szCs w:val="21"/>
          <w:highlight w:val="none"/>
          <w:lang w:val="en-US" w:eastAsia="zh-CN"/>
        </w:rPr>
        <w:t>二十</w:t>
      </w:r>
      <w:r>
        <w:rPr>
          <w:rFonts w:hint="eastAsia" w:ascii="宋体" w:hAnsi="宋体" w:eastAsia="宋体" w:cs="宋体"/>
          <w:bCs/>
          <w:color w:val="auto"/>
          <w:kern w:val="0"/>
          <w:szCs w:val="21"/>
          <w:highlight w:val="none"/>
        </w:rPr>
        <w:t>个工作日内，甲方向乙方支付至结算价的100％价款。</w:t>
      </w:r>
    </w:p>
    <w:p w14:paraId="6CEDB428">
      <w:pPr>
        <w:numPr>
          <w:ilvl w:val="255"/>
          <w:numId w:val="0"/>
        </w:numPr>
        <w:tabs>
          <w:tab w:val="left" w:pos="540"/>
        </w:tabs>
        <w:adjustRightInd w:val="0"/>
        <w:snapToGrid w:val="0"/>
        <w:spacing w:line="360" w:lineRule="auto"/>
        <w:ind w:firstLine="420" w:firstLineChars="20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（3）质保款：</w:t>
      </w:r>
    </w:p>
    <w:p w14:paraId="21AC847A">
      <w:pPr>
        <w:tabs>
          <w:tab w:val="left" w:pos="540"/>
        </w:tabs>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①采取预留质保金方式的，</w:t>
      </w:r>
      <w:r>
        <w:rPr>
          <w:rFonts w:hint="eastAsia" w:ascii="宋体" w:hAnsi="宋体" w:eastAsia="宋体" w:cs="宋体"/>
          <w:bCs/>
          <w:color w:val="auto"/>
          <w:kern w:val="0"/>
          <w:szCs w:val="21"/>
          <w:highlight w:val="none"/>
        </w:rPr>
        <w:t>所有产品质保期满后，经</w:t>
      </w:r>
      <w:r>
        <w:rPr>
          <w:rFonts w:hint="eastAsia" w:ascii="宋体" w:hAnsi="宋体" w:eastAsia="宋体" w:cs="宋体"/>
          <w:color w:val="auto"/>
          <w:kern w:val="0"/>
          <w:szCs w:val="21"/>
          <w:highlight w:val="none"/>
        </w:rPr>
        <w:t>甲方</w:t>
      </w:r>
      <w:r>
        <w:rPr>
          <w:rFonts w:hint="eastAsia" w:ascii="宋体" w:hAnsi="宋体" w:eastAsia="宋体" w:cs="宋体"/>
          <w:bCs/>
          <w:color w:val="auto"/>
          <w:kern w:val="0"/>
          <w:szCs w:val="21"/>
          <w:highlight w:val="none"/>
        </w:rPr>
        <w:t>审核确认</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提供的所有产品无质量问题且乙方无违约行为，</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提交请款报告并出具前述100%结算价款金额的等额有效的增值税专用发票复印件后二十个工作日内，</w:t>
      </w:r>
      <w:r>
        <w:rPr>
          <w:rFonts w:hint="eastAsia" w:ascii="宋体" w:hAnsi="宋体" w:eastAsia="宋体" w:cs="宋体"/>
          <w:color w:val="auto"/>
          <w:kern w:val="0"/>
          <w:szCs w:val="21"/>
          <w:highlight w:val="none"/>
        </w:rPr>
        <w:t>甲方</w:t>
      </w:r>
      <w:r>
        <w:rPr>
          <w:rFonts w:hint="eastAsia" w:ascii="宋体" w:hAnsi="宋体" w:eastAsia="宋体" w:cs="宋体"/>
          <w:bCs/>
          <w:color w:val="auto"/>
          <w:kern w:val="0"/>
          <w:szCs w:val="21"/>
          <w:highlight w:val="none"/>
        </w:rPr>
        <w:t>向</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支付合同结算价剩余款项</w:t>
      </w:r>
      <w:r>
        <w:rPr>
          <w:rFonts w:hint="eastAsia" w:ascii="宋体" w:hAnsi="宋体" w:eastAsia="宋体" w:cs="宋体"/>
          <w:color w:val="auto"/>
          <w:kern w:val="0"/>
          <w:szCs w:val="21"/>
          <w:highlight w:val="none"/>
        </w:rPr>
        <w:t>；</w:t>
      </w:r>
    </w:p>
    <w:p w14:paraId="53792E4B">
      <w:pPr>
        <w:tabs>
          <w:tab w:val="left" w:pos="540"/>
        </w:tabs>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②采取不可撤销银行质量保函方式的，</w:t>
      </w:r>
      <w:r>
        <w:rPr>
          <w:rFonts w:hint="eastAsia" w:ascii="宋体" w:hAnsi="宋体" w:eastAsia="宋体" w:cs="宋体"/>
          <w:bCs/>
          <w:color w:val="auto"/>
          <w:kern w:val="0"/>
          <w:szCs w:val="21"/>
          <w:highlight w:val="none"/>
        </w:rPr>
        <w:t>所有产品质保期满后一个月</w:t>
      </w:r>
      <w:r>
        <w:rPr>
          <w:rFonts w:ascii="宋体" w:hAnsi="宋体" w:eastAsia="宋体" w:cs="宋体"/>
          <w:bCs/>
          <w:color w:val="auto"/>
          <w:kern w:val="0"/>
          <w:szCs w:val="21"/>
          <w:highlight w:val="none"/>
        </w:rPr>
        <w:t>内</w:t>
      </w:r>
      <w:r>
        <w:rPr>
          <w:rFonts w:hint="eastAsia" w:ascii="宋体" w:hAnsi="宋体" w:eastAsia="宋体" w:cs="宋体"/>
          <w:bCs/>
          <w:color w:val="auto"/>
          <w:kern w:val="0"/>
          <w:szCs w:val="21"/>
          <w:highlight w:val="none"/>
        </w:rPr>
        <w:t>，由</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提出退回不可撤销银行质量保函申请，经</w:t>
      </w:r>
      <w:r>
        <w:rPr>
          <w:rFonts w:hint="eastAsia" w:ascii="宋体" w:hAnsi="宋体" w:eastAsia="宋体" w:cs="宋体"/>
          <w:color w:val="auto"/>
          <w:kern w:val="0"/>
          <w:szCs w:val="21"/>
          <w:highlight w:val="none"/>
        </w:rPr>
        <w:t>甲方</w:t>
      </w:r>
      <w:r>
        <w:rPr>
          <w:rFonts w:hint="eastAsia" w:ascii="宋体" w:hAnsi="宋体" w:eastAsia="宋体" w:cs="宋体"/>
          <w:bCs/>
          <w:color w:val="auto"/>
          <w:kern w:val="0"/>
          <w:szCs w:val="21"/>
          <w:highlight w:val="none"/>
        </w:rPr>
        <w:t>审核确认</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产品无质量问题且</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无违约行为，由甲方退回不可撤销银行质量保函</w:t>
      </w:r>
      <w:r>
        <w:rPr>
          <w:rFonts w:hint="eastAsia" w:ascii="宋体" w:hAnsi="宋体" w:eastAsia="宋体" w:cs="宋体"/>
          <w:color w:val="auto"/>
          <w:kern w:val="0"/>
          <w:szCs w:val="21"/>
          <w:highlight w:val="none"/>
        </w:rPr>
        <w:t>。</w:t>
      </w:r>
    </w:p>
    <w:p w14:paraId="3A5BF4DE">
      <w:pPr>
        <w:autoSpaceDE w:val="0"/>
        <w:autoSpaceDN w:val="0"/>
        <w:adjustRightInd w:val="0"/>
        <w:snapToGrid w:val="0"/>
        <w:spacing w:before="120" w:line="360" w:lineRule="auto"/>
        <w:ind w:firstLine="420" w:firstLineChars="20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乙方逾期提交请款资料及发票或提交资料不符合甲方要求的，甲方付款时间顺延，并不承担逾期付款违约责任，同时乙方应继续履行合同义务。由于乙方提供的发票不符合税法规定，给甲方造成的损失由乙方承担赔偿责任。</w:t>
      </w:r>
    </w:p>
    <w:p w14:paraId="55FB7DA6">
      <w:pPr>
        <w:autoSpaceDE w:val="0"/>
        <w:autoSpaceDN w:val="0"/>
        <w:adjustRightInd w:val="0"/>
        <w:snapToGrid w:val="0"/>
        <w:spacing w:before="120" w:line="360" w:lineRule="auto"/>
        <w:ind w:firstLine="422" w:firstLineChars="200"/>
        <w:rPr>
          <w:rFonts w:ascii="宋体" w:hAnsi="宋体" w:eastAsia="宋体" w:cs="Times New Roman"/>
          <w:b/>
          <w:snapToGrid w:val="0"/>
          <w:color w:val="auto"/>
          <w:kern w:val="0"/>
          <w:szCs w:val="21"/>
          <w:highlight w:val="none"/>
        </w:rPr>
      </w:pPr>
      <w:r>
        <w:rPr>
          <w:rFonts w:hint="eastAsia" w:ascii="宋体" w:hAnsi="宋体" w:eastAsia="宋体" w:cs="Times New Roman"/>
          <w:b/>
          <w:snapToGrid w:val="0"/>
          <w:color w:val="auto"/>
          <w:kern w:val="0"/>
          <w:szCs w:val="21"/>
          <w:highlight w:val="none"/>
        </w:rPr>
        <w:t>九、质保及售后服务要求</w:t>
      </w:r>
    </w:p>
    <w:p w14:paraId="545949C1">
      <w:pPr>
        <w:numPr>
          <w:ilvl w:val="255"/>
          <w:numId w:val="0"/>
        </w:numPr>
        <w:autoSpaceDE w:val="0"/>
        <w:autoSpaceDN w:val="0"/>
        <w:adjustRightInd w:val="0"/>
        <w:snapToGrid w:val="0"/>
        <w:spacing w:line="360"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1.质保</w:t>
      </w:r>
    </w:p>
    <w:p w14:paraId="2D63C47C">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（1）质保期：</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个月，自产品经甲方书面确认验收合格之日起计算。</w:t>
      </w:r>
    </w:p>
    <w:p w14:paraId="12C57F9F">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质保责任：按照国家规定的要求，在保质期内免费解决非甲方原因造成的质量问题。质保期内，对设备出现的不符合合同要求的、有问题的，乙方应进行免费维修、保修或更换配件，乙方免费提供维护、维修以及其它售后服务，不再收取任何费用。</w:t>
      </w:r>
      <w:r>
        <w:rPr>
          <w:rFonts w:hint="eastAsia" w:ascii="宋体" w:hAnsi="宋体" w:eastAsia="宋体" w:cs="宋体"/>
          <w:color w:val="auto"/>
          <w:szCs w:val="21"/>
          <w:highlight w:val="none"/>
        </w:rPr>
        <w:t>水带、液压油管为正常易损件，不纳入质保保修范围。</w:t>
      </w:r>
    </w:p>
    <w:p w14:paraId="4D21B348">
      <w:pPr>
        <w:autoSpaceDE w:val="0"/>
        <w:autoSpaceDN w:val="0"/>
        <w:adjustRightInd w:val="0"/>
        <w:snapToGrid w:val="0"/>
        <w:spacing w:before="120"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（3）质保期内，若货物维修时间超过1个月或经1次维修后仍不能正常使用的，乙方应免费给予更换，被更换的货物的质保期为从</w:t>
      </w:r>
      <w:r>
        <w:rPr>
          <w:rFonts w:hint="eastAsia" w:ascii="宋体" w:hAnsi="宋体" w:eastAsia="宋体" w:cs="宋体"/>
          <w:color w:val="auto"/>
          <w:kern w:val="0"/>
          <w:szCs w:val="21"/>
          <w:highlight w:val="none"/>
          <w:lang w:val="en-US" w:eastAsia="zh-CN"/>
        </w:rPr>
        <w:t>收到更换货物之日</w:t>
      </w:r>
      <w:r>
        <w:rPr>
          <w:rFonts w:hint="eastAsia" w:ascii="宋体" w:hAnsi="宋体" w:eastAsia="宋体" w:cs="宋体"/>
          <w:color w:val="auto"/>
          <w:kern w:val="0"/>
          <w:szCs w:val="21"/>
          <w:highlight w:val="none"/>
        </w:rPr>
        <w:t>起重新计算。</w:t>
      </w:r>
    </w:p>
    <w:p w14:paraId="068580E4">
      <w:pPr>
        <w:autoSpaceDE w:val="0"/>
        <w:autoSpaceDN w:val="0"/>
        <w:adjustRightInd w:val="0"/>
        <w:snapToGrid w:val="0"/>
        <w:spacing w:line="360" w:lineRule="auto"/>
        <w:ind w:left="420" w:left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2.售后及保养</w:t>
      </w:r>
    </w:p>
    <w:p w14:paraId="6AE5333B">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（1）在质保期内</w:t>
      </w:r>
      <w:r>
        <w:rPr>
          <w:rFonts w:hint="eastAsia" w:ascii="宋体" w:hAnsi="宋体" w:eastAsia="宋体" w:cs="宋体"/>
          <w:color w:val="auto"/>
          <w:kern w:val="0"/>
          <w:szCs w:val="21"/>
          <w:highlight w:val="none"/>
          <w:lang w:eastAsia="zh-CN"/>
        </w:rPr>
        <w:t>乙方</w:t>
      </w:r>
      <w:r>
        <w:rPr>
          <w:rFonts w:hint="eastAsia" w:ascii="宋体" w:hAnsi="宋体" w:eastAsia="宋体" w:cs="宋体"/>
          <w:color w:val="auto"/>
          <w:kern w:val="0"/>
          <w:szCs w:val="21"/>
          <w:highlight w:val="none"/>
        </w:rPr>
        <w:t>负责设备的保养，质保期内每年至少保养1次，保养内容包括但不限于以下内容：设备发动机机油更换、机油滤芯更换、空气滤芯更换、燃油滤芯更换、液压油滤芯更换、液压油更换</w:t>
      </w:r>
      <w:r>
        <w:rPr>
          <w:rFonts w:hint="eastAsia" w:ascii="宋体" w:hAnsi="宋体" w:eastAsia="宋体" w:cs="宋体"/>
          <w:color w:val="auto"/>
          <w:kern w:val="0"/>
          <w:szCs w:val="21"/>
          <w:highlight w:val="none"/>
          <w:lang w:eastAsia="zh-CN"/>
        </w:rPr>
        <w:t>。</w:t>
      </w:r>
      <w:r>
        <w:rPr>
          <w:rFonts w:hint="eastAsia" w:ascii="宋体" w:hAnsi="宋体" w:eastAsia="宋体" w:cs="宋体"/>
          <w:b w:val="0"/>
          <w:bCs w:val="0"/>
          <w:color w:val="auto"/>
          <w:kern w:val="0"/>
          <w:sz w:val="21"/>
          <w:szCs w:val="21"/>
          <w:highlight w:val="none"/>
          <w:lang w:val="en-US" w:eastAsia="zh-CN"/>
        </w:rPr>
        <w:t>在合同的质保期外，乙方承诺增加的免费与用户需求要求同级保养的次数为</w:t>
      </w:r>
      <w:r>
        <w:rPr>
          <w:rFonts w:hint="eastAsia" w:ascii="宋体" w:hAnsi="宋体" w:eastAsia="宋体" w:cs="宋体"/>
          <w:b w:val="0"/>
          <w:bCs w:val="0"/>
          <w:color w:val="auto"/>
          <w:kern w:val="0"/>
          <w:sz w:val="21"/>
          <w:szCs w:val="21"/>
          <w:highlight w:val="none"/>
          <w:u w:val="single"/>
          <w:lang w:val="en-US" w:eastAsia="zh-CN"/>
        </w:rPr>
        <w:t xml:space="preserve">   </w:t>
      </w:r>
      <w:r>
        <w:rPr>
          <w:rFonts w:hint="eastAsia" w:ascii="宋体" w:hAnsi="宋体" w:eastAsia="宋体" w:cs="宋体"/>
          <w:b w:val="0"/>
          <w:bCs w:val="0"/>
          <w:color w:val="auto"/>
          <w:kern w:val="0"/>
          <w:sz w:val="21"/>
          <w:szCs w:val="21"/>
          <w:highlight w:val="none"/>
          <w:lang w:val="en-US" w:eastAsia="zh-CN"/>
        </w:rPr>
        <w:t>次。</w:t>
      </w:r>
    </w:p>
    <w:p w14:paraId="2278567C">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（2）所有产品及设备质保服务方式均为乙方上门服务，即由乙方派员到甲方指定现场维修，由此产生一切费用均由乙方承担。</w:t>
      </w:r>
    </w:p>
    <w:p w14:paraId="5D75233B">
      <w:pPr>
        <w:numPr>
          <w:ilvl w:val="255"/>
          <w:numId w:val="0"/>
        </w:num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必须具有专业的售后服务力量和售后技术服务队伍，乙方质保期内须提供24小时服务热线和全天候维修服务用以处理所有售后服务，乙方维修人员自接到维修通知起</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小时内响应，</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小时内到位，并于到位后2小时内提供解决方案，必要时提供替代设备以满足甲方应急抢险所需。质保期间如在正常操作情况下，任何机件因设计不当、材质缺陷或制造欠佳等因素而发生故障，</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应在接到通知后，按</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通知上限定时间修复。如</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未在规定的期限内修复，</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有权自行处理，其费用应由</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负责支付，不得异议。对于乙方质保期内售后服务响应不及时的，第一、二次由甲方向乙方发警告函，第三次（含第三次）以后，每次甲方将扣除质量保函金额的5%。</w:t>
      </w:r>
    </w:p>
    <w:p w14:paraId="18130EC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（4）质保期内，若乙方售后服务态度恶劣、持续响应不及时的，甲方有权按照合同约定追究违约责任。</w:t>
      </w:r>
    </w:p>
    <w:p w14:paraId="0ABF84AA">
      <w:pPr>
        <w:pStyle w:val="2"/>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甲方</w:t>
      </w:r>
      <w:r>
        <w:rPr>
          <w:rFonts w:hint="eastAsia" w:ascii="宋体" w:hAnsi="宋体" w:eastAsia="宋体" w:cs="宋体"/>
          <w:color w:val="auto"/>
          <w:highlight w:val="none"/>
        </w:rPr>
        <w:t>在使用货物时所遇技术问题，</w:t>
      </w:r>
      <w:r>
        <w:rPr>
          <w:rFonts w:hint="eastAsia" w:ascii="宋体" w:hAnsi="宋体" w:eastAsia="宋体" w:cs="宋体"/>
          <w:color w:val="auto"/>
          <w:highlight w:val="none"/>
          <w:lang w:val="en-US" w:eastAsia="zh-CN"/>
        </w:rPr>
        <w:t>乙方</w:t>
      </w:r>
      <w:r>
        <w:rPr>
          <w:rFonts w:hint="eastAsia" w:ascii="宋体" w:hAnsi="宋体" w:eastAsia="宋体" w:cs="宋体"/>
          <w:color w:val="auto"/>
          <w:highlight w:val="none"/>
        </w:rPr>
        <w:t>应按</w:t>
      </w:r>
      <w:r>
        <w:rPr>
          <w:rFonts w:hint="eastAsia" w:ascii="宋体" w:hAnsi="宋体" w:eastAsia="宋体" w:cs="宋体"/>
          <w:color w:val="auto"/>
          <w:highlight w:val="none"/>
          <w:lang w:val="en-US" w:eastAsia="zh-CN"/>
        </w:rPr>
        <w:t>甲方</w:t>
      </w:r>
      <w:r>
        <w:rPr>
          <w:rFonts w:hint="eastAsia" w:ascii="宋体" w:hAnsi="宋体" w:eastAsia="宋体" w:cs="宋体"/>
          <w:color w:val="auto"/>
          <w:highlight w:val="none"/>
        </w:rPr>
        <w:t>要求及时向</w:t>
      </w:r>
      <w:r>
        <w:rPr>
          <w:rFonts w:hint="eastAsia" w:ascii="宋体" w:hAnsi="宋体" w:eastAsia="宋体" w:cs="宋体"/>
          <w:color w:val="auto"/>
          <w:highlight w:val="none"/>
          <w:lang w:val="en-US" w:eastAsia="zh-CN"/>
        </w:rPr>
        <w:t>甲方</w:t>
      </w:r>
      <w:r>
        <w:rPr>
          <w:rFonts w:hint="eastAsia" w:ascii="宋体" w:hAnsi="宋体" w:eastAsia="宋体" w:cs="宋体"/>
          <w:color w:val="auto"/>
          <w:highlight w:val="none"/>
        </w:rPr>
        <w:t>无偿提供技术指导服务。</w:t>
      </w:r>
    </w:p>
    <w:p w14:paraId="5973130D">
      <w:pPr>
        <w:pStyle w:val="2"/>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乙方未按上述要求提供售后服务的，甲方有权要求其他第三方提供相关服务，因此产生的费用全部由乙方承担。</w:t>
      </w:r>
    </w:p>
    <w:p w14:paraId="1F10A026">
      <w:pPr>
        <w:snapToGrid w:val="0"/>
        <w:spacing w:line="360"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3.培训要求</w:t>
      </w:r>
    </w:p>
    <w:p w14:paraId="79ACAB77">
      <w:pPr>
        <w:numPr>
          <w:ilvl w:val="0"/>
          <w:numId w:val="4"/>
        </w:numPr>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乙方在验收合格后提供</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次免费专业知识和设备实操培训服务</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包括现场培训和课堂培训，培训时长各不低于4小时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，就货物的功能对甲方进行相应的维护保养培训和安全操作规范培训，培训地点主要在产品交付现场或由双方约定，技术培训费用已包含在采购总价中。主要培训内容</w:t>
      </w:r>
      <w:r>
        <w:rPr>
          <w:rFonts w:hint="eastAsia" w:ascii="宋体" w:hAnsi="宋体" w:eastAsia="宋体" w:cs="宋体"/>
          <w:color w:val="auto"/>
          <w:szCs w:val="21"/>
          <w:highlight w:val="none"/>
        </w:rPr>
        <w:t>为货物的基本结构、性能、主要部件的构造及原理，日常使用橾作、维护保养与管理，常见故障的排除，紧急情况的处理等。</w:t>
      </w:r>
    </w:p>
    <w:p w14:paraId="0AAEA8C6">
      <w:pPr>
        <w:autoSpaceDE/>
        <w:autoSpaceDN/>
        <w:adjustRightInd/>
        <w:spacing w:line="360" w:lineRule="auto"/>
        <w:ind w:firstLine="420" w:firstLineChars="200"/>
        <w:jc w:val="left"/>
        <w:rPr>
          <w:rFonts w:hint="eastAsia" w:ascii="宋体" w:hAnsi="宋体" w:eastAsia="宋体" w:cs="宋体"/>
          <w:b w:val="0"/>
          <w:color w:val="auto"/>
          <w:kern w:val="0"/>
          <w:szCs w:val="21"/>
          <w:highlight w:val="none"/>
          <w:lang w:eastAsia="zh-CN"/>
        </w:rPr>
      </w:pPr>
      <w:r>
        <w:rPr>
          <w:rFonts w:hint="eastAsia" w:ascii="宋体" w:hAnsi="宋体" w:eastAsia="宋体" w:cs="宋体"/>
          <w:b w:val="0"/>
          <w:color w:val="auto"/>
          <w:kern w:val="0"/>
          <w:szCs w:val="21"/>
          <w:highlight w:val="none"/>
          <w:lang w:eastAsia="zh-CN"/>
        </w:rPr>
        <w:t>（</w:t>
      </w:r>
      <w:r>
        <w:rPr>
          <w:rFonts w:hint="eastAsia" w:ascii="宋体" w:hAnsi="宋体" w:eastAsia="宋体" w:cs="宋体"/>
          <w:b w:val="0"/>
          <w:color w:val="auto"/>
          <w:kern w:val="0"/>
          <w:szCs w:val="21"/>
          <w:highlight w:val="none"/>
          <w:lang w:val="en-US" w:eastAsia="zh-CN"/>
        </w:rPr>
        <w:t>2</w:t>
      </w:r>
      <w:r>
        <w:rPr>
          <w:rFonts w:hint="eastAsia" w:ascii="宋体" w:hAnsi="宋体" w:eastAsia="宋体" w:cs="宋体"/>
          <w:b w:val="0"/>
          <w:color w:val="auto"/>
          <w:kern w:val="0"/>
          <w:szCs w:val="21"/>
          <w:highlight w:val="none"/>
          <w:lang w:eastAsia="zh-CN"/>
        </w:rPr>
        <w:t>）</w:t>
      </w:r>
      <w:r>
        <w:rPr>
          <w:rFonts w:hint="eastAsia" w:ascii="宋体" w:hAnsi="宋体" w:eastAsia="宋体" w:cs="宋体"/>
          <w:b w:val="0"/>
          <w:color w:val="auto"/>
          <w:kern w:val="0"/>
          <w:szCs w:val="21"/>
          <w:highlight w:val="none"/>
          <w:lang w:val="en-US" w:eastAsia="zh-CN"/>
        </w:rPr>
        <w:t>乙方</w:t>
      </w:r>
      <w:r>
        <w:rPr>
          <w:rFonts w:hint="eastAsia" w:ascii="宋体" w:hAnsi="宋体" w:eastAsia="宋体" w:cs="宋体"/>
          <w:b w:val="0"/>
          <w:color w:val="auto"/>
          <w:kern w:val="0"/>
          <w:szCs w:val="21"/>
          <w:highlight w:val="none"/>
          <w:lang w:eastAsia="zh-CN"/>
        </w:rPr>
        <w:t>需提供供货货物的使用操作指引视频，</w:t>
      </w:r>
      <w:r>
        <w:rPr>
          <w:rFonts w:hint="eastAsia" w:ascii="宋体" w:hAnsi="宋体" w:eastAsia="宋体" w:cs="宋体"/>
          <w:b w:val="0"/>
          <w:color w:val="auto"/>
          <w:kern w:val="0"/>
          <w:szCs w:val="21"/>
          <w:highlight w:val="none"/>
          <w:lang w:val="en-US" w:eastAsia="zh-CN"/>
        </w:rPr>
        <w:t>甲方</w:t>
      </w:r>
      <w:r>
        <w:rPr>
          <w:rFonts w:hint="eastAsia" w:ascii="宋体" w:hAnsi="宋体" w:eastAsia="宋体" w:cs="宋体"/>
          <w:b w:val="0"/>
          <w:color w:val="auto"/>
          <w:kern w:val="0"/>
          <w:szCs w:val="21"/>
          <w:highlight w:val="none"/>
          <w:lang w:eastAsia="zh-CN"/>
        </w:rPr>
        <w:t>可通过观看指引视频知悉整套货物的完整操作流程。</w:t>
      </w:r>
    </w:p>
    <w:p w14:paraId="5BF50996">
      <w:pPr>
        <w:autoSpaceDE/>
        <w:autoSpaceDN/>
        <w:adjustRightInd/>
        <w:spacing w:line="360" w:lineRule="auto"/>
        <w:ind w:firstLine="420" w:firstLineChars="200"/>
        <w:jc w:val="left"/>
        <w:rPr>
          <w:rFonts w:hint="eastAsia" w:ascii="宋体" w:hAnsi="宋体" w:eastAsia="宋体" w:cs="Times New Roman"/>
          <w:b/>
          <w:color w:val="auto"/>
          <w:kern w:val="0"/>
          <w:szCs w:val="21"/>
          <w:highlight w:val="none"/>
        </w:rPr>
      </w:pPr>
      <w:r>
        <w:rPr>
          <w:rFonts w:hint="eastAsia" w:ascii="宋体" w:hAnsi="宋体" w:eastAsia="宋体" w:cs="宋体"/>
          <w:b w:val="0"/>
          <w:color w:val="auto"/>
          <w:kern w:val="0"/>
          <w:szCs w:val="21"/>
          <w:highlight w:val="none"/>
          <w:lang w:eastAsia="zh-CN"/>
        </w:rPr>
        <w:t>（</w:t>
      </w:r>
      <w:r>
        <w:rPr>
          <w:rFonts w:hint="eastAsia" w:ascii="宋体" w:hAnsi="宋体" w:eastAsia="宋体" w:cs="宋体"/>
          <w:b w:val="0"/>
          <w:color w:val="auto"/>
          <w:kern w:val="0"/>
          <w:szCs w:val="21"/>
          <w:highlight w:val="none"/>
          <w:lang w:val="en-US" w:eastAsia="zh-CN"/>
        </w:rPr>
        <w:t>3</w:t>
      </w:r>
      <w:r>
        <w:rPr>
          <w:rFonts w:hint="eastAsia" w:ascii="宋体" w:hAnsi="宋体" w:eastAsia="宋体" w:cs="宋体"/>
          <w:b w:val="0"/>
          <w:color w:val="auto"/>
          <w:kern w:val="0"/>
          <w:szCs w:val="21"/>
          <w:highlight w:val="none"/>
          <w:lang w:eastAsia="zh-CN"/>
        </w:rPr>
        <w:t>）</w:t>
      </w:r>
      <w:r>
        <w:rPr>
          <w:rFonts w:hint="eastAsia" w:ascii="宋体" w:hAnsi="宋体" w:eastAsia="宋体" w:cs="宋体"/>
          <w:b w:val="0"/>
          <w:color w:val="auto"/>
          <w:kern w:val="0"/>
          <w:szCs w:val="21"/>
          <w:highlight w:val="none"/>
          <w:lang w:val="en-US" w:eastAsia="zh-CN"/>
        </w:rPr>
        <w:t>乙方</w:t>
      </w:r>
      <w:r>
        <w:rPr>
          <w:rFonts w:hint="eastAsia" w:ascii="宋体" w:hAnsi="宋体" w:eastAsia="宋体" w:cs="宋体"/>
          <w:color w:val="auto"/>
          <w:szCs w:val="21"/>
          <w:highlight w:val="none"/>
        </w:rPr>
        <w:t>未按上述要求提供售后服务的，</w:t>
      </w:r>
      <w:r>
        <w:rPr>
          <w:rFonts w:hint="eastAsia" w:ascii="宋体" w:hAnsi="宋体" w:eastAsia="宋体" w:cs="宋体"/>
          <w:b w:val="0"/>
          <w:color w:val="auto"/>
          <w:kern w:val="0"/>
          <w:szCs w:val="21"/>
          <w:highlight w:val="none"/>
          <w:lang w:val="en-US" w:eastAsia="zh-CN"/>
        </w:rPr>
        <w:t>甲方</w:t>
      </w:r>
      <w:r>
        <w:rPr>
          <w:rFonts w:hint="eastAsia" w:ascii="宋体" w:hAnsi="宋体" w:eastAsia="宋体" w:cs="宋体"/>
          <w:color w:val="auto"/>
          <w:szCs w:val="21"/>
          <w:highlight w:val="none"/>
        </w:rPr>
        <w:t>有权要求其他第三方提供相关服务，因此产生的费用全部由</w:t>
      </w:r>
      <w:r>
        <w:rPr>
          <w:rFonts w:hint="eastAsia" w:ascii="宋体" w:hAnsi="宋体" w:eastAsia="宋体" w:cs="宋体"/>
          <w:b w:val="0"/>
          <w:color w:val="auto"/>
          <w:kern w:val="0"/>
          <w:szCs w:val="21"/>
          <w:highlight w:val="none"/>
          <w:lang w:val="en-US" w:eastAsia="zh-CN"/>
        </w:rPr>
        <w:t>乙方</w:t>
      </w:r>
      <w:r>
        <w:rPr>
          <w:rFonts w:hint="eastAsia" w:ascii="宋体" w:hAnsi="宋体" w:eastAsia="宋体" w:cs="宋体"/>
          <w:color w:val="auto"/>
          <w:szCs w:val="21"/>
          <w:highlight w:val="none"/>
        </w:rPr>
        <w:t>承担</w:t>
      </w:r>
      <w:r>
        <w:rPr>
          <w:rFonts w:hint="eastAsia" w:ascii="宋体" w:hAnsi="宋体" w:eastAsia="宋体" w:cs="宋体"/>
          <w:color w:val="auto"/>
          <w:szCs w:val="21"/>
          <w:highlight w:val="none"/>
          <w:lang w:eastAsia="zh-CN"/>
        </w:rPr>
        <w:t>。</w:t>
      </w:r>
    </w:p>
    <w:p w14:paraId="7C870D4A">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十、履约担保</w:t>
      </w:r>
    </w:p>
    <w:p w14:paraId="5347D1D7">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1、</w:t>
      </w:r>
      <w:r>
        <w:rPr>
          <w:rFonts w:hint="eastAsia" w:ascii="宋体" w:hAnsi="宋体" w:eastAsia="宋体" w:cs="Times New Roman"/>
          <w:bCs/>
          <w:color w:val="auto"/>
          <w:kern w:val="0"/>
          <w:szCs w:val="21"/>
          <w:highlight w:val="none"/>
          <w:lang w:val="en-US" w:eastAsia="zh-CN"/>
        </w:rPr>
        <w:t>乙方</w:t>
      </w:r>
      <w:r>
        <w:rPr>
          <w:rFonts w:hint="eastAsia" w:ascii="宋体" w:hAnsi="宋体" w:eastAsia="宋体" w:cs="Times New Roman"/>
          <w:bCs/>
          <w:color w:val="auto"/>
          <w:kern w:val="0"/>
          <w:szCs w:val="21"/>
          <w:highlight w:val="none"/>
        </w:rPr>
        <w:t>应在签订合同前且中标通知书发出之日起30日内，按招标文件规定金额及形式要求，向</w:t>
      </w:r>
      <w:r>
        <w:rPr>
          <w:rFonts w:hint="eastAsia" w:ascii="宋体" w:hAnsi="宋体" w:eastAsia="宋体" w:cs="Times New Roman"/>
          <w:bCs/>
          <w:color w:val="auto"/>
          <w:kern w:val="0"/>
          <w:szCs w:val="21"/>
          <w:highlight w:val="none"/>
          <w:lang w:val="en-US" w:eastAsia="zh-CN"/>
        </w:rPr>
        <w:t>甲方</w:t>
      </w:r>
      <w:r>
        <w:rPr>
          <w:rFonts w:hint="eastAsia" w:ascii="宋体" w:hAnsi="宋体" w:eastAsia="宋体" w:cs="Times New Roman"/>
          <w:bCs/>
          <w:color w:val="auto"/>
          <w:kern w:val="0"/>
          <w:szCs w:val="21"/>
          <w:highlight w:val="none"/>
        </w:rPr>
        <w:t>提交不可撤销银行履约保函（或履约保证金或履约保证保险或担保公司履约担保书），作为履约担保（所需费用由</w:t>
      </w:r>
      <w:r>
        <w:rPr>
          <w:rFonts w:hint="eastAsia" w:ascii="宋体" w:hAnsi="宋体" w:eastAsia="宋体" w:cs="Times New Roman"/>
          <w:bCs/>
          <w:color w:val="auto"/>
          <w:kern w:val="0"/>
          <w:szCs w:val="21"/>
          <w:highlight w:val="none"/>
          <w:lang w:val="en-US" w:eastAsia="zh-CN"/>
        </w:rPr>
        <w:t>乙方</w:t>
      </w:r>
      <w:r>
        <w:rPr>
          <w:rFonts w:hint="eastAsia" w:ascii="宋体" w:hAnsi="宋体" w:eastAsia="宋体" w:cs="Times New Roman"/>
          <w:bCs/>
          <w:color w:val="auto"/>
          <w:kern w:val="0"/>
          <w:szCs w:val="21"/>
          <w:highlight w:val="none"/>
        </w:rPr>
        <w:t>自行承担），否则</w:t>
      </w:r>
      <w:r>
        <w:rPr>
          <w:rFonts w:hint="eastAsia" w:ascii="宋体" w:hAnsi="宋体" w:eastAsia="宋体" w:cs="Times New Roman"/>
          <w:bCs/>
          <w:color w:val="auto"/>
          <w:kern w:val="0"/>
          <w:szCs w:val="21"/>
          <w:highlight w:val="none"/>
          <w:lang w:val="en-US" w:eastAsia="zh-CN"/>
        </w:rPr>
        <w:t>甲方</w:t>
      </w:r>
      <w:r>
        <w:rPr>
          <w:rFonts w:hint="eastAsia" w:ascii="宋体" w:hAnsi="宋体" w:eastAsia="宋体" w:cs="Times New Roman"/>
          <w:bCs/>
          <w:color w:val="auto"/>
          <w:kern w:val="0"/>
          <w:szCs w:val="21"/>
          <w:highlight w:val="none"/>
        </w:rPr>
        <w:t>可有权取消</w:t>
      </w:r>
      <w:r>
        <w:rPr>
          <w:rFonts w:hint="eastAsia" w:ascii="宋体" w:hAnsi="宋体" w:eastAsia="宋体" w:cs="Times New Roman"/>
          <w:bCs/>
          <w:color w:val="auto"/>
          <w:kern w:val="0"/>
          <w:szCs w:val="21"/>
          <w:highlight w:val="none"/>
          <w:lang w:val="en-US" w:eastAsia="zh-CN"/>
        </w:rPr>
        <w:t>乙方</w:t>
      </w:r>
      <w:r>
        <w:rPr>
          <w:rFonts w:hint="eastAsia" w:ascii="宋体" w:hAnsi="宋体" w:eastAsia="宋体" w:cs="Times New Roman"/>
          <w:bCs/>
          <w:color w:val="auto"/>
          <w:kern w:val="0"/>
          <w:szCs w:val="21"/>
          <w:highlight w:val="none"/>
        </w:rPr>
        <w:t>的中标资格，并不予退还其投标保证金。其中，采用履约保证金（银行转账形式）的金额为合同总价的5%，采用不可撤销银行履约保函（履约保证保险）形式的金额为合同总价的8%，采用担保公司履约担保书形式的金额为合同总价的10%。</w:t>
      </w:r>
      <w:r>
        <w:rPr>
          <w:rFonts w:ascii="宋体" w:hAnsi="宋体" w:eastAsia="宋体" w:cs="Times New Roman"/>
          <w:bCs/>
          <w:color w:val="auto"/>
          <w:kern w:val="0"/>
          <w:szCs w:val="21"/>
          <w:highlight w:val="none"/>
        </w:rPr>
        <w:t>履约担保形式及金额由乙方从以下方式中任选一种：</w:t>
      </w:r>
    </w:p>
    <w:p w14:paraId="264E0DAB">
      <w:pPr>
        <w:autoSpaceDE w:val="0"/>
        <w:autoSpaceDN w:val="0"/>
        <w:adjustRightInd w:val="0"/>
        <w:spacing w:line="360" w:lineRule="auto"/>
        <w:jc w:val="left"/>
        <w:rPr>
          <w:rFonts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lang w:eastAsia="zh-CN"/>
        </w:rPr>
        <w:t>□</w:t>
      </w:r>
      <w:r>
        <w:rPr>
          <w:rFonts w:hint="eastAsia" w:ascii="宋体" w:hAnsi="宋体" w:eastAsia="宋体" w:cs="Times New Roman"/>
          <w:b w:val="0"/>
          <w:bCs/>
          <w:color w:val="auto"/>
          <w:kern w:val="0"/>
          <w:szCs w:val="21"/>
          <w:highlight w:val="none"/>
        </w:rPr>
        <w:t>履约保证金</w:t>
      </w:r>
      <w:r>
        <w:rPr>
          <w:rFonts w:hint="eastAsia" w:ascii="宋体" w:hAnsi="宋体" w:eastAsia="宋体" w:cs="Times New Roman"/>
          <w:b w:val="0"/>
          <w:bCs/>
          <w:color w:val="auto"/>
          <w:szCs w:val="21"/>
          <w:highlight w:val="none"/>
          <w:u w:val="single"/>
          <w:lang w:val="zh-CN"/>
        </w:rPr>
        <w:t>为合同</w:t>
      </w:r>
      <w:r>
        <w:rPr>
          <w:rFonts w:hint="eastAsia" w:ascii="宋体" w:hAnsi="宋体" w:eastAsia="宋体" w:cs="Times New Roman"/>
          <w:b w:val="0"/>
          <w:bCs/>
          <w:color w:val="auto"/>
          <w:szCs w:val="21"/>
          <w:highlight w:val="none"/>
          <w:u w:val="single"/>
          <w:lang w:val="en-US" w:eastAsia="zh-CN"/>
        </w:rPr>
        <w:t>含税</w:t>
      </w:r>
      <w:r>
        <w:rPr>
          <w:rFonts w:hint="eastAsia" w:ascii="宋体" w:hAnsi="宋体" w:eastAsia="宋体" w:cs="Times New Roman"/>
          <w:b w:val="0"/>
          <w:bCs/>
          <w:color w:val="auto"/>
          <w:szCs w:val="21"/>
          <w:highlight w:val="none"/>
          <w:u w:val="single"/>
          <w:lang w:val="zh-CN"/>
        </w:rPr>
        <w:t>总价的5%</w:t>
      </w:r>
      <w:r>
        <w:rPr>
          <w:rFonts w:hint="eastAsia" w:ascii="宋体" w:hAnsi="宋体" w:eastAsia="宋体" w:cs="Times New Roman"/>
          <w:b w:val="0"/>
          <w:bCs/>
          <w:color w:val="auto"/>
          <w:kern w:val="0"/>
          <w:szCs w:val="21"/>
          <w:highlight w:val="none"/>
        </w:rPr>
        <w:t>（银行转账形式）</w:t>
      </w:r>
      <w:r>
        <w:rPr>
          <w:rFonts w:hint="eastAsia" w:ascii="宋体" w:hAnsi="宋体" w:eastAsia="宋体" w:cs="Times New Roman"/>
          <w:b w:val="0"/>
          <w:bCs/>
          <w:color w:val="auto"/>
          <w:kern w:val="0"/>
          <w:szCs w:val="21"/>
          <w:highlight w:val="none"/>
          <w:lang w:eastAsia="zh-CN"/>
        </w:rPr>
        <w:t>，</w:t>
      </w:r>
      <w:r>
        <w:rPr>
          <w:rFonts w:hint="eastAsia" w:ascii="宋体" w:hAnsi="宋体" w:eastAsia="宋体" w:cs="Times New Roman"/>
          <w:b w:val="0"/>
          <w:bCs/>
          <w:color w:val="auto"/>
          <w:kern w:val="0"/>
          <w:szCs w:val="21"/>
          <w:highlight w:val="none"/>
        </w:rPr>
        <w:t>金额为人民币；</w:t>
      </w:r>
    </w:p>
    <w:p w14:paraId="74C35941">
      <w:pPr>
        <w:autoSpaceDE w:val="0"/>
        <w:autoSpaceDN w:val="0"/>
        <w:adjustRightInd w:val="0"/>
        <w:spacing w:line="360" w:lineRule="auto"/>
        <w:jc w:val="left"/>
        <w:rPr>
          <w:rFonts w:hint="eastAsia"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lang w:eastAsia="zh-CN"/>
        </w:rPr>
        <w:t>□</w:t>
      </w:r>
      <w:r>
        <w:rPr>
          <w:rFonts w:hint="eastAsia" w:ascii="宋体" w:hAnsi="宋体" w:eastAsia="宋体" w:cs="Times New Roman"/>
          <w:b w:val="0"/>
          <w:bCs/>
          <w:color w:val="auto"/>
          <w:kern w:val="0"/>
          <w:szCs w:val="21"/>
          <w:highlight w:val="none"/>
        </w:rPr>
        <w:t>银行不可撤销履约保函</w:t>
      </w:r>
      <w:r>
        <w:rPr>
          <w:rFonts w:hint="eastAsia" w:ascii="宋体" w:hAnsi="宋体" w:eastAsia="宋体" w:cs="Times New Roman"/>
          <w:b w:val="0"/>
          <w:bCs/>
          <w:color w:val="auto"/>
          <w:szCs w:val="21"/>
          <w:highlight w:val="none"/>
          <w:u w:val="single"/>
          <w:lang w:val="zh-CN"/>
        </w:rPr>
        <w:t>为合同</w:t>
      </w:r>
      <w:r>
        <w:rPr>
          <w:rFonts w:hint="eastAsia" w:ascii="宋体" w:hAnsi="宋体" w:eastAsia="宋体" w:cs="Times New Roman"/>
          <w:b w:val="0"/>
          <w:bCs/>
          <w:color w:val="auto"/>
          <w:szCs w:val="21"/>
          <w:highlight w:val="none"/>
          <w:u w:val="single"/>
          <w:lang w:val="en-US" w:eastAsia="zh-CN"/>
        </w:rPr>
        <w:t>含税</w:t>
      </w:r>
      <w:r>
        <w:rPr>
          <w:rFonts w:hint="eastAsia" w:ascii="宋体" w:hAnsi="宋体" w:eastAsia="宋体" w:cs="Times New Roman"/>
          <w:b w:val="0"/>
          <w:bCs/>
          <w:color w:val="auto"/>
          <w:szCs w:val="21"/>
          <w:highlight w:val="none"/>
          <w:u w:val="single"/>
          <w:lang w:val="zh-CN"/>
        </w:rPr>
        <w:t>总价的8%，</w:t>
      </w:r>
      <w:r>
        <w:rPr>
          <w:rFonts w:hint="eastAsia" w:ascii="宋体" w:hAnsi="宋体" w:eastAsia="宋体" w:cs="Times New Roman"/>
          <w:b w:val="0"/>
          <w:bCs/>
          <w:color w:val="auto"/>
          <w:kern w:val="0"/>
          <w:szCs w:val="21"/>
          <w:highlight w:val="none"/>
        </w:rPr>
        <w:t>金额为人民币；</w:t>
      </w:r>
    </w:p>
    <w:p w14:paraId="332B819D">
      <w:pPr>
        <w:spacing w:line="360" w:lineRule="auto"/>
        <w:jc w:val="left"/>
        <w:rPr>
          <w:color w:val="auto"/>
          <w:highlight w:val="none"/>
        </w:rPr>
      </w:pPr>
      <w:r>
        <w:rPr>
          <w:rFonts w:hint="eastAsia" w:ascii="宋体" w:hAnsi="宋体" w:eastAsia="宋体" w:cs="Times New Roman"/>
          <w:b w:val="0"/>
          <w:bCs/>
          <w:color w:val="auto"/>
          <w:kern w:val="0"/>
          <w:szCs w:val="21"/>
          <w:highlight w:val="none"/>
          <w:lang w:eastAsia="zh-CN"/>
        </w:rPr>
        <w:t>□</w:t>
      </w:r>
      <w:r>
        <w:rPr>
          <w:rFonts w:hint="eastAsia" w:ascii="宋体" w:hAnsi="宋体" w:eastAsia="宋体" w:cs="Times New Roman"/>
          <w:bCs/>
          <w:color w:val="auto"/>
          <w:kern w:val="0"/>
          <w:szCs w:val="21"/>
          <w:highlight w:val="none"/>
        </w:rPr>
        <w:t>履约保证保险凭证</w:t>
      </w:r>
      <w:r>
        <w:rPr>
          <w:rFonts w:hint="eastAsia" w:ascii="宋体" w:hAnsi="宋体" w:eastAsia="宋体" w:cs="Times New Roman"/>
          <w:b w:val="0"/>
          <w:bCs/>
          <w:color w:val="auto"/>
          <w:szCs w:val="21"/>
          <w:highlight w:val="none"/>
          <w:u w:val="single"/>
          <w:lang w:val="zh-CN"/>
        </w:rPr>
        <w:t>为合同</w:t>
      </w:r>
      <w:r>
        <w:rPr>
          <w:rFonts w:hint="eastAsia" w:ascii="宋体" w:hAnsi="宋体" w:eastAsia="宋体" w:cs="Times New Roman"/>
          <w:b w:val="0"/>
          <w:bCs/>
          <w:color w:val="auto"/>
          <w:szCs w:val="21"/>
          <w:highlight w:val="none"/>
          <w:u w:val="single"/>
          <w:lang w:val="en-US" w:eastAsia="zh-CN"/>
        </w:rPr>
        <w:t>含税</w:t>
      </w:r>
      <w:r>
        <w:rPr>
          <w:rFonts w:hint="eastAsia" w:ascii="宋体" w:hAnsi="宋体" w:eastAsia="宋体" w:cs="Times New Roman"/>
          <w:b w:val="0"/>
          <w:bCs/>
          <w:color w:val="auto"/>
          <w:szCs w:val="21"/>
          <w:highlight w:val="none"/>
          <w:u w:val="single"/>
          <w:lang w:val="zh-CN"/>
        </w:rPr>
        <w:t>总价的8%，</w:t>
      </w:r>
      <w:r>
        <w:rPr>
          <w:rFonts w:hint="eastAsia" w:ascii="宋体" w:hAnsi="宋体" w:eastAsia="宋体" w:cs="Times New Roman"/>
          <w:b w:val="0"/>
          <w:bCs/>
          <w:color w:val="auto"/>
          <w:kern w:val="0"/>
          <w:szCs w:val="21"/>
          <w:highlight w:val="none"/>
        </w:rPr>
        <w:t>金额为人民币</w:t>
      </w:r>
      <w:r>
        <w:rPr>
          <w:rFonts w:hint="eastAsia" w:ascii="宋体" w:hAnsi="宋体" w:eastAsia="宋体" w:cs="Times New Roman"/>
          <w:b w:val="0"/>
          <w:bCs/>
          <w:color w:val="auto"/>
          <w:kern w:val="0"/>
          <w:szCs w:val="21"/>
          <w:highlight w:val="none"/>
          <w:lang w:val="en-US" w:eastAsia="zh-CN"/>
        </w:rPr>
        <w:t xml:space="preserve">  </w:t>
      </w:r>
      <w:r>
        <w:rPr>
          <w:rFonts w:hint="eastAsia" w:ascii="宋体" w:hAnsi="宋体" w:eastAsia="宋体" w:cs="Times New Roman"/>
          <w:b w:val="0"/>
          <w:bCs/>
          <w:color w:val="auto"/>
          <w:kern w:val="0"/>
          <w:szCs w:val="21"/>
          <w:highlight w:val="none"/>
        </w:rPr>
        <w:t>；</w:t>
      </w:r>
    </w:p>
    <w:p w14:paraId="6CA8B902">
      <w:pPr>
        <w:autoSpaceDE w:val="0"/>
        <w:autoSpaceDN w:val="0"/>
        <w:adjustRightInd w:val="0"/>
        <w:spacing w:line="360" w:lineRule="auto"/>
        <w:jc w:val="left"/>
        <w:rPr>
          <w:rFonts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rPr>
        <w:t>□担保公司履约担保书</w:t>
      </w:r>
      <w:r>
        <w:rPr>
          <w:rFonts w:hint="eastAsia" w:ascii="宋体" w:hAnsi="宋体" w:eastAsia="宋体" w:cs="Times New Roman"/>
          <w:b w:val="0"/>
          <w:bCs/>
          <w:color w:val="auto"/>
          <w:szCs w:val="21"/>
          <w:highlight w:val="none"/>
          <w:u w:val="single"/>
          <w:lang w:val="zh-CN"/>
        </w:rPr>
        <w:t>为合同</w:t>
      </w:r>
      <w:r>
        <w:rPr>
          <w:rFonts w:hint="eastAsia" w:ascii="宋体" w:hAnsi="宋体" w:eastAsia="宋体" w:cs="Times New Roman"/>
          <w:b w:val="0"/>
          <w:bCs/>
          <w:color w:val="auto"/>
          <w:szCs w:val="21"/>
          <w:highlight w:val="none"/>
          <w:u w:val="single"/>
          <w:lang w:val="en-US" w:eastAsia="zh-CN"/>
        </w:rPr>
        <w:t>含税</w:t>
      </w:r>
      <w:r>
        <w:rPr>
          <w:rFonts w:hint="eastAsia" w:ascii="宋体" w:hAnsi="宋体" w:eastAsia="宋体" w:cs="Times New Roman"/>
          <w:b w:val="0"/>
          <w:bCs/>
          <w:color w:val="auto"/>
          <w:szCs w:val="21"/>
          <w:highlight w:val="none"/>
          <w:u w:val="single"/>
          <w:lang w:val="zh-CN"/>
        </w:rPr>
        <w:t>总价的</w:t>
      </w:r>
      <w:r>
        <w:rPr>
          <w:rFonts w:ascii="宋体" w:hAnsi="宋体" w:eastAsia="宋体" w:cs="Times New Roman"/>
          <w:b w:val="0"/>
          <w:bCs/>
          <w:color w:val="auto"/>
          <w:szCs w:val="21"/>
          <w:highlight w:val="none"/>
          <w:u w:val="single"/>
          <w:lang w:val="zh-CN"/>
        </w:rPr>
        <w:t>10</w:t>
      </w:r>
      <w:r>
        <w:rPr>
          <w:rFonts w:hint="eastAsia" w:ascii="宋体" w:hAnsi="宋体" w:eastAsia="宋体" w:cs="Times New Roman"/>
          <w:b w:val="0"/>
          <w:bCs/>
          <w:color w:val="auto"/>
          <w:szCs w:val="21"/>
          <w:highlight w:val="none"/>
          <w:u w:val="single"/>
          <w:lang w:val="zh-CN"/>
        </w:rPr>
        <w:t>%，</w:t>
      </w:r>
      <w:r>
        <w:rPr>
          <w:rFonts w:hint="eastAsia" w:ascii="宋体" w:hAnsi="宋体" w:eastAsia="宋体" w:cs="Times New Roman"/>
          <w:b w:val="0"/>
          <w:bCs/>
          <w:color w:val="auto"/>
          <w:kern w:val="0"/>
          <w:szCs w:val="21"/>
          <w:highlight w:val="none"/>
        </w:rPr>
        <w:t>金额为人民币。</w:t>
      </w:r>
    </w:p>
    <w:p w14:paraId="4B80A18D">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合同履行过程中，乙方给甲方造成的损失超过履约担保数额的，乙方还应当对超过部分予以赔偿，甲方并依法追究乙方的相应责任。</w:t>
      </w:r>
    </w:p>
    <w:p w14:paraId="56E1F98C">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东莞市水务集团管网有限公司履约保证金收款账号为：</w:t>
      </w:r>
    </w:p>
    <w:p w14:paraId="08DDCF62">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开户名称：东莞市水务集团管网有限公司</w:t>
      </w:r>
    </w:p>
    <w:p w14:paraId="5C6A8797">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银行账号：8114801014000043052</w:t>
      </w:r>
    </w:p>
    <w:p w14:paraId="3DDBF37B">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开户银行：中信银行东莞分行营业部</w:t>
      </w:r>
    </w:p>
    <w:p w14:paraId="6AB6D6B8">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2、履约担保用于补偿甲方因乙方不能完全履行其合同义务而蒙受的损失</w:t>
      </w:r>
      <w:r>
        <w:rPr>
          <w:rFonts w:hint="eastAsia" w:ascii="宋体" w:hAnsi="宋体" w:eastAsia="宋体" w:cs="Times New Roman"/>
          <w:bCs/>
          <w:color w:val="auto"/>
          <w:kern w:val="0"/>
          <w:szCs w:val="21"/>
          <w:highlight w:val="none"/>
        </w:rPr>
        <w:t>或其他合同约定的事项</w:t>
      </w:r>
      <w:r>
        <w:rPr>
          <w:rFonts w:hint="eastAsia" w:ascii="宋体" w:hAnsi="宋体" w:eastAsia="宋体" w:cs="Times New Roman"/>
          <w:bCs/>
          <w:color w:val="auto"/>
          <w:kern w:val="0"/>
          <w:szCs w:val="21"/>
          <w:highlight w:val="none"/>
          <w:lang w:eastAsia="zh-CN"/>
        </w:rPr>
        <w:t>。</w:t>
      </w:r>
      <w:r>
        <w:rPr>
          <w:rFonts w:ascii="宋体" w:hAnsi="宋体" w:eastAsia="宋体" w:cs="Times New Roman"/>
          <w:bCs/>
          <w:color w:val="auto"/>
          <w:kern w:val="0"/>
          <w:szCs w:val="21"/>
          <w:highlight w:val="none"/>
        </w:rPr>
        <w:t>如发生下列任一情况时，甲方除有权依合同追究乙方违约责任外，还有权提取履约担保并进行相应处理：</w:t>
      </w:r>
    </w:p>
    <w:p w14:paraId="702C5E7E">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w:t>
      </w:r>
      <w:r>
        <w:rPr>
          <w:rFonts w:ascii="宋体" w:hAnsi="宋体" w:eastAsia="宋体" w:cs="Times New Roman"/>
          <w:bCs/>
          <w:color w:val="auto"/>
          <w:kern w:val="0"/>
          <w:szCs w:val="21"/>
          <w:highlight w:val="none"/>
        </w:rPr>
        <w:t>1）乙方将合同项下乙方的权利义务全部转让给第三方，或未经甲方书面同意将部分权利义务转让给第三方的，甲方</w:t>
      </w:r>
      <w:r>
        <w:rPr>
          <w:rFonts w:hint="eastAsia" w:ascii="宋体" w:hAnsi="宋体" w:eastAsia="宋体" w:cs="Times New Roman"/>
          <w:bCs/>
          <w:color w:val="auto"/>
          <w:kern w:val="0"/>
          <w:szCs w:val="21"/>
          <w:highlight w:val="none"/>
          <w:lang w:val="en-US" w:eastAsia="zh-CN"/>
        </w:rPr>
        <w:t>可扣除</w:t>
      </w:r>
      <w:r>
        <w:rPr>
          <w:rFonts w:ascii="宋体" w:hAnsi="宋体" w:eastAsia="宋体" w:cs="Times New Roman"/>
          <w:bCs/>
          <w:color w:val="auto"/>
          <w:kern w:val="0"/>
          <w:szCs w:val="21"/>
          <w:highlight w:val="none"/>
        </w:rPr>
        <w:t>其</w:t>
      </w:r>
      <w:r>
        <w:rPr>
          <w:rFonts w:hint="eastAsia" w:ascii="宋体" w:hAnsi="宋体" w:eastAsia="宋体" w:cs="Times New Roman"/>
          <w:bCs/>
          <w:color w:val="auto"/>
          <w:kern w:val="0"/>
          <w:szCs w:val="21"/>
          <w:highlight w:val="none"/>
          <w:lang w:val="en-US" w:eastAsia="zh-CN"/>
        </w:rPr>
        <w:t>10%的</w:t>
      </w:r>
      <w:r>
        <w:rPr>
          <w:rFonts w:ascii="宋体" w:hAnsi="宋体" w:eastAsia="宋体" w:cs="Times New Roman"/>
          <w:bCs/>
          <w:color w:val="auto"/>
          <w:kern w:val="0"/>
          <w:szCs w:val="21"/>
          <w:highlight w:val="none"/>
        </w:rPr>
        <w:t>履约担保。</w:t>
      </w:r>
    </w:p>
    <w:p w14:paraId="2EC196C5">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w:t>
      </w:r>
      <w:r>
        <w:rPr>
          <w:rFonts w:ascii="宋体" w:hAnsi="宋体" w:eastAsia="宋体" w:cs="Times New Roman"/>
          <w:bCs/>
          <w:color w:val="auto"/>
          <w:kern w:val="0"/>
          <w:szCs w:val="21"/>
          <w:highlight w:val="none"/>
        </w:rPr>
        <w:t>2）在合同履行期间，乙方怠于履行合同义务，经甲方通知或要求承担违约金后仍拒不改正的，甲方有权没收或适当扣除其履约担保。</w:t>
      </w:r>
    </w:p>
    <w:p w14:paraId="47C52952">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w:t>
      </w:r>
      <w:r>
        <w:rPr>
          <w:rFonts w:ascii="宋体" w:hAnsi="宋体" w:eastAsia="宋体" w:cs="Times New Roman"/>
          <w:bCs/>
          <w:color w:val="auto"/>
          <w:kern w:val="0"/>
          <w:szCs w:val="21"/>
          <w:highlight w:val="none"/>
        </w:rPr>
        <w:t>3）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3482C1BF">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w:t>
      </w:r>
      <w:r>
        <w:rPr>
          <w:rFonts w:ascii="宋体" w:hAnsi="宋体" w:eastAsia="宋体" w:cs="Times New Roman"/>
          <w:bCs/>
          <w:color w:val="auto"/>
          <w:kern w:val="0"/>
          <w:szCs w:val="21"/>
          <w:highlight w:val="none"/>
        </w:rPr>
        <w:t>4）在合同履行期间，乙方违约产生的违约金、赔偿、罚款或其他应付费用等款项，甲方有权直接从未付款项中直接扣除或启用履约担保予以支付。</w:t>
      </w:r>
    </w:p>
    <w:p w14:paraId="10C0F436">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w:t>
      </w:r>
      <w:r>
        <w:rPr>
          <w:rFonts w:ascii="宋体" w:hAnsi="宋体" w:eastAsia="宋体" w:cs="Times New Roman"/>
          <w:bCs/>
          <w:color w:val="auto"/>
          <w:kern w:val="0"/>
          <w:szCs w:val="21"/>
          <w:highlight w:val="none"/>
        </w:rPr>
        <w:t>5）合同期内，乙方不能及时完成合同某项义务的，甲方有权提取履约担保用于处理该项工作。</w:t>
      </w:r>
    </w:p>
    <w:p w14:paraId="6CD9C25B">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w:t>
      </w:r>
      <w:r>
        <w:rPr>
          <w:rFonts w:ascii="宋体" w:hAnsi="宋体" w:eastAsia="宋体" w:cs="Times New Roman"/>
          <w:bCs/>
          <w:color w:val="auto"/>
          <w:kern w:val="0"/>
          <w:szCs w:val="21"/>
          <w:highlight w:val="none"/>
        </w:rPr>
        <w:t>6）其他根据本合同约定或法律规定，甲方可启用履约担保的情形。</w:t>
      </w:r>
    </w:p>
    <w:p w14:paraId="56F7835E">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3、乙方在依法完成本项目的全部供货（含最终验收合格）且结算完毕满28天后，经甲方确认，乙方可向甲方提交退回履约担保的申请。甲方审核无异议后，办理履约担保退还手续，履约保证金（银行转账形式）形式提交的履约担保退回时一律以银行转账的形式无息退回到乙方的帐户。</w:t>
      </w:r>
    </w:p>
    <w:p w14:paraId="2DB0DE45">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4、如乙方提供银行不可撤销履约保函（或履约保证保险或担保公司履约担保书）作为履约担保的，银行不可撤销履约保函（或履约保证保险或担保公司履约担保书）应从合同签订之日起至完成全部供货（含最终验收合格）且结算完毕后28日内保持有效。如银行不可撤销履约保函（或履约保证保险或担保公司履约担保书）在规定有效期届满时而货物尚未全部最终验收合格并结算完毕的，乙方必须在银行不可撤销履约保函（或履约保证保险或担保公司履约担保书）到期15日前无条件办理办妥符合甲方要求的延期手续或重新提供银行不可撤销履约保函（或履约保证保险或担保公司履约担保书）；否则视为乙方违约，甲方有权在银行不可撤销履约保函（或履约保证保险或担保公司履约担保书）到期前向出具履约担保的机构提取履约担保。在银行不可撤销履约保函（或履约保证保险或担保公司履约担保书）到期后乙方未按甲方要求重新提供的，甲方有权要求乙方以履约担保金额为限承担违约金。</w:t>
      </w:r>
    </w:p>
    <w:p w14:paraId="5A2B3022">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5、乙方不按照招标文件及本合同的约定提供履约担保的，每逾期一日，按人民币伍仟元整向甲方支付违约金；逾期超过15日的，甲方有权解除合同，并要求乙方支付合同总价2%的违约金。违约金不足以弥补甲方损失的，甲方有权继续追偿。</w:t>
      </w:r>
    </w:p>
    <w:p w14:paraId="194E39FB">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6、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14F8EB5E">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十一、合同权利义务的转让</w:t>
      </w:r>
    </w:p>
    <w:p w14:paraId="0A3EB891">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未经甲方书面同意，乙方不得部分转让或全部转让其应履行的合同义务。如有违反，甲方有权解除合同，并拒绝接收货物及支付货款</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同时要求乙方</w:t>
      </w:r>
      <w:r>
        <w:rPr>
          <w:rFonts w:hint="eastAsia" w:ascii="Times New Roman" w:hAnsi="宋体" w:eastAsia="宋体" w:cs="宋体"/>
          <w:color w:val="auto"/>
          <w:kern w:val="0"/>
          <w:szCs w:val="21"/>
          <w:highlight w:val="none"/>
        </w:rPr>
        <w:t>支付合同总价</w:t>
      </w:r>
      <w:r>
        <w:rPr>
          <w:rFonts w:hint="eastAsia" w:ascii="Times New Roman" w:hAnsi="宋体" w:eastAsia="宋体" w:cs="宋体"/>
          <w:color w:val="auto"/>
          <w:kern w:val="0"/>
          <w:szCs w:val="21"/>
          <w:highlight w:val="none"/>
          <w:lang w:val="en-US" w:eastAsia="zh-CN"/>
        </w:rPr>
        <w:t>5</w:t>
      </w:r>
      <w:r>
        <w:rPr>
          <w:rFonts w:hint="eastAsia" w:ascii="Times New Roman" w:hAnsi="宋体" w:eastAsia="宋体" w:cs="宋体"/>
          <w:color w:val="auto"/>
          <w:kern w:val="0"/>
          <w:szCs w:val="21"/>
          <w:highlight w:val="none"/>
        </w:rPr>
        <w:t>%的违约金</w:t>
      </w:r>
      <w:r>
        <w:rPr>
          <w:rFonts w:hint="eastAsia" w:ascii="宋体" w:hAnsi="宋体" w:eastAsia="宋体" w:cs="Times New Roman"/>
          <w:color w:val="auto"/>
          <w:kern w:val="0"/>
          <w:szCs w:val="21"/>
          <w:highlight w:val="none"/>
        </w:rPr>
        <w:t>。</w:t>
      </w:r>
      <w:bookmarkStart w:id="330" w:name="_Toc86481565"/>
    </w:p>
    <w:p w14:paraId="18D7A8DC">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十二、违约责任</w:t>
      </w:r>
      <w:bookmarkEnd w:id="330"/>
    </w:p>
    <w:p w14:paraId="7E7CFDF9">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乙方交付的货物不符合合同规定或安装调试后未能达到甲方要求的，甲方有权拒收、要求乙方退货、更换等，经更换后乙方应无偿负责重新安装、调试，直至达到合同要求为止，此时，若造成逾期的，甲方有权按照本条第2款的约定，追究乙方相应责任。如乙方拒不承担上述义务的，甲方有权解除合同，并要求乙方向甲方支付合同</w:t>
      </w:r>
      <w:r>
        <w:rPr>
          <w:rFonts w:hint="eastAsia" w:ascii="宋体" w:hAnsi="宋体" w:eastAsia="宋体" w:cs="Times New Roman"/>
          <w:color w:val="auto"/>
          <w:kern w:val="0"/>
          <w:szCs w:val="21"/>
          <w:highlight w:val="none"/>
          <w:lang w:eastAsia="zh-CN"/>
        </w:rPr>
        <w:t>总</w:t>
      </w:r>
      <w:r>
        <w:rPr>
          <w:rFonts w:hint="eastAsia" w:ascii="宋体" w:hAnsi="宋体" w:eastAsia="宋体" w:cs="Times New Roman"/>
          <w:color w:val="auto"/>
          <w:kern w:val="0"/>
          <w:szCs w:val="21"/>
          <w:highlight w:val="none"/>
        </w:rPr>
        <w:t>价</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%的违约金。</w:t>
      </w:r>
    </w:p>
    <w:p w14:paraId="4231282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hint="eastAsia" w:ascii="Times New Roman" w:hAnsi="宋体" w:eastAsia="宋体" w:cs="宋体"/>
          <w:color w:val="auto"/>
          <w:kern w:val="0"/>
          <w:szCs w:val="21"/>
          <w:highlight w:val="none"/>
        </w:rPr>
        <w:t>乙方逾期供货的，甲方有权要求乙方立即整改，同时每逾期一个日历天扣减人民币壹仟元整，甲方有权直接从结算款中扣除，若三次整改不通过导致逾期超过供货及验收所约定的30个日历天，甲方有权直接解除合同，同时要求乙方支付合同总价</w:t>
      </w:r>
      <w:r>
        <w:rPr>
          <w:rFonts w:hint="eastAsia" w:ascii="Times New Roman" w:hAnsi="宋体" w:eastAsia="宋体" w:cs="宋体"/>
          <w:color w:val="auto"/>
          <w:kern w:val="0"/>
          <w:szCs w:val="21"/>
          <w:highlight w:val="none"/>
          <w:lang w:val="en-US" w:eastAsia="zh-CN"/>
        </w:rPr>
        <w:t>5</w:t>
      </w:r>
      <w:r>
        <w:rPr>
          <w:rFonts w:hint="eastAsia" w:ascii="Times New Roman" w:hAnsi="宋体" w:eastAsia="宋体" w:cs="宋体"/>
          <w:color w:val="auto"/>
          <w:kern w:val="0"/>
          <w:szCs w:val="21"/>
          <w:highlight w:val="none"/>
        </w:rPr>
        <w:t>%的违约金</w:t>
      </w:r>
      <w:r>
        <w:rPr>
          <w:rFonts w:hint="eastAsia" w:ascii="宋体" w:hAnsi="宋体" w:eastAsia="宋体" w:cs="Times New Roman"/>
          <w:color w:val="auto"/>
          <w:kern w:val="0"/>
          <w:szCs w:val="21"/>
          <w:highlight w:val="none"/>
        </w:rPr>
        <w:t>。</w:t>
      </w:r>
    </w:p>
    <w:p w14:paraId="00AB912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3、货物未能一次性通过验收，则甲方同意由乙方予以整改，并在第一次验收结束之日起15天内重新组织验收，</w:t>
      </w:r>
      <w:r>
        <w:rPr>
          <w:rFonts w:hint="eastAsia" w:ascii="Times New Roman" w:hAnsi="宋体" w:eastAsia="宋体" w:cs="宋体"/>
          <w:color w:val="auto"/>
          <w:kern w:val="0"/>
          <w:szCs w:val="21"/>
          <w:highlight w:val="none"/>
        </w:rPr>
        <w:t>此时，若造成逾期</w:t>
      </w:r>
      <w:r>
        <w:rPr>
          <w:rFonts w:hint="eastAsia" w:ascii="宋体" w:hAnsi="宋体" w:eastAsia="宋体" w:cs="宋体"/>
          <w:color w:val="auto"/>
          <w:kern w:val="0"/>
          <w:szCs w:val="21"/>
          <w:highlight w:val="none"/>
        </w:rPr>
        <w:t>的，甲方有权按照本条第2款的约定，追究乙</w:t>
      </w:r>
      <w:r>
        <w:rPr>
          <w:rFonts w:hint="eastAsia" w:ascii="Times New Roman" w:hAnsi="宋体" w:eastAsia="宋体" w:cs="宋体"/>
          <w:color w:val="auto"/>
          <w:kern w:val="0"/>
          <w:szCs w:val="21"/>
          <w:highlight w:val="none"/>
        </w:rPr>
        <w:t>方相应责任</w:t>
      </w:r>
      <w:r>
        <w:rPr>
          <w:rFonts w:hint="eastAsia" w:ascii="宋体" w:hAnsi="宋体" w:eastAsia="宋体" w:cs="Times New Roman"/>
          <w:color w:val="auto"/>
          <w:kern w:val="0"/>
          <w:szCs w:val="21"/>
          <w:highlight w:val="none"/>
        </w:rPr>
        <w:t>；经【 3 】次验收不合格的，甲方有权单方面解除合同，并要求乙方向甲方支付合同</w:t>
      </w:r>
      <w:r>
        <w:rPr>
          <w:rFonts w:hint="eastAsia" w:ascii="宋体" w:hAnsi="宋体" w:eastAsia="宋体" w:cs="Times New Roman"/>
          <w:color w:val="auto"/>
          <w:kern w:val="0"/>
          <w:szCs w:val="21"/>
          <w:highlight w:val="none"/>
          <w:lang w:eastAsia="zh-CN"/>
        </w:rPr>
        <w:t>总</w:t>
      </w:r>
      <w:r>
        <w:rPr>
          <w:rFonts w:hint="eastAsia" w:ascii="宋体" w:hAnsi="宋体" w:eastAsia="宋体" w:cs="Times New Roman"/>
          <w:color w:val="auto"/>
          <w:kern w:val="0"/>
          <w:szCs w:val="21"/>
          <w:highlight w:val="none"/>
        </w:rPr>
        <w:t>价【 5 】%的违约金。如因此给甲方造成损失的，甲方有权向乙方提出索赔。</w:t>
      </w:r>
    </w:p>
    <w:p w14:paraId="64C35F32">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4、乙方知晓甲方签署本合同的目的，如因乙方货物质量问题，造成甲方损失的，乙方应承担全部赔偿责任。</w:t>
      </w:r>
    </w:p>
    <w:p w14:paraId="7174D894">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5、如乙方未履行售后服务承诺，经甲方书面提出后仍拒不履行的，乙方需承担合同</w:t>
      </w:r>
      <w:r>
        <w:rPr>
          <w:rFonts w:hint="eastAsia" w:ascii="宋体" w:hAnsi="宋体" w:eastAsia="宋体" w:cs="Times New Roman"/>
          <w:color w:val="auto"/>
          <w:kern w:val="0"/>
          <w:szCs w:val="21"/>
          <w:highlight w:val="none"/>
          <w:lang w:eastAsia="zh-CN"/>
        </w:rPr>
        <w:t>总</w:t>
      </w:r>
      <w:r>
        <w:rPr>
          <w:rFonts w:hint="eastAsia" w:ascii="宋体" w:hAnsi="宋体" w:eastAsia="宋体" w:cs="Times New Roman"/>
          <w:color w:val="auto"/>
          <w:kern w:val="0"/>
          <w:szCs w:val="21"/>
          <w:highlight w:val="none"/>
        </w:rPr>
        <w:t xml:space="preserve">价【 </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 xml:space="preserve"> 】%的违约金。同时，甲方有权解除合同或另行委托其他第三方进行售后服务，甲方由此遭受的损失及产生的费用由乙方全部承担。</w:t>
      </w:r>
    </w:p>
    <w:p w14:paraId="5CC3E05E">
      <w:pPr>
        <w:autoSpaceDE w:val="0"/>
        <w:autoSpaceDN w:val="0"/>
        <w:adjustRightInd w:val="0"/>
        <w:snapToGrid w:val="0"/>
        <w:spacing w:before="120" w:line="360" w:lineRule="auto"/>
        <w:ind w:firstLine="420" w:firstLineChars="200"/>
        <w:rPr>
          <w:rFonts w:ascii="Times New Roman" w:hAnsi="宋体" w:eastAsia="宋体" w:cs="宋体"/>
          <w:snapToGrid w:val="0"/>
          <w:color w:val="auto"/>
          <w:kern w:val="0"/>
          <w:szCs w:val="21"/>
          <w:highlight w:val="none"/>
        </w:rPr>
      </w:pPr>
      <w:r>
        <w:rPr>
          <w:rFonts w:hint="eastAsia" w:ascii="Times New Roman" w:hAnsi="宋体" w:eastAsia="宋体" w:cs="宋体"/>
          <w:snapToGrid w:val="0"/>
          <w:color w:val="auto"/>
          <w:kern w:val="0"/>
          <w:szCs w:val="21"/>
          <w:highlight w:val="none"/>
        </w:rPr>
        <w:t>6、质保期内，若乙方售后服务态度恶劣、持续响应时间超过合同约定的，甲方有权按照合同约定追究违约责任。对于乙方质保期内售后服务响应不及时的，第一、二次由甲方向乙方发警告函，第三次（含第三次）以后，每次甲方将扣除质量保函金额的5%。</w:t>
      </w:r>
    </w:p>
    <w:p w14:paraId="0F0D19C8">
      <w:pPr>
        <w:autoSpaceDE w:val="0"/>
        <w:autoSpaceDN w:val="0"/>
        <w:adjustRightInd w:val="0"/>
        <w:spacing w:line="360" w:lineRule="auto"/>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7、履约阶段若发现有造假或虚假承诺的，乙方需严格按照招标文件及乙方投标文件承诺要求进行整改直至满足招标文件及乙方投标文件承诺要求，如乙方24小时内不落实整改工作，由此造成的损失，甲方可对乙方处以每日</w:t>
      </w:r>
      <w:r>
        <w:rPr>
          <w:rFonts w:hint="eastAsia" w:ascii="宋体" w:hAnsi="宋体" w:eastAsia="宋体" w:cs="Times New Roman"/>
          <w:color w:val="auto"/>
          <w:kern w:val="0"/>
          <w:szCs w:val="21"/>
          <w:highlight w:val="none"/>
        </w:rPr>
        <w:t>1</w:t>
      </w:r>
      <w:r>
        <w:rPr>
          <w:rFonts w:ascii="Arial" w:hAnsi="Arial" w:eastAsia="宋体" w:cs="Arial"/>
          <w:color w:val="auto"/>
          <w:kern w:val="0"/>
          <w:szCs w:val="21"/>
          <w:highlight w:val="none"/>
        </w:rPr>
        <w:t>‰</w:t>
      </w:r>
      <w:r>
        <w:rPr>
          <w:rFonts w:hint="eastAsia" w:ascii="Times New Roman" w:hAnsi="Times New Roman" w:eastAsia="宋体" w:cs="Times New Roman"/>
          <w:color w:val="auto"/>
          <w:kern w:val="0"/>
          <w:szCs w:val="21"/>
          <w:highlight w:val="none"/>
        </w:rPr>
        <w:t>合同总价的罚金。</w:t>
      </w:r>
    </w:p>
    <w:p w14:paraId="6870B93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8、乙方有其他不符合本合同约定的情况的，应根据甲方要求限期整改，乙方未整改或整改后仍不符合要求的，应向甲方支付合同</w:t>
      </w:r>
      <w:r>
        <w:rPr>
          <w:rFonts w:hint="eastAsia" w:ascii="宋体" w:hAnsi="宋体" w:eastAsia="宋体" w:cs="Times New Roman"/>
          <w:color w:val="auto"/>
          <w:kern w:val="0"/>
          <w:szCs w:val="21"/>
          <w:highlight w:val="none"/>
          <w:lang w:eastAsia="zh-CN"/>
        </w:rPr>
        <w:t>总</w:t>
      </w:r>
      <w:r>
        <w:rPr>
          <w:rFonts w:hint="eastAsia" w:ascii="宋体" w:hAnsi="宋体" w:eastAsia="宋体" w:cs="Times New Roman"/>
          <w:color w:val="auto"/>
          <w:kern w:val="0"/>
          <w:szCs w:val="21"/>
          <w:highlight w:val="none"/>
        </w:rPr>
        <w:t>价的</w:t>
      </w:r>
      <w:r>
        <w:rPr>
          <w:rFonts w:hint="eastAsia" w:ascii="宋体" w:hAnsi="宋体" w:eastAsia="宋体" w:cs="Times New Roman"/>
          <w:color w:val="auto"/>
          <w:kern w:val="0"/>
          <w:szCs w:val="21"/>
          <w:highlight w:val="none"/>
          <w:lang w:val="en-US" w:eastAsia="zh-CN"/>
        </w:rPr>
        <w:t>1</w:t>
      </w:r>
      <w:r>
        <w:rPr>
          <w:rFonts w:hint="eastAsia" w:ascii="宋体" w:hAnsi="宋体" w:eastAsia="宋体" w:cs="Times New Roman"/>
          <w:color w:val="auto"/>
          <w:kern w:val="0"/>
          <w:szCs w:val="21"/>
          <w:highlight w:val="none"/>
        </w:rPr>
        <w:t>%的违约金。</w:t>
      </w:r>
    </w:p>
    <w:p w14:paraId="6616CA02">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9、乙方违反本合同约定义务，给甲方造成经济损失，且违约金不足以弥补该经济损失的，甲方有权要求乙方另行赔偿。</w:t>
      </w:r>
    </w:p>
    <w:p w14:paraId="48E8FF21">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10、因乙方过错导致甲方解除合同的，乙方须在收到甲方解约通知书之日起10日内退回甲方已支付的价款，逾期支付的</w:t>
      </w:r>
      <w:r>
        <w:rPr>
          <w:rFonts w:hint="eastAsia" w:ascii="宋体" w:hAnsi="宋体" w:eastAsia="宋体" w:cs="Times New Roman"/>
          <w:color w:val="auto"/>
          <w:kern w:val="0"/>
          <w:szCs w:val="21"/>
          <w:highlight w:val="none"/>
          <w:lang w:val="en-US" w:eastAsia="zh-CN"/>
        </w:rPr>
        <w:t>每日</w:t>
      </w:r>
      <w:r>
        <w:rPr>
          <w:rFonts w:hint="eastAsia" w:ascii="宋体" w:hAnsi="宋体" w:eastAsia="宋体" w:cs="Times New Roman"/>
          <w:color w:val="auto"/>
          <w:kern w:val="0"/>
          <w:szCs w:val="21"/>
          <w:highlight w:val="none"/>
        </w:rPr>
        <w:t>按应退还总金额</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 xml:space="preserve"> 】%向甲方偿付违约金。</w:t>
      </w:r>
    </w:p>
    <w:p w14:paraId="7ABF147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11、在合同履行期间，乙方违约产生的违约金、赔偿或其他应付费用等款项，甲方有权直接从未付款项中直接抵扣或启用履约担保予以支付。</w:t>
      </w:r>
    </w:p>
    <w:p w14:paraId="13AE1F6A">
      <w:pPr>
        <w:autoSpaceDE w:val="0"/>
        <w:autoSpaceDN w:val="0"/>
        <w:adjustRightInd w:val="0"/>
        <w:snapToGrid w:val="0"/>
        <w:spacing w:before="120"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12、如因乙方原因，导致发生法律纠纷案件，甲方被列为承担责任的诉讼当事人，或造成社会负面影响的，视为乙方违约，甲方即有权</w:t>
      </w:r>
      <w:r>
        <w:rPr>
          <w:rFonts w:hint="eastAsia" w:ascii="宋体" w:hAnsi="宋体" w:eastAsia="宋体" w:cs="Times New Roman"/>
          <w:color w:val="auto"/>
          <w:kern w:val="0"/>
          <w:szCs w:val="21"/>
          <w:highlight w:val="none"/>
          <w:lang w:val="en-US" w:eastAsia="zh-CN"/>
        </w:rPr>
        <w:t>要求</w:t>
      </w:r>
      <w:r>
        <w:rPr>
          <w:rFonts w:hint="eastAsia" w:ascii="宋体" w:hAnsi="宋体" w:eastAsia="宋体" w:cs="Times New Roman"/>
          <w:color w:val="auto"/>
          <w:kern w:val="0"/>
          <w:szCs w:val="21"/>
          <w:highlight w:val="none"/>
        </w:rPr>
        <w:t>乙方</w:t>
      </w:r>
      <w:r>
        <w:rPr>
          <w:rFonts w:hint="eastAsia" w:ascii="宋体" w:hAnsi="宋体" w:eastAsia="宋体" w:cs="Times New Roman"/>
          <w:color w:val="auto"/>
          <w:kern w:val="0"/>
          <w:szCs w:val="21"/>
          <w:highlight w:val="none"/>
          <w:lang w:val="en-US" w:eastAsia="zh-CN"/>
        </w:rPr>
        <w:t>支村10万元</w:t>
      </w:r>
      <w:r>
        <w:rPr>
          <w:rFonts w:hint="eastAsia" w:ascii="宋体" w:hAnsi="宋体" w:eastAsia="宋体" w:cs="Times New Roman"/>
          <w:color w:val="auto"/>
          <w:kern w:val="0"/>
          <w:szCs w:val="21"/>
          <w:highlight w:val="none"/>
        </w:rPr>
        <w:t>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1AE05492">
      <w:pPr>
        <w:autoSpaceDE w:val="0"/>
        <w:autoSpaceDN w:val="0"/>
        <w:adjustRightInd w:val="0"/>
        <w:snapToGrid w:val="0"/>
        <w:spacing w:before="120"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13</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在履行本合同过程中乙方存在违约行为的</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甲</w:t>
      </w:r>
      <w:r>
        <w:rPr>
          <w:rFonts w:hint="eastAsia" w:ascii="宋体" w:hAnsi="宋体" w:eastAsia="宋体" w:cs="Times New Roman"/>
          <w:color w:val="auto"/>
          <w:kern w:val="0"/>
          <w:szCs w:val="21"/>
          <w:highlight w:val="none"/>
        </w:rPr>
        <w:t>方为解决纠纷而产生的所有费用（包括但不限于律师费、诉讼费、财产保全费、财产保全担保费、执行费、公证费、鉴定费、差旅费等）均由</w:t>
      </w:r>
      <w:r>
        <w:rPr>
          <w:rFonts w:hint="eastAsia" w:ascii="宋体" w:hAnsi="宋体" w:eastAsia="宋体" w:cs="Times New Roman"/>
          <w:color w:val="auto"/>
          <w:kern w:val="0"/>
          <w:szCs w:val="21"/>
          <w:highlight w:val="none"/>
          <w:lang w:eastAsia="zh-CN"/>
        </w:rPr>
        <w:t>乙</w:t>
      </w:r>
      <w:r>
        <w:rPr>
          <w:rFonts w:hint="eastAsia" w:ascii="宋体" w:hAnsi="宋体" w:eastAsia="宋体" w:cs="Times New Roman"/>
          <w:color w:val="auto"/>
          <w:kern w:val="0"/>
          <w:szCs w:val="21"/>
          <w:highlight w:val="none"/>
        </w:rPr>
        <w:t>方承担。</w:t>
      </w:r>
    </w:p>
    <w:p w14:paraId="3A50137A">
      <w:pPr>
        <w:autoSpaceDE w:val="0"/>
        <w:autoSpaceDN w:val="0"/>
        <w:adjustRightInd w:val="0"/>
        <w:spacing w:line="360" w:lineRule="auto"/>
        <w:ind w:firstLine="422" w:firstLineChars="200"/>
        <w:jc w:val="left"/>
        <w:rPr>
          <w:rFonts w:hint="eastAsia" w:ascii="宋体" w:hAnsi="宋体" w:eastAsia="宋体" w:cs="Times New Roman"/>
          <w:b/>
          <w:color w:val="auto"/>
          <w:kern w:val="0"/>
          <w:szCs w:val="21"/>
          <w:highlight w:val="none"/>
        </w:rPr>
      </w:pPr>
      <w:bookmarkStart w:id="331" w:name="_Toc86481566"/>
      <w:r>
        <w:rPr>
          <w:rFonts w:hint="eastAsia" w:ascii="宋体" w:hAnsi="宋体" w:eastAsia="宋体" w:cs="Times New Roman"/>
          <w:b/>
          <w:color w:val="auto"/>
          <w:kern w:val="0"/>
          <w:szCs w:val="21"/>
          <w:highlight w:val="none"/>
        </w:rPr>
        <w:t>十三、虚假承诺</w:t>
      </w:r>
    </w:p>
    <w:p w14:paraId="240303AC">
      <w:pPr>
        <w:autoSpaceDE w:val="0"/>
        <w:autoSpaceDN w:val="0"/>
        <w:adjustRightInd w:val="0"/>
        <w:spacing w:line="360" w:lineRule="auto"/>
        <w:ind w:firstLine="420" w:firstLineChars="200"/>
        <w:jc w:val="left"/>
        <w:rPr>
          <w:rFonts w:hint="eastAsia"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rPr>
        <w:t xml:space="preserve">1、履约阶段若发现有造假或虚假承诺的，乙方需严格按照招标文件及乙方投标文件承诺要求进行整改直至满足招标文件及乙方投标文件承诺要求，如乙方24小时内未完成整改工作，由此造成的损失，乙方应每日按合同含税总价的2%向甲方支付违约金。 </w:t>
      </w:r>
    </w:p>
    <w:p w14:paraId="213F969A">
      <w:pPr>
        <w:autoSpaceDE w:val="0"/>
        <w:autoSpaceDN w:val="0"/>
        <w:adjustRightInd w:val="0"/>
        <w:spacing w:line="360" w:lineRule="auto"/>
        <w:ind w:firstLine="420" w:firstLineChars="200"/>
        <w:jc w:val="left"/>
        <w:rPr>
          <w:rFonts w:hint="eastAsia"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rPr>
        <w:t xml:space="preserve">2、质保期阶段若乙方提供与本合同约定不符的货物、服务或其他与投标文件承诺不符的服务、货物的，乙方需严格按照甲方要求进行整改直至满足本合同及甲方要求，同时，甲方有权没收履约担保。 </w:t>
      </w:r>
    </w:p>
    <w:p w14:paraId="6588CBB2">
      <w:pPr>
        <w:autoSpaceDE w:val="0"/>
        <w:autoSpaceDN w:val="0"/>
        <w:adjustRightInd w:val="0"/>
        <w:spacing w:line="360" w:lineRule="auto"/>
        <w:ind w:firstLine="420" w:firstLineChars="200"/>
        <w:jc w:val="left"/>
        <w:rPr>
          <w:rFonts w:hint="eastAsia" w:ascii="宋体" w:hAnsi="宋体" w:eastAsia="宋体" w:cs="Times New Roman"/>
          <w:b/>
          <w:color w:val="auto"/>
          <w:kern w:val="0"/>
          <w:szCs w:val="21"/>
          <w:highlight w:val="none"/>
        </w:rPr>
      </w:pPr>
      <w:r>
        <w:rPr>
          <w:rFonts w:hint="eastAsia" w:ascii="宋体" w:hAnsi="宋体" w:eastAsia="宋体" w:cs="Times New Roman"/>
          <w:b w:val="0"/>
          <w:bCs/>
          <w:color w:val="auto"/>
          <w:kern w:val="0"/>
          <w:szCs w:val="21"/>
          <w:highlight w:val="none"/>
        </w:rPr>
        <w:t>3、质保期满后若乙方提供与本合同约定不符的货物、服务或其他与投标文件承诺不符的服务、货物的，乙方需严格按照甲方要求进行整改直至满足本合同及甲方要求。</w:t>
      </w:r>
    </w:p>
    <w:p w14:paraId="0EC13C46">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w:t>
      </w:r>
      <w:r>
        <w:rPr>
          <w:rFonts w:hint="eastAsia" w:ascii="宋体" w:hAnsi="宋体" w:eastAsia="宋体" w:cs="Times New Roman"/>
          <w:b/>
          <w:color w:val="auto"/>
          <w:kern w:val="0"/>
          <w:szCs w:val="21"/>
          <w:highlight w:val="none"/>
          <w:lang w:val="en-US" w:eastAsia="zh-CN"/>
        </w:rPr>
        <w:t>四</w:t>
      </w:r>
      <w:r>
        <w:rPr>
          <w:rFonts w:hint="eastAsia" w:ascii="宋体" w:hAnsi="宋体" w:eastAsia="宋体" w:cs="Times New Roman"/>
          <w:b/>
          <w:color w:val="auto"/>
          <w:kern w:val="0"/>
          <w:szCs w:val="21"/>
          <w:highlight w:val="none"/>
        </w:rPr>
        <w:t>、争议的解决</w:t>
      </w:r>
      <w:bookmarkEnd w:id="331"/>
    </w:p>
    <w:p w14:paraId="28341612">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1、凡与本合同有关的一切争议，甲乙双方可首先通过友好协商解决，如经协商后仍不能达成协议时，任何一方可以向甲方所在地有管辖权的人民法院提出诉讼。</w:t>
      </w:r>
    </w:p>
    <w:p w14:paraId="5A60E428">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2、在法院审理期间，除提交法院审理的争议事项外，合同其他无争议部分仍继续履行。</w:t>
      </w:r>
    </w:p>
    <w:p w14:paraId="5B128CA8">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3、本合同按照中华人民共和国的法律进行解释。</w:t>
      </w:r>
    </w:p>
    <w:p w14:paraId="523ED11D">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32" w:name="_Toc86481567"/>
      <w:r>
        <w:rPr>
          <w:rFonts w:hint="eastAsia" w:ascii="宋体" w:hAnsi="宋体" w:eastAsia="宋体" w:cs="Times New Roman"/>
          <w:b/>
          <w:color w:val="auto"/>
          <w:kern w:val="0"/>
          <w:szCs w:val="21"/>
          <w:highlight w:val="none"/>
        </w:rPr>
        <w:t>十</w:t>
      </w:r>
      <w:r>
        <w:rPr>
          <w:rFonts w:hint="eastAsia" w:ascii="宋体" w:hAnsi="宋体" w:eastAsia="宋体" w:cs="Times New Roman"/>
          <w:b/>
          <w:color w:val="auto"/>
          <w:kern w:val="0"/>
          <w:szCs w:val="21"/>
          <w:highlight w:val="none"/>
          <w:lang w:val="en-US" w:eastAsia="zh-CN"/>
        </w:rPr>
        <w:t>五</w:t>
      </w:r>
      <w:r>
        <w:rPr>
          <w:rFonts w:hint="eastAsia" w:ascii="宋体" w:hAnsi="宋体" w:eastAsia="宋体" w:cs="Times New Roman"/>
          <w:b/>
          <w:color w:val="auto"/>
          <w:kern w:val="0"/>
          <w:szCs w:val="21"/>
          <w:highlight w:val="none"/>
        </w:rPr>
        <w:t>、知识产权</w:t>
      </w:r>
      <w:bookmarkEnd w:id="332"/>
    </w:p>
    <w:p w14:paraId="167FF8F3">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乙方应保证交付的本合同全部产品不存在侵犯第三方知识产权和其他权利的情况（包括但不限于所供产品附带已安装的系统、软件等）。如乙方不拥有相应的知识产权，则应由乙方负责获得并提供给甲方使用。一旦使用乙方提供的产品或服务，甲方不再承担第三方提出侵犯其专利权、商标权或其它知识产权而引起的法律或经济赔偿责任纠纷。如有违反，乙方须承担因此产生的全部责任及费用，如因此造成甲方损失的，乙方应予以赔偿</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如因知识产权问题</w:t>
      </w:r>
      <w:r>
        <w:rPr>
          <w:rFonts w:hint="eastAsia" w:ascii="宋体" w:hAnsi="宋体" w:eastAsia="宋体" w:cs="Times New Roman"/>
          <w:color w:val="auto"/>
          <w:kern w:val="0"/>
          <w:szCs w:val="21"/>
          <w:highlight w:val="none"/>
        </w:rPr>
        <w:t>导致发生法律纠纷案件，甲方被列为承担责任的诉讼当事人</w:t>
      </w:r>
      <w:r>
        <w:rPr>
          <w:rFonts w:hint="eastAsia" w:ascii="宋体" w:hAnsi="宋体" w:eastAsia="宋体" w:cs="Times New Roman"/>
          <w:color w:val="auto"/>
          <w:kern w:val="0"/>
          <w:szCs w:val="21"/>
          <w:highlight w:val="none"/>
          <w:lang w:val="en-US" w:eastAsia="zh-CN"/>
        </w:rPr>
        <w:t>，乙方应协助甲方应诉并承担因此产生的的所有费用（包括但不限于律师费、诉讼费、财产保全费、财产保全担保费、执行费、公证费、鉴定费、差旅费等）</w:t>
      </w:r>
      <w:r>
        <w:rPr>
          <w:rFonts w:hint="eastAsia" w:ascii="宋体" w:hAnsi="宋体" w:eastAsia="宋体" w:cs="Times New Roman"/>
          <w:color w:val="auto"/>
          <w:kern w:val="0"/>
          <w:szCs w:val="21"/>
          <w:highlight w:val="none"/>
        </w:rPr>
        <w:t>。</w:t>
      </w:r>
    </w:p>
    <w:p w14:paraId="6798E0E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2、本合同价格已包括所有应支付的对专利权和版权、设计或其他知识产权而需要向其他方支付的专利技术使用费和版税。</w:t>
      </w:r>
    </w:p>
    <w:p w14:paraId="746F88FD">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33" w:name="_Toc86481568"/>
      <w:r>
        <w:rPr>
          <w:rFonts w:hint="eastAsia" w:ascii="宋体" w:hAnsi="宋体" w:eastAsia="宋体" w:cs="Times New Roman"/>
          <w:b/>
          <w:color w:val="auto"/>
          <w:kern w:val="0"/>
          <w:szCs w:val="21"/>
          <w:highlight w:val="none"/>
        </w:rPr>
        <w:t>第十</w:t>
      </w:r>
      <w:r>
        <w:rPr>
          <w:rFonts w:hint="eastAsia" w:ascii="宋体" w:hAnsi="宋体" w:eastAsia="宋体" w:cs="Times New Roman"/>
          <w:b/>
          <w:color w:val="auto"/>
          <w:kern w:val="0"/>
          <w:szCs w:val="21"/>
          <w:highlight w:val="none"/>
          <w:lang w:val="en-US" w:eastAsia="zh-CN"/>
        </w:rPr>
        <w:t>六</w:t>
      </w:r>
      <w:r>
        <w:rPr>
          <w:rFonts w:hint="eastAsia" w:ascii="宋体" w:hAnsi="宋体" w:eastAsia="宋体" w:cs="Times New Roman"/>
          <w:b/>
          <w:color w:val="auto"/>
          <w:kern w:val="0"/>
          <w:szCs w:val="21"/>
          <w:highlight w:val="none"/>
        </w:rPr>
        <w:t>条 不可抗力</w:t>
      </w:r>
    </w:p>
    <w:p w14:paraId="4D4D8D95">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w:t>
      </w:r>
      <w:r>
        <w:rPr>
          <w:rFonts w:hint="eastAsia" w:ascii="宋体" w:hAnsi="宋体" w:eastAsia="宋体" w:cs="Times New Roman"/>
          <w:color w:val="auto"/>
          <w:kern w:val="0"/>
          <w:szCs w:val="21"/>
          <w:highlight w:val="none"/>
          <w:lang w:val="en-US" w:eastAsia="zh-CN"/>
        </w:rPr>
        <w:t>经甲方确认的</w:t>
      </w:r>
      <w:r>
        <w:rPr>
          <w:rFonts w:hint="eastAsia" w:ascii="宋体" w:hAnsi="宋体" w:eastAsia="宋体" w:cs="Times New Roman"/>
          <w:color w:val="auto"/>
          <w:kern w:val="0"/>
          <w:szCs w:val="21"/>
          <w:highlight w:val="none"/>
        </w:rPr>
        <w:t>事故详情及合同不能履行、或者部分不能履行、或者需要延期履行的理由的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0A5068C1">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w:t>
      </w:r>
      <w:r>
        <w:rPr>
          <w:rFonts w:hint="eastAsia" w:ascii="宋体" w:hAnsi="宋体" w:eastAsia="宋体" w:cs="Times New Roman"/>
          <w:b/>
          <w:color w:val="auto"/>
          <w:kern w:val="0"/>
          <w:szCs w:val="21"/>
          <w:highlight w:val="none"/>
          <w:lang w:val="en-US" w:eastAsia="zh-CN"/>
        </w:rPr>
        <w:t>七</w:t>
      </w:r>
      <w:r>
        <w:rPr>
          <w:rFonts w:hint="eastAsia" w:ascii="宋体" w:hAnsi="宋体" w:eastAsia="宋体" w:cs="Times New Roman"/>
          <w:b/>
          <w:color w:val="auto"/>
          <w:kern w:val="0"/>
          <w:szCs w:val="21"/>
          <w:highlight w:val="none"/>
        </w:rPr>
        <w:t>、税和关税</w:t>
      </w:r>
      <w:bookmarkEnd w:id="333"/>
    </w:p>
    <w:p w14:paraId="0B0AE10E">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1、中国政府根据现行税法规定对乙方或其雇员征收的与本合同有关的一切税费应由乙方负担。</w:t>
      </w:r>
    </w:p>
    <w:p w14:paraId="4579B962">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2、在中国境外发生的与本合同执行有关的一切税费均应由乙方负担。</w:t>
      </w:r>
    </w:p>
    <w:p w14:paraId="432543D3">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w:t>
      </w:r>
      <w:r>
        <w:rPr>
          <w:rFonts w:hint="eastAsia" w:ascii="宋体" w:hAnsi="宋体" w:eastAsia="宋体" w:cs="Times New Roman"/>
          <w:b/>
          <w:color w:val="auto"/>
          <w:kern w:val="0"/>
          <w:szCs w:val="21"/>
          <w:highlight w:val="none"/>
          <w:lang w:val="en-US" w:eastAsia="zh-CN"/>
        </w:rPr>
        <w:t>八</w:t>
      </w:r>
      <w:r>
        <w:rPr>
          <w:rFonts w:hint="eastAsia" w:ascii="宋体" w:hAnsi="宋体" w:eastAsia="宋体" w:cs="Times New Roman"/>
          <w:b/>
          <w:color w:val="auto"/>
          <w:kern w:val="0"/>
          <w:szCs w:val="21"/>
          <w:highlight w:val="none"/>
        </w:rPr>
        <w:t>、送达</w:t>
      </w:r>
    </w:p>
    <w:p w14:paraId="23ADBEA8">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1、甲乙双方就本合同中涉及各类通知、协议等文件以及就合同发生纠纷时相关文件和法律文书送达时的送达地址及法律后果作如下约定： </w:t>
      </w:r>
    </w:p>
    <w:p w14:paraId="744533E3">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甲方确认其有效的送达地址为【</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color w:val="auto"/>
          <w:sz w:val="21"/>
          <w:szCs w:val="21"/>
          <w:highlight w:val="none"/>
        </w:rPr>
        <w:t>】；联系人：【</w:t>
      </w:r>
      <w:r>
        <w:rPr>
          <w:rFonts w:hint="eastAsia" w:ascii="宋体" w:hAnsi="宋体" w:eastAsia="宋体" w:cs="宋体"/>
          <w:bCs w:val="0"/>
          <w:color w:val="auto"/>
          <w:kern w:val="0"/>
          <w:sz w:val="21"/>
          <w:szCs w:val="21"/>
          <w:highlight w:val="none"/>
          <w:lang w:val="en-US" w:eastAsia="zh-CN"/>
        </w:rPr>
        <w:t xml:space="preserve">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"mailto:】；联系电话【15918343281】；电子邮箱【yyglb@dgswgw.com】。" </w:instrText>
      </w:r>
      <w:r>
        <w:rPr>
          <w:rFonts w:hint="eastAsia" w:ascii="宋体" w:hAnsi="宋体" w:eastAsia="宋体" w:cs="宋体"/>
          <w:color w:val="auto"/>
          <w:sz w:val="21"/>
          <w:szCs w:val="21"/>
          <w:highlight w:val="none"/>
        </w:rPr>
        <w:fldChar w:fldCharType="separate"/>
      </w:r>
      <w:r>
        <w:rPr>
          <w:rStyle w:val="42"/>
          <w:rFonts w:hint="eastAsia" w:ascii="宋体" w:hAnsi="宋体" w:eastAsia="宋体" w:cs="宋体"/>
          <w:color w:val="auto"/>
          <w:sz w:val="21"/>
          <w:szCs w:val="21"/>
          <w:highlight w:val="none"/>
        </w:rPr>
        <w:t>】；联系电话【</w:t>
      </w:r>
      <w:r>
        <w:rPr>
          <w:rStyle w:val="42"/>
          <w:rFonts w:hint="eastAsia" w:ascii="宋体" w:hAnsi="宋体" w:eastAsia="宋体" w:cs="宋体"/>
          <w:i w:val="0"/>
          <w:iCs w:val="0"/>
          <w:caps w:val="0"/>
          <w:color w:val="auto"/>
          <w:spacing w:val="0"/>
          <w:sz w:val="21"/>
          <w:szCs w:val="21"/>
          <w:highlight w:val="none"/>
          <w:shd w:val="clear"/>
          <w:lang w:val="en-US" w:eastAsia="zh-CN"/>
        </w:rPr>
        <w:t xml:space="preserve"> </w:t>
      </w:r>
      <w:r>
        <w:rPr>
          <w:rStyle w:val="42"/>
          <w:rFonts w:hint="eastAsia" w:ascii="宋体" w:hAnsi="宋体" w:eastAsia="宋体" w:cs="宋体"/>
          <w:color w:val="auto"/>
          <w:sz w:val="21"/>
          <w:szCs w:val="21"/>
          <w:highlight w:val="none"/>
        </w:rPr>
        <w:t>】；电子邮箱【</w:t>
      </w:r>
      <w:r>
        <w:rPr>
          <w:rStyle w:val="42"/>
          <w:rFonts w:hint="eastAsia" w:ascii="宋体" w:hAnsi="宋体" w:eastAsia="宋体" w:cs="宋体"/>
          <w:bCs w:val="0"/>
          <w:color w:val="auto"/>
          <w:sz w:val="21"/>
          <w:szCs w:val="21"/>
          <w:highlight w:val="none"/>
          <w:lang w:val="en-US" w:eastAsia="zh-CN"/>
        </w:rPr>
        <w:t xml:space="preserve"> </w:t>
      </w:r>
      <w:r>
        <w:rPr>
          <w:rStyle w:val="42"/>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fldChar w:fldCharType="end"/>
      </w:r>
    </w:p>
    <w:p w14:paraId="0773820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乙方确认其有效的送达地址为【</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】；联系电话【</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w:t>
      </w:r>
    </w:p>
    <w:p w14:paraId="7D84D3F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57B02CAD">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16F6175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3、甲方的送达地址需要变更时应当履行及时通知的义务，应提前【</w:t>
      </w:r>
      <w:r>
        <w:rPr>
          <w:rFonts w:hint="eastAsia" w:ascii="宋体" w:hAnsi="宋体" w:eastAsia="宋体" w:cs="Times New Roman"/>
          <w:b/>
          <w:bCs/>
          <w:color w:val="auto"/>
          <w:kern w:val="0"/>
          <w:szCs w:val="21"/>
          <w:highlight w:val="none"/>
        </w:rPr>
        <w:t xml:space="preserve"> 5 </w:t>
      </w:r>
      <w:r>
        <w:rPr>
          <w:rFonts w:hint="eastAsia" w:ascii="宋体" w:hAnsi="宋体" w:eastAsia="宋体" w:cs="Times New Roman"/>
          <w:color w:val="auto"/>
          <w:kern w:val="0"/>
          <w:szCs w:val="21"/>
          <w:highlight w:val="none"/>
        </w:rPr>
        <w:t xml:space="preserve">】个工作日通过【口头或书面】 的方式向乙方进行通知；乙方的送达地址需要变更时应当履行及时通知的义务，应提前【 </w:t>
      </w:r>
      <w:r>
        <w:rPr>
          <w:rFonts w:hint="eastAsia" w:ascii="宋体" w:hAnsi="宋体" w:eastAsia="宋体" w:cs="Times New Roman"/>
          <w:b/>
          <w:bCs/>
          <w:color w:val="auto"/>
          <w:kern w:val="0"/>
          <w:szCs w:val="21"/>
          <w:highlight w:val="none"/>
        </w:rPr>
        <w:t xml:space="preserve">5 </w:t>
      </w:r>
      <w:r>
        <w:rPr>
          <w:rFonts w:hint="eastAsia" w:ascii="宋体" w:hAnsi="宋体" w:eastAsia="宋体" w:cs="Times New Roman"/>
          <w:color w:val="auto"/>
          <w:kern w:val="0"/>
          <w:szCs w:val="21"/>
          <w:highlight w:val="none"/>
        </w:rPr>
        <w:t>】个工作日通过【书面】的方式向甲方进行通知。</w:t>
      </w:r>
    </w:p>
    <w:p w14:paraId="77ECE00B">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4、本条款具有独立法律效力，不因合同其他条款的无效而无效。</w:t>
      </w:r>
    </w:p>
    <w:p w14:paraId="3CAAFF60">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34" w:name="_Toc86481570"/>
      <w:r>
        <w:rPr>
          <w:rFonts w:hint="eastAsia" w:ascii="宋体" w:hAnsi="宋体" w:eastAsia="宋体" w:cs="Times New Roman"/>
          <w:b/>
          <w:color w:val="auto"/>
          <w:kern w:val="0"/>
          <w:szCs w:val="21"/>
          <w:highlight w:val="none"/>
        </w:rPr>
        <w:t>十</w:t>
      </w:r>
      <w:r>
        <w:rPr>
          <w:rFonts w:hint="eastAsia" w:ascii="宋体" w:hAnsi="宋体" w:eastAsia="宋体" w:cs="Times New Roman"/>
          <w:b/>
          <w:color w:val="auto"/>
          <w:kern w:val="0"/>
          <w:szCs w:val="21"/>
          <w:highlight w:val="none"/>
          <w:lang w:val="en-US" w:eastAsia="zh-CN"/>
        </w:rPr>
        <w:t>九</w:t>
      </w:r>
      <w:r>
        <w:rPr>
          <w:rFonts w:hint="eastAsia" w:ascii="宋体" w:hAnsi="宋体" w:eastAsia="宋体" w:cs="Times New Roman"/>
          <w:b/>
          <w:color w:val="auto"/>
          <w:kern w:val="0"/>
          <w:szCs w:val="21"/>
          <w:highlight w:val="none"/>
        </w:rPr>
        <w:t>、其它</w:t>
      </w:r>
      <w:bookmarkEnd w:id="334"/>
    </w:p>
    <w:p w14:paraId="68624001">
      <w:pPr>
        <w:autoSpaceDE w:val="0"/>
        <w:autoSpaceDN w:val="0"/>
        <w:adjustRightInd w:val="0"/>
        <w:snapToGrid w:val="0"/>
        <w:spacing w:before="120" w:line="360" w:lineRule="auto"/>
        <w:ind w:firstLine="420" w:firstLineChars="200"/>
        <w:rPr>
          <w:rFonts w:ascii="Arial" w:hAnsi="Arial" w:eastAsia="宋体" w:cs="Times New Roman"/>
          <w:snapToGrid w:val="0"/>
          <w:color w:val="auto"/>
          <w:kern w:val="0"/>
          <w:sz w:val="24"/>
          <w:szCs w:val="20"/>
          <w:highlight w:val="none"/>
        </w:rPr>
      </w:pPr>
      <w:r>
        <w:rPr>
          <w:rFonts w:hint="eastAsia" w:ascii="宋体" w:hAnsi="宋体" w:eastAsia="宋体" w:cs="Times New Roman"/>
          <w:snapToGrid w:val="0"/>
          <w:color w:val="auto"/>
          <w:kern w:val="0"/>
          <w:szCs w:val="21"/>
          <w:highlight w:val="none"/>
        </w:rPr>
        <w:t>1、在执行本合同的过程中，所有经甲乙双方签署确认的文件（包括合同附件、会议纪要、补充协议、往来信函）即成为本合同的有效组成部分，其生效日期为双方签署之日期。</w:t>
      </w:r>
    </w:p>
    <w:p w14:paraId="157B30C3">
      <w:pPr>
        <w:autoSpaceDE w:val="0"/>
        <w:autoSpaceDN w:val="0"/>
        <w:adjustRightInd w:val="0"/>
        <w:snapToGrid w:val="0"/>
        <w:spacing w:before="120" w:line="360" w:lineRule="auto"/>
        <w:ind w:firstLine="420" w:firstLineChars="200"/>
        <w:rPr>
          <w:rFonts w:ascii="Arial" w:hAnsi="Arial" w:eastAsia="宋体" w:cs="Times New Roman"/>
          <w:snapToGrid w:val="0"/>
          <w:color w:val="auto"/>
          <w:kern w:val="0"/>
          <w:sz w:val="24"/>
          <w:szCs w:val="20"/>
          <w:highlight w:val="none"/>
        </w:rPr>
      </w:pPr>
      <w:r>
        <w:rPr>
          <w:rFonts w:ascii="宋体" w:hAnsi="宋体" w:eastAsia="宋体" w:cs="Times New Roman"/>
          <w:snapToGrid w:val="0"/>
          <w:color w:val="auto"/>
          <w:kern w:val="0"/>
          <w:szCs w:val="21"/>
          <w:highlight w:val="none"/>
        </w:rPr>
        <w:t>2</w:t>
      </w:r>
      <w:r>
        <w:rPr>
          <w:rFonts w:hint="eastAsia" w:ascii="宋体" w:hAnsi="宋体" w:eastAsia="宋体" w:cs="Times New Roman"/>
          <w:snapToGrid w:val="0"/>
          <w:color w:val="auto"/>
          <w:kern w:val="0"/>
          <w:szCs w:val="21"/>
          <w:highlight w:val="none"/>
        </w:rPr>
        <w:t>、本合同自甲乙双方法定代表人或授权代表签字并盖公章之日起生效。本合同一式</w:t>
      </w:r>
      <w:r>
        <w:rPr>
          <w:rFonts w:hint="eastAsia" w:ascii="宋体" w:hAnsi="宋体" w:eastAsia="宋体" w:cs="Times New Roman"/>
          <w:snapToGrid w:val="0"/>
          <w:color w:val="auto"/>
          <w:kern w:val="0"/>
          <w:szCs w:val="21"/>
          <w:highlight w:val="none"/>
          <w:u w:val="single"/>
        </w:rPr>
        <w:t xml:space="preserve"> </w:t>
      </w:r>
      <w:r>
        <w:rPr>
          <w:rFonts w:hint="eastAsia" w:ascii="宋体" w:hAnsi="宋体" w:eastAsia="宋体" w:cs="Times New Roman"/>
          <w:snapToGrid w:val="0"/>
          <w:color w:val="auto"/>
          <w:kern w:val="0"/>
          <w:szCs w:val="21"/>
          <w:highlight w:val="none"/>
          <w:u w:val="single"/>
          <w:lang w:val="en-US" w:eastAsia="zh-CN"/>
        </w:rPr>
        <w:t>陆</w:t>
      </w:r>
      <w:r>
        <w:rPr>
          <w:rFonts w:hint="eastAsia" w:ascii="宋体" w:hAnsi="宋体" w:eastAsia="宋体" w:cs="Times New Roman"/>
          <w:snapToGrid w:val="0"/>
          <w:color w:val="auto"/>
          <w:kern w:val="0"/>
          <w:szCs w:val="21"/>
          <w:highlight w:val="none"/>
          <w:u w:val="single"/>
        </w:rPr>
        <w:t xml:space="preserve"> </w:t>
      </w:r>
      <w:r>
        <w:rPr>
          <w:rFonts w:hint="eastAsia" w:ascii="宋体" w:hAnsi="宋体" w:eastAsia="宋体" w:cs="Times New Roman"/>
          <w:snapToGrid w:val="0"/>
          <w:color w:val="auto"/>
          <w:kern w:val="0"/>
          <w:szCs w:val="21"/>
          <w:highlight w:val="none"/>
        </w:rPr>
        <w:t>份，具有同等法律效力。甲方执</w:t>
      </w:r>
      <w:r>
        <w:rPr>
          <w:rFonts w:hint="eastAsia" w:ascii="宋体" w:hAnsi="宋体" w:eastAsia="宋体" w:cs="Times New Roman"/>
          <w:snapToGrid w:val="0"/>
          <w:color w:val="auto"/>
          <w:kern w:val="0"/>
          <w:szCs w:val="21"/>
          <w:highlight w:val="none"/>
          <w:u w:val="single"/>
        </w:rPr>
        <w:t xml:space="preserve"> </w:t>
      </w:r>
      <w:r>
        <w:rPr>
          <w:rFonts w:hint="eastAsia" w:ascii="宋体" w:hAnsi="宋体" w:eastAsia="宋体" w:cs="Times New Roman"/>
          <w:snapToGrid w:val="0"/>
          <w:color w:val="auto"/>
          <w:kern w:val="0"/>
          <w:szCs w:val="21"/>
          <w:highlight w:val="none"/>
          <w:u w:val="single"/>
          <w:lang w:val="en-US" w:eastAsia="zh-CN"/>
        </w:rPr>
        <w:t>叁</w:t>
      </w:r>
      <w:r>
        <w:rPr>
          <w:rFonts w:hint="eastAsia" w:ascii="宋体" w:hAnsi="宋体" w:eastAsia="宋体" w:cs="Times New Roman"/>
          <w:snapToGrid w:val="0"/>
          <w:color w:val="auto"/>
          <w:kern w:val="0"/>
          <w:szCs w:val="21"/>
          <w:highlight w:val="none"/>
          <w:u w:val="single"/>
        </w:rPr>
        <w:t xml:space="preserve"> </w:t>
      </w:r>
      <w:r>
        <w:rPr>
          <w:rFonts w:hint="eastAsia" w:ascii="宋体" w:hAnsi="宋体" w:eastAsia="宋体" w:cs="Times New Roman"/>
          <w:snapToGrid w:val="0"/>
          <w:color w:val="auto"/>
          <w:kern w:val="0"/>
          <w:szCs w:val="21"/>
          <w:highlight w:val="none"/>
        </w:rPr>
        <w:t>份,乙方执</w:t>
      </w:r>
      <w:r>
        <w:rPr>
          <w:rFonts w:hint="eastAsia" w:ascii="宋体" w:hAnsi="宋体" w:eastAsia="宋体" w:cs="Times New Roman"/>
          <w:snapToGrid w:val="0"/>
          <w:color w:val="auto"/>
          <w:kern w:val="0"/>
          <w:szCs w:val="21"/>
          <w:highlight w:val="none"/>
          <w:u w:val="single"/>
        </w:rPr>
        <w:t xml:space="preserve"> </w:t>
      </w:r>
      <w:r>
        <w:rPr>
          <w:rFonts w:hint="eastAsia" w:ascii="宋体" w:hAnsi="宋体" w:eastAsia="宋体" w:cs="Times New Roman"/>
          <w:snapToGrid w:val="0"/>
          <w:color w:val="auto"/>
          <w:kern w:val="0"/>
          <w:szCs w:val="21"/>
          <w:highlight w:val="none"/>
          <w:u w:val="single"/>
          <w:lang w:val="en-US" w:eastAsia="zh-CN"/>
        </w:rPr>
        <w:t>贰</w:t>
      </w:r>
      <w:r>
        <w:rPr>
          <w:rFonts w:hint="eastAsia" w:ascii="宋体" w:hAnsi="宋体" w:eastAsia="宋体" w:cs="Times New Roman"/>
          <w:snapToGrid w:val="0"/>
          <w:color w:val="auto"/>
          <w:kern w:val="0"/>
          <w:szCs w:val="21"/>
          <w:highlight w:val="none"/>
          <w:u w:val="single"/>
        </w:rPr>
        <w:t xml:space="preserve"> </w:t>
      </w:r>
      <w:r>
        <w:rPr>
          <w:rFonts w:hint="eastAsia" w:ascii="宋体" w:hAnsi="宋体" w:eastAsia="宋体" w:cs="Times New Roman"/>
          <w:snapToGrid w:val="0"/>
          <w:color w:val="auto"/>
          <w:kern w:val="0"/>
          <w:szCs w:val="21"/>
          <w:highlight w:val="none"/>
        </w:rPr>
        <w:t>份，采购代理机构执</w:t>
      </w:r>
      <w:r>
        <w:rPr>
          <w:rFonts w:hint="eastAsia" w:ascii="宋体" w:hAnsi="宋体" w:eastAsia="宋体" w:cs="Times New Roman"/>
          <w:snapToGrid w:val="0"/>
          <w:color w:val="auto"/>
          <w:kern w:val="0"/>
          <w:szCs w:val="21"/>
          <w:highlight w:val="none"/>
          <w:u w:val="single"/>
          <w:lang w:val="en-US" w:eastAsia="zh-CN"/>
        </w:rPr>
        <w:t>壹</w:t>
      </w:r>
      <w:r>
        <w:rPr>
          <w:rFonts w:hint="eastAsia" w:ascii="宋体" w:hAnsi="宋体" w:eastAsia="宋体" w:cs="Times New Roman"/>
          <w:snapToGrid w:val="0"/>
          <w:color w:val="auto"/>
          <w:kern w:val="0"/>
          <w:szCs w:val="21"/>
          <w:highlight w:val="none"/>
          <w:u w:val="single"/>
        </w:rPr>
        <w:t xml:space="preserve"> </w:t>
      </w:r>
      <w:r>
        <w:rPr>
          <w:rFonts w:hint="eastAsia" w:ascii="宋体" w:hAnsi="宋体" w:eastAsia="宋体" w:cs="Times New Roman"/>
          <w:snapToGrid w:val="0"/>
          <w:color w:val="auto"/>
          <w:kern w:val="0"/>
          <w:szCs w:val="21"/>
          <w:highlight w:val="none"/>
        </w:rPr>
        <w:t>份。</w:t>
      </w:r>
    </w:p>
    <w:p w14:paraId="4B6A03BB">
      <w:pPr>
        <w:autoSpaceDE w:val="0"/>
        <w:autoSpaceDN w:val="0"/>
        <w:adjustRightInd w:val="0"/>
        <w:spacing w:before="120" w:beforeLines="50" w:after="120" w:afterLines="50" w:line="360" w:lineRule="auto"/>
        <w:ind w:firstLine="422" w:firstLineChars="200"/>
        <w:jc w:val="left"/>
        <w:rPr>
          <w:rFonts w:ascii="宋体" w:hAnsi="宋体" w:eastAsia="宋体" w:cs="Times New Roman"/>
          <w:b/>
          <w:bCs/>
          <w:color w:val="auto"/>
          <w:kern w:val="0"/>
          <w:szCs w:val="21"/>
          <w:highlight w:val="none"/>
        </w:rPr>
      </w:pPr>
      <w:r>
        <w:rPr>
          <w:rFonts w:ascii="宋体" w:hAnsi="宋体" w:eastAsia="宋体" w:cs="Times New Roman"/>
          <w:b/>
          <w:bCs/>
          <w:color w:val="auto"/>
          <w:kern w:val="0"/>
          <w:szCs w:val="21"/>
          <w:highlight w:val="none"/>
        </w:rPr>
        <w:t>3</w:t>
      </w:r>
      <w:r>
        <w:rPr>
          <w:rFonts w:hint="eastAsia" w:ascii="宋体" w:hAnsi="宋体" w:eastAsia="宋体" w:cs="Times New Roman"/>
          <w:b/>
          <w:bCs/>
          <w:color w:val="auto"/>
          <w:kern w:val="0"/>
          <w:szCs w:val="21"/>
          <w:highlight w:val="none"/>
        </w:rPr>
        <w:t>、合同附件：附件1投标报价表、附件2中标通知书、附件3《用户需求书》、附件4《承诺书》、附件5《廉洁协议书》，附件6招标文件（另附）、附件7投标文件（另附）</w:t>
      </w:r>
      <w:r>
        <w:rPr>
          <w:rFonts w:hint="eastAsia" w:ascii="宋体" w:hAnsi="宋体" w:eastAsia="宋体" w:cs="Times New Roman"/>
          <w:b/>
          <w:bCs/>
          <w:color w:val="auto"/>
          <w:kern w:val="0"/>
          <w:szCs w:val="21"/>
          <w:highlight w:val="none"/>
          <w:lang w:eastAsia="zh-CN"/>
        </w:rPr>
        <w:t>、</w:t>
      </w:r>
      <w:r>
        <w:rPr>
          <w:rFonts w:hint="eastAsia" w:ascii="宋体" w:hAnsi="宋体" w:eastAsia="宋体" w:cs="Times New Roman"/>
          <w:b/>
          <w:bCs/>
          <w:color w:val="auto"/>
          <w:kern w:val="0"/>
          <w:sz w:val="21"/>
          <w:szCs w:val="21"/>
          <w:highlight w:val="none"/>
          <w:lang w:val="en-US" w:eastAsia="zh-CN"/>
        </w:rPr>
        <w:t>（8）验收单</w:t>
      </w:r>
      <w:r>
        <w:rPr>
          <w:rFonts w:hint="eastAsia" w:ascii="宋体" w:hAnsi="宋体" w:eastAsia="宋体" w:cs="Times New Roman"/>
          <w:b/>
          <w:bCs/>
          <w:color w:val="auto"/>
          <w:kern w:val="0"/>
          <w:szCs w:val="21"/>
          <w:highlight w:val="none"/>
        </w:rPr>
        <w:t>。</w:t>
      </w:r>
    </w:p>
    <w:p w14:paraId="75FEA829">
      <w:pPr>
        <w:autoSpaceDE w:val="0"/>
        <w:autoSpaceDN w:val="0"/>
        <w:adjustRightInd w:val="0"/>
        <w:spacing w:before="120" w:beforeLines="50" w:after="120" w:afterLines="50" w:line="360" w:lineRule="auto"/>
        <w:ind w:firstLine="422" w:firstLineChars="200"/>
        <w:jc w:val="left"/>
        <w:rPr>
          <w:rFonts w:ascii="宋体" w:hAnsi="宋体" w:eastAsia="宋体" w:cs="Times New Roman"/>
          <w:b/>
          <w:bCs/>
          <w:color w:val="auto"/>
          <w:kern w:val="0"/>
          <w:szCs w:val="21"/>
          <w:highlight w:val="none"/>
        </w:rPr>
      </w:pPr>
      <w:r>
        <w:rPr>
          <w:rFonts w:ascii="宋体" w:hAnsi="宋体" w:eastAsia="宋体" w:cs="Times New Roman"/>
          <w:b/>
          <w:bCs/>
          <w:color w:val="auto"/>
          <w:kern w:val="0"/>
          <w:szCs w:val="21"/>
          <w:highlight w:val="none"/>
        </w:rPr>
        <w:t>4</w:t>
      </w:r>
      <w:r>
        <w:rPr>
          <w:rFonts w:hint="eastAsia" w:ascii="宋体" w:hAnsi="宋体" w:eastAsia="宋体" w:cs="Times New Roman"/>
          <w:b/>
          <w:bCs/>
          <w:color w:val="auto"/>
          <w:kern w:val="0"/>
          <w:szCs w:val="21"/>
          <w:highlight w:val="none"/>
        </w:rPr>
        <w:t>、本合同附件是本合同不可分割内容，与本合同同时生效，同具法律效力；本合同履约过程中，对本合同项下条款约定存在多种理解方式的情况发生时，按最有利甲方的方式解释。</w:t>
      </w:r>
    </w:p>
    <w:p w14:paraId="541E9A31">
      <w:pPr>
        <w:autoSpaceDE w:val="0"/>
        <w:autoSpaceDN w:val="0"/>
        <w:adjustRightInd w:val="0"/>
        <w:spacing w:before="120" w:beforeLines="50" w:after="120" w:afterLines="50" w:line="360" w:lineRule="auto"/>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（以下无正文</w:t>
      </w:r>
      <w:r>
        <w:rPr>
          <w:rFonts w:hint="eastAsia" w:ascii="宋体" w:hAnsi="宋体" w:eastAsia="宋体" w:cs="Times New Roman"/>
          <w:b/>
          <w:color w:val="auto"/>
          <w:szCs w:val="21"/>
          <w:highlight w:val="none"/>
          <w:lang w:eastAsia="zh-CN"/>
        </w:rPr>
        <w:t>内容为签字盖章页</w:t>
      </w:r>
      <w:r>
        <w:rPr>
          <w:rFonts w:hint="eastAsia" w:ascii="宋体" w:hAnsi="宋体" w:eastAsia="宋体" w:cs="Times New Roman"/>
          <w:b/>
          <w:color w:val="auto"/>
          <w:szCs w:val="21"/>
          <w:highlight w:val="none"/>
        </w:rPr>
        <w:t>）</w:t>
      </w:r>
      <w:r>
        <w:rPr>
          <w:rFonts w:ascii="宋体" w:hAnsi="宋体" w:eastAsia="宋体" w:cs="Times New Roman"/>
          <w:b/>
          <w:color w:val="auto"/>
          <w:szCs w:val="21"/>
          <w:highlight w:val="none"/>
        </w:rPr>
        <w:br w:type="page"/>
      </w:r>
    </w:p>
    <w:p w14:paraId="6697353C">
      <w:pPr>
        <w:autoSpaceDE w:val="0"/>
        <w:autoSpaceDN w:val="0"/>
        <w:adjustRightInd w:val="0"/>
        <w:spacing w:before="120" w:beforeLines="50" w:after="120" w:afterLines="50" w:line="360" w:lineRule="auto"/>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（本页为签字盖章页）</w:t>
      </w:r>
    </w:p>
    <w:p w14:paraId="587CBE26">
      <w:pPr>
        <w:autoSpaceDE w:val="0"/>
        <w:autoSpaceDN w:val="0"/>
        <w:adjustRightInd w:val="0"/>
        <w:spacing w:line="400" w:lineRule="exact"/>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      </w:t>
      </w:r>
    </w:p>
    <w:p w14:paraId="27F4C74A">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甲方（</w:t>
      </w:r>
      <w:r>
        <w:rPr>
          <w:rFonts w:hint="eastAsia" w:ascii="宋体" w:hAnsi="宋体" w:eastAsia="宋体" w:cs="Times New Roman"/>
          <w:color w:val="auto"/>
          <w:kern w:val="0"/>
          <w:szCs w:val="21"/>
          <w:highlight w:val="none"/>
          <w:u w:val="dotted"/>
        </w:rPr>
        <w:t>公</w:t>
      </w:r>
      <w:r>
        <w:rPr>
          <w:rFonts w:hint="eastAsia" w:ascii="宋体" w:hAnsi="宋体" w:eastAsia="宋体" w:cs="Times New Roman"/>
          <w:color w:val="auto"/>
          <w:kern w:val="0"/>
          <w:szCs w:val="21"/>
          <w:highlight w:val="none"/>
        </w:rPr>
        <w:t>章）：</w:t>
      </w:r>
    </w:p>
    <w:p w14:paraId="45766544">
      <w:pPr>
        <w:autoSpaceDE w:val="0"/>
        <w:autoSpaceDN w:val="0"/>
        <w:adjustRightInd w:val="0"/>
        <w:spacing w:line="360" w:lineRule="auto"/>
        <w:jc w:val="left"/>
        <w:rPr>
          <w:rFonts w:ascii="宋体" w:hAnsi="宋体" w:eastAsia="宋体" w:cs="Times New Roman"/>
          <w:color w:val="auto"/>
          <w:kern w:val="0"/>
          <w:szCs w:val="21"/>
          <w:highlight w:val="none"/>
        </w:rPr>
      </w:pPr>
    </w:p>
    <w:p w14:paraId="61C6D1D2">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法定代表人或其委托代理人：                   </w:t>
      </w:r>
    </w:p>
    <w:p w14:paraId="6B1D2762">
      <w:pPr>
        <w:autoSpaceDE w:val="0"/>
        <w:autoSpaceDN w:val="0"/>
        <w:adjustRightInd w:val="0"/>
        <w:spacing w:line="360" w:lineRule="auto"/>
        <w:jc w:val="left"/>
        <w:rPr>
          <w:rFonts w:ascii="宋体" w:hAnsi="宋体" w:eastAsia="宋体" w:cs="Times New Roman"/>
          <w:color w:val="auto"/>
          <w:kern w:val="0"/>
          <w:szCs w:val="21"/>
          <w:highlight w:val="none"/>
        </w:rPr>
      </w:pPr>
    </w:p>
    <w:p w14:paraId="11496083">
      <w:pPr>
        <w:autoSpaceDE w:val="0"/>
        <w:autoSpaceDN w:val="0"/>
        <w:adjustRightInd w:val="0"/>
        <w:spacing w:line="360" w:lineRule="auto"/>
        <w:jc w:val="left"/>
        <w:rPr>
          <w:rFonts w:ascii="宋体" w:hAnsi="宋体" w:eastAsia="宋体" w:cs="Times New Roman"/>
          <w:color w:val="auto"/>
          <w:kern w:val="0"/>
          <w:szCs w:val="21"/>
          <w:highlight w:val="none"/>
        </w:rPr>
      </w:pPr>
    </w:p>
    <w:p w14:paraId="327D54F6">
      <w:pPr>
        <w:autoSpaceDE w:val="0"/>
        <w:autoSpaceDN w:val="0"/>
        <w:adjustRightInd w:val="0"/>
        <w:spacing w:line="360" w:lineRule="auto"/>
        <w:jc w:val="left"/>
        <w:rPr>
          <w:rFonts w:ascii="宋体" w:hAnsi="宋体" w:eastAsia="宋体" w:cs="Times New Roman"/>
          <w:color w:val="auto"/>
          <w:kern w:val="0"/>
          <w:szCs w:val="21"/>
          <w:highlight w:val="none"/>
        </w:rPr>
      </w:pPr>
    </w:p>
    <w:p w14:paraId="68E78D7F">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                   </w:t>
      </w:r>
    </w:p>
    <w:p w14:paraId="7F08AEEA">
      <w:pPr>
        <w:autoSpaceDE w:val="0"/>
        <w:autoSpaceDN w:val="0"/>
        <w:adjustRightInd w:val="0"/>
        <w:spacing w:line="400" w:lineRule="exact"/>
        <w:jc w:val="left"/>
        <w:rPr>
          <w:rFonts w:ascii="宋体" w:hAnsi="宋体" w:eastAsia="宋体" w:cs="Times New Roman"/>
          <w:color w:val="auto"/>
          <w:kern w:val="0"/>
          <w:szCs w:val="21"/>
          <w:highlight w:val="none"/>
        </w:rPr>
      </w:pPr>
    </w:p>
    <w:p w14:paraId="68E94AB7">
      <w:pPr>
        <w:autoSpaceDE w:val="0"/>
        <w:autoSpaceDN w:val="0"/>
        <w:adjustRightInd w:val="0"/>
        <w:spacing w:line="400" w:lineRule="exact"/>
        <w:jc w:val="left"/>
        <w:rPr>
          <w:rFonts w:ascii="宋体" w:hAnsi="宋体" w:eastAsia="宋体" w:cs="Times New Roman"/>
          <w:color w:val="auto"/>
          <w:kern w:val="0"/>
          <w:szCs w:val="21"/>
          <w:highlight w:val="none"/>
        </w:rPr>
      </w:pPr>
    </w:p>
    <w:p w14:paraId="13B5FEDF">
      <w:pPr>
        <w:autoSpaceDE w:val="0"/>
        <w:autoSpaceDN w:val="0"/>
        <w:adjustRightInd w:val="0"/>
        <w:spacing w:line="400" w:lineRule="exact"/>
        <w:jc w:val="left"/>
        <w:rPr>
          <w:rFonts w:ascii="宋体" w:hAnsi="宋体" w:eastAsia="宋体" w:cs="Times New Roman"/>
          <w:color w:val="auto"/>
          <w:kern w:val="0"/>
          <w:szCs w:val="21"/>
          <w:highlight w:val="none"/>
        </w:rPr>
      </w:pPr>
    </w:p>
    <w:p w14:paraId="029E23F8">
      <w:pPr>
        <w:autoSpaceDE w:val="0"/>
        <w:autoSpaceDN w:val="0"/>
        <w:adjustRightInd w:val="0"/>
        <w:spacing w:line="400" w:lineRule="exact"/>
        <w:jc w:val="left"/>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Cs w:val="21"/>
          <w:highlight w:val="none"/>
        </w:rPr>
        <w:t xml:space="preserve">乙方(公章)：  </w:t>
      </w:r>
    </w:p>
    <w:p w14:paraId="1A8E5507">
      <w:pPr>
        <w:autoSpaceDE w:val="0"/>
        <w:autoSpaceDN w:val="0"/>
        <w:adjustRightInd w:val="0"/>
        <w:spacing w:line="400" w:lineRule="exact"/>
        <w:jc w:val="left"/>
        <w:rPr>
          <w:rFonts w:ascii="宋体" w:hAnsi="宋体" w:eastAsia="宋体" w:cs="Times New Roman"/>
          <w:color w:val="auto"/>
          <w:kern w:val="0"/>
          <w:szCs w:val="21"/>
          <w:highlight w:val="none"/>
        </w:rPr>
      </w:pPr>
    </w:p>
    <w:p w14:paraId="10BCB97E">
      <w:pPr>
        <w:autoSpaceDE w:val="0"/>
        <w:autoSpaceDN w:val="0"/>
        <w:adjustRightInd w:val="0"/>
        <w:spacing w:line="400" w:lineRule="exact"/>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法定代表人或其委托代理人：</w:t>
      </w:r>
    </w:p>
    <w:p w14:paraId="7C5C0A1E">
      <w:pPr>
        <w:autoSpaceDE w:val="0"/>
        <w:autoSpaceDN w:val="0"/>
        <w:adjustRightInd w:val="0"/>
        <w:ind w:right="-26"/>
        <w:rPr>
          <w:rFonts w:ascii="Times New Roman" w:hAnsi="Times New Roman" w:eastAsia="宋体" w:cs="Times New Roman"/>
          <w:b/>
          <w:bCs/>
          <w:color w:val="auto"/>
          <w:sz w:val="48"/>
          <w:szCs w:val="48"/>
          <w:highlight w:val="none"/>
          <w:lang w:val="zh-CN"/>
        </w:rPr>
      </w:pPr>
    </w:p>
    <w:p w14:paraId="3FBFAF03">
      <w:pPr>
        <w:autoSpaceDE w:val="0"/>
        <w:autoSpaceDN w:val="0"/>
        <w:adjustRightInd w:val="0"/>
        <w:spacing w:line="400" w:lineRule="exact"/>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订立地点：  </w:t>
      </w:r>
    </w:p>
    <w:p w14:paraId="355192EB">
      <w:pPr>
        <w:autoSpaceDE w:val="0"/>
        <w:autoSpaceDN w:val="0"/>
        <w:adjustRightInd w:val="0"/>
        <w:spacing w:line="400" w:lineRule="exact"/>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合同订立时间：  </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年</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月</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日</w:t>
      </w:r>
    </w:p>
    <w:p w14:paraId="4B3B34F0">
      <w:pPr>
        <w:autoSpaceDE w:val="0"/>
        <w:autoSpaceDN w:val="0"/>
        <w:adjustRightInd w:val="0"/>
        <w:jc w:val="left"/>
        <w:rPr>
          <w:rFonts w:ascii="宋体" w:hAnsi="宋体" w:eastAsia="宋体" w:cs="Times New Roman"/>
          <w:color w:val="auto"/>
          <w:kern w:val="0"/>
          <w:szCs w:val="21"/>
          <w:highlight w:val="none"/>
        </w:rPr>
      </w:pPr>
    </w:p>
    <w:p w14:paraId="29700F16">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 </w:t>
      </w:r>
    </w:p>
    <w:p w14:paraId="4F096762">
      <w:pPr>
        <w:autoSpaceDE w:val="0"/>
        <w:autoSpaceDN w:val="0"/>
        <w:adjustRightInd w:val="0"/>
        <w:spacing w:line="360" w:lineRule="auto"/>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486EE965">
      <w:pPr>
        <w:autoSpaceDE w:val="0"/>
        <w:autoSpaceDN w:val="0"/>
        <w:adjustRightInd w:val="0"/>
        <w:spacing w:line="360" w:lineRule="auto"/>
        <w:jc w:val="left"/>
        <w:rPr>
          <w:rFonts w:hint="eastAsia"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rPr>
        <w:t>附件1：投标报价表</w:t>
      </w:r>
    </w:p>
    <w:p w14:paraId="7FF8581E">
      <w:pPr>
        <w:autoSpaceDE w:val="0"/>
        <w:autoSpaceDN w:val="0"/>
        <w:adjustRightInd w:val="0"/>
        <w:spacing w:line="360" w:lineRule="auto"/>
        <w:jc w:val="left"/>
        <w:rPr>
          <w:rFonts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rPr>
        <w:t>附件2：中标通知书</w:t>
      </w:r>
    </w:p>
    <w:p w14:paraId="15885EC6">
      <w:pPr>
        <w:autoSpaceDE w:val="0"/>
        <w:autoSpaceDN w:val="0"/>
        <w:adjustRightInd w:val="0"/>
        <w:ind w:right="-26"/>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附件3：用户需求书</w:t>
      </w:r>
    </w:p>
    <w:p w14:paraId="295821E9">
      <w:pPr>
        <w:autoSpaceDE w:val="0"/>
        <w:autoSpaceDN w:val="0"/>
        <w:adjustRightInd w:val="0"/>
        <w:spacing w:line="360" w:lineRule="auto"/>
        <w:ind w:firstLine="422" w:firstLineChars="200"/>
        <w:rPr>
          <w:rFonts w:ascii="宋体" w:hAnsi="宋体" w:eastAsia="宋体" w:cs="宋体"/>
          <w:b/>
          <w:color w:val="auto"/>
          <w:szCs w:val="21"/>
          <w:highlight w:val="none"/>
        </w:rPr>
      </w:pPr>
    </w:p>
    <w:p w14:paraId="30462701">
      <w:pPr>
        <w:jc w:val="left"/>
        <w:rPr>
          <w:rFonts w:ascii="Times New Roman" w:hAnsi="宋体" w:eastAsia="宋体" w:cs="宋体"/>
          <w:b/>
          <w:color w:val="auto"/>
          <w:kern w:val="0"/>
          <w:sz w:val="24"/>
          <w:szCs w:val="24"/>
          <w:highlight w:val="none"/>
        </w:rPr>
      </w:pPr>
      <w:r>
        <w:rPr>
          <w:rFonts w:hint="eastAsia" w:ascii="Times New Roman" w:hAnsi="宋体" w:eastAsia="宋体" w:cs="宋体"/>
          <w:b/>
          <w:color w:val="auto"/>
          <w:kern w:val="0"/>
          <w:sz w:val="24"/>
          <w:szCs w:val="24"/>
          <w:highlight w:val="none"/>
        </w:rPr>
        <w:br w:type="page"/>
      </w:r>
    </w:p>
    <w:p w14:paraId="31A4FA1D">
      <w:pPr>
        <w:autoSpaceDE w:val="0"/>
        <w:autoSpaceDN w:val="0"/>
        <w:adjustRightInd w:val="0"/>
        <w:spacing w:line="360" w:lineRule="auto"/>
        <w:jc w:val="left"/>
        <w:rPr>
          <w:rFonts w:ascii="Times New Roman" w:hAnsi="宋体" w:eastAsia="宋体" w:cs="宋体"/>
          <w:b/>
          <w:color w:val="auto"/>
          <w:kern w:val="0"/>
          <w:sz w:val="24"/>
          <w:szCs w:val="24"/>
          <w:highlight w:val="none"/>
        </w:rPr>
      </w:pPr>
      <w:r>
        <w:rPr>
          <w:rFonts w:hint="eastAsia" w:ascii="Times New Roman" w:hAnsi="宋体" w:eastAsia="宋体" w:cs="宋体"/>
          <w:b/>
          <w:color w:val="auto"/>
          <w:kern w:val="0"/>
          <w:sz w:val="24"/>
          <w:szCs w:val="24"/>
          <w:highlight w:val="none"/>
        </w:rPr>
        <w:t>附件</w:t>
      </w:r>
      <w:r>
        <w:rPr>
          <w:rFonts w:ascii="Times New Roman" w:hAnsi="宋体" w:eastAsia="宋体" w:cs="宋体"/>
          <w:b/>
          <w:color w:val="auto"/>
          <w:kern w:val="0"/>
          <w:sz w:val="24"/>
          <w:szCs w:val="24"/>
          <w:highlight w:val="none"/>
        </w:rPr>
        <w:t>4</w:t>
      </w:r>
      <w:r>
        <w:rPr>
          <w:rFonts w:hint="eastAsia" w:ascii="Times New Roman" w:hAnsi="宋体" w:eastAsia="宋体" w:cs="宋体"/>
          <w:b/>
          <w:color w:val="auto"/>
          <w:kern w:val="0"/>
          <w:sz w:val="24"/>
          <w:szCs w:val="24"/>
          <w:highlight w:val="none"/>
        </w:rPr>
        <w:t>：承诺书</w:t>
      </w:r>
    </w:p>
    <w:p w14:paraId="08633D27">
      <w:pPr>
        <w:autoSpaceDE w:val="0"/>
        <w:autoSpaceDN w:val="0"/>
        <w:adjustRightInd w:val="0"/>
        <w:spacing w:line="360" w:lineRule="auto"/>
        <w:jc w:val="center"/>
        <w:rPr>
          <w:rFonts w:ascii="Times New Roman" w:hAnsi="宋体" w:eastAsia="宋体" w:cs="Times New Roman"/>
          <w:color w:val="auto"/>
          <w:kern w:val="0"/>
          <w:sz w:val="44"/>
          <w:szCs w:val="44"/>
          <w:highlight w:val="none"/>
        </w:rPr>
      </w:pPr>
      <w:r>
        <w:rPr>
          <w:rFonts w:hint="eastAsia" w:ascii="Times New Roman" w:hAnsi="宋体" w:eastAsia="宋体" w:cs="Times New Roman"/>
          <w:color w:val="auto"/>
          <w:kern w:val="0"/>
          <w:sz w:val="44"/>
          <w:szCs w:val="44"/>
          <w:highlight w:val="none"/>
        </w:rPr>
        <w:t>承诺书</w:t>
      </w:r>
    </w:p>
    <w:p w14:paraId="5708622B">
      <w:pPr>
        <w:autoSpaceDE w:val="0"/>
        <w:autoSpaceDN w:val="0"/>
        <w:adjustRightInd w:val="0"/>
        <w:spacing w:line="360" w:lineRule="auto"/>
        <w:ind w:firstLine="480" w:firstLineChars="200"/>
        <w:jc w:val="left"/>
        <w:rPr>
          <w:rFonts w:ascii="Times New Roman" w:hAnsi="宋体" w:eastAsia="宋体" w:cs="Times New Roman"/>
          <w:color w:val="auto"/>
          <w:kern w:val="0"/>
          <w:sz w:val="24"/>
          <w:szCs w:val="24"/>
          <w:highlight w:val="none"/>
        </w:rPr>
      </w:pPr>
    </w:p>
    <w:p w14:paraId="3BA3080F">
      <w:pPr>
        <w:autoSpaceDE w:val="0"/>
        <w:autoSpaceDN w:val="0"/>
        <w:adjustRightInd w:val="0"/>
        <w:spacing w:line="360" w:lineRule="auto"/>
        <w:ind w:firstLine="420" w:firstLineChars="200"/>
        <w:jc w:val="left"/>
        <w:rPr>
          <w:rFonts w:ascii="Times New Roman" w:hAnsi="宋体" w:eastAsia="宋体" w:cs="宋体"/>
          <w:color w:val="auto"/>
          <w:kern w:val="0"/>
          <w:szCs w:val="21"/>
          <w:highlight w:val="none"/>
        </w:rPr>
      </w:pPr>
      <w:r>
        <w:rPr>
          <w:rFonts w:hint="eastAsia" w:ascii="Times New Roman" w:hAnsi="宋体" w:eastAsia="宋体" w:cs="宋体"/>
          <w:color w:val="auto"/>
          <w:kern w:val="0"/>
          <w:szCs w:val="21"/>
          <w:highlight w:val="none"/>
        </w:rPr>
        <w:t>我司根据《</w:t>
      </w:r>
      <w:r>
        <w:rPr>
          <w:rFonts w:hint="eastAsia" w:ascii="宋体" w:hAnsi="宋体" w:eastAsia="宋体" w:cs="宋体"/>
          <w:color w:val="auto"/>
          <w:szCs w:val="21"/>
          <w:highlight w:val="none"/>
        </w:rPr>
        <w:t>东莞市水务集团管网有限公司202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年排涝机器人采购项目</w:t>
      </w:r>
      <w:r>
        <w:rPr>
          <w:rFonts w:hint="eastAsia" w:ascii="Times New Roman" w:hAnsi="宋体" w:eastAsia="宋体" w:cs="宋体"/>
          <w:color w:val="auto"/>
          <w:kern w:val="0"/>
          <w:szCs w:val="21"/>
          <w:highlight w:val="none"/>
        </w:rPr>
        <w:t>合同书》相关条款全力配合贵公司工作，并自愿做出如下承诺：</w:t>
      </w:r>
    </w:p>
    <w:p w14:paraId="67139EBD">
      <w:pPr>
        <w:autoSpaceDE w:val="0"/>
        <w:autoSpaceDN w:val="0"/>
        <w:adjustRightInd w:val="0"/>
        <w:spacing w:line="360" w:lineRule="auto"/>
        <w:ind w:firstLine="420" w:firstLineChars="200"/>
        <w:jc w:val="left"/>
        <w:rPr>
          <w:rFonts w:ascii="Times New Roman" w:hAnsi="宋体" w:eastAsia="宋体" w:cs="宋体"/>
          <w:color w:val="auto"/>
          <w:kern w:val="0"/>
          <w:szCs w:val="21"/>
          <w:highlight w:val="none"/>
        </w:rPr>
      </w:pPr>
      <w:r>
        <w:rPr>
          <w:rFonts w:hint="eastAsia" w:ascii="Times New Roman" w:hAnsi="宋体" w:eastAsia="宋体" w:cs="宋体"/>
          <w:color w:val="auto"/>
          <w:kern w:val="0"/>
          <w:szCs w:val="21"/>
          <w:highlight w:val="none"/>
        </w:rPr>
        <w:t>（一）如我司有拖欠所雇用员工工资等，发生劳资纠纷、上访、闹事或其他影响贵公司生产经营等情况而未及时妥善处理的，贵公司有权启用履约担保或未付款等予以支付或作出相应处理，由此产生的一切法律后果由我司承担；</w:t>
      </w:r>
    </w:p>
    <w:p w14:paraId="312BF5AF">
      <w:pPr>
        <w:autoSpaceDE w:val="0"/>
        <w:autoSpaceDN w:val="0"/>
        <w:adjustRightInd w:val="0"/>
        <w:spacing w:line="360" w:lineRule="auto"/>
        <w:ind w:firstLine="420" w:firstLineChars="200"/>
        <w:jc w:val="left"/>
        <w:rPr>
          <w:rFonts w:ascii="Times New Roman" w:hAnsi="宋体" w:eastAsia="宋体" w:cs="宋体"/>
          <w:color w:val="auto"/>
          <w:kern w:val="0"/>
          <w:szCs w:val="21"/>
          <w:highlight w:val="none"/>
        </w:rPr>
      </w:pPr>
      <w:r>
        <w:rPr>
          <w:rFonts w:hint="eastAsia" w:ascii="Times New Roman" w:hAnsi="宋体" w:eastAsia="宋体" w:cs="宋体"/>
          <w:color w:val="auto"/>
          <w:kern w:val="0"/>
          <w:szCs w:val="21"/>
          <w:highlight w:val="none"/>
        </w:rPr>
        <w:t>（二）如我司没有在约定时间执行，贵公司有权要求我司支付合同</w:t>
      </w:r>
      <w:r>
        <w:rPr>
          <w:rFonts w:hint="eastAsia" w:ascii="Times New Roman" w:hAnsi="宋体" w:eastAsia="宋体" w:cs="宋体"/>
          <w:color w:val="auto"/>
          <w:kern w:val="0"/>
          <w:szCs w:val="21"/>
          <w:highlight w:val="none"/>
          <w:lang w:eastAsia="zh-CN"/>
        </w:rPr>
        <w:t>总</w:t>
      </w:r>
      <w:r>
        <w:rPr>
          <w:rFonts w:hint="eastAsia" w:ascii="Times New Roman" w:hAnsi="宋体" w:eastAsia="宋体" w:cs="宋体"/>
          <w:color w:val="auto"/>
          <w:kern w:val="0"/>
          <w:szCs w:val="21"/>
          <w:highlight w:val="none"/>
        </w:rPr>
        <w:t>价20%的违约金，同时有权另行委派其他单位实施，由此产生的差价及相关费用等由我司承担；</w:t>
      </w:r>
    </w:p>
    <w:p w14:paraId="26FBA690">
      <w:pPr>
        <w:autoSpaceDE w:val="0"/>
        <w:autoSpaceDN w:val="0"/>
        <w:adjustRightInd w:val="0"/>
        <w:spacing w:line="360" w:lineRule="auto"/>
        <w:ind w:firstLine="420" w:firstLineChars="200"/>
        <w:jc w:val="left"/>
        <w:rPr>
          <w:rFonts w:ascii="Times New Roman" w:hAnsi="宋体" w:eastAsia="宋体" w:cs="宋体"/>
          <w:color w:val="auto"/>
          <w:kern w:val="0"/>
          <w:szCs w:val="21"/>
          <w:highlight w:val="none"/>
        </w:rPr>
      </w:pPr>
      <w:r>
        <w:rPr>
          <w:rFonts w:hint="eastAsia" w:ascii="Times New Roman" w:hAnsi="宋体" w:eastAsia="宋体" w:cs="宋体"/>
          <w:color w:val="auto"/>
          <w:kern w:val="0"/>
          <w:szCs w:val="21"/>
          <w:highlight w:val="none"/>
        </w:rPr>
        <w:t>（三）如我司有违反本项目管理及合同约定等行为，我司将同意并接受贵公司根据相关约定对我司进行处罚；</w:t>
      </w:r>
    </w:p>
    <w:p w14:paraId="2E079E31">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Times New Roman" w:hAnsi="宋体" w:eastAsia="宋体" w:cs="宋体"/>
          <w:color w:val="auto"/>
          <w:kern w:val="0"/>
          <w:szCs w:val="21"/>
          <w:highlight w:val="none"/>
        </w:rPr>
        <w:t>（四）</w:t>
      </w:r>
      <w:r>
        <w:rPr>
          <w:rFonts w:hint="eastAsia" w:ascii="宋体" w:hAnsi="宋体" w:eastAsia="宋体" w:cs="宋体"/>
          <w:color w:val="auto"/>
          <w:kern w:val="0"/>
          <w:szCs w:val="21"/>
          <w:highlight w:val="none"/>
          <w:lang w:bidi="ar"/>
        </w:rPr>
        <w:t>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01909E13">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若我方在投标或履行本合同过程中存在提供虚假材料、虚假响应招标文件要求等弄虚作假行为，或未能根据招标文件投标人须知约定按时提供原件核查的，因此导致我方无法参与东莞市水务集团有限公司相关招标采购活动的，由我方自行承担全部后果。</w:t>
      </w:r>
    </w:p>
    <w:p w14:paraId="25FB3795">
      <w:pPr>
        <w:autoSpaceDE w:val="0"/>
        <w:autoSpaceDN w:val="0"/>
        <w:adjustRightInd w:val="0"/>
        <w:spacing w:line="360" w:lineRule="auto"/>
        <w:ind w:firstLine="420" w:firstLineChars="200"/>
        <w:jc w:val="left"/>
        <w:rPr>
          <w:rFonts w:ascii="Times New Roman" w:hAnsi="宋体" w:eastAsia="宋体" w:cs="宋体"/>
          <w:color w:val="auto"/>
          <w:kern w:val="0"/>
          <w:szCs w:val="21"/>
          <w:highlight w:val="none"/>
        </w:rPr>
      </w:pPr>
    </w:p>
    <w:p w14:paraId="41E2FE7B">
      <w:pPr>
        <w:autoSpaceDE w:val="0"/>
        <w:autoSpaceDN w:val="0"/>
        <w:adjustRightInd w:val="0"/>
        <w:spacing w:line="360" w:lineRule="auto"/>
        <w:ind w:firstLine="420" w:firstLineChars="200"/>
        <w:jc w:val="left"/>
        <w:rPr>
          <w:rFonts w:ascii="Times New Roman" w:hAnsi="宋体" w:eastAsia="宋体" w:cs="宋体"/>
          <w:color w:val="auto"/>
          <w:kern w:val="0"/>
          <w:szCs w:val="21"/>
          <w:highlight w:val="none"/>
        </w:rPr>
      </w:pPr>
    </w:p>
    <w:p w14:paraId="52FABCF3">
      <w:pPr>
        <w:autoSpaceDE w:val="0"/>
        <w:autoSpaceDN w:val="0"/>
        <w:adjustRightInd w:val="0"/>
        <w:spacing w:line="360" w:lineRule="auto"/>
        <w:ind w:firstLine="420" w:firstLineChars="200"/>
        <w:jc w:val="left"/>
        <w:rPr>
          <w:rFonts w:ascii="Times New Roman" w:hAnsi="宋体" w:eastAsia="宋体" w:cs="宋体"/>
          <w:color w:val="auto"/>
          <w:kern w:val="0"/>
          <w:szCs w:val="21"/>
          <w:highlight w:val="none"/>
        </w:rPr>
      </w:pPr>
    </w:p>
    <w:p w14:paraId="4D62EF36">
      <w:pPr>
        <w:autoSpaceDE w:val="0"/>
        <w:autoSpaceDN w:val="0"/>
        <w:adjustRightInd w:val="0"/>
        <w:spacing w:line="360" w:lineRule="auto"/>
        <w:ind w:right="1004" w:firstLine="2730" w:firstLineChars="1300"/>
        <w:jc w:val="left"/>
        <w:rPr>
          <w:rFonts w:hint="eastAsia" w:ascii="Times New Roman" w:hAnsi="宋体" w:eastAsia="宋体" w:cs="宋体"/>
          <w:color w:val="auto"/>
          <w:kern w:val="0"/>
          <w:szCs w:val="21"/>
          <w:highlight w:val="none"/>
          <w:lang w:eastAsia="zh-CN"/>
        </w:rPr>
      </w:pPr>
      <w:r>
        <w:rPr>
          <w:rFonts w:hint="eastAsia" w:ascii="Times New Roman" w:hAnsi="宋体" w:eastAsia="宋体" w:cs="宋体"/>
          <w:color w:val="auto"/>
          <w:kern w:val="0"/>
          <w:szCs w:val="21"/>
          <w:highlight w:val="none"/>
        </w:rPr>
        <w:t>承诺单位（盖章）：</w:t>
      </w:r>
      <w:r>
        <w:rPr>
          <w:rFonts w:hint="eastAsia" w:ascii="Times New Roman" w:hAnsi="宋体" w:eastAsia="宋体" w:cs="宋体"/>
          <w:color w:val="auto"/>
          <w:kern w:val="0"/>
          <w:szCs w:val="21"/>
          <w:highlight w:val="none"/>
          <w:lang w:val="en-US" w:eastAsia="zh-CN"/>
        </w:rPr>
        <w:t xml:space="preserve"> </w:t>
      </w:r>
    </w:p>
    <w:p w14:paraId="2AD1BCA0">
      <w:pPr>
        <w:autoSpaceDE w:val="0"/>
        <w:autoSpaceDN w:val="0"/>
        <w:adjustRightInd w:val="0"/>
        <w:spacing w:line="360" w:lineRule="auto"/>
        <w:ind w:right="1004" w:firstLine="2730" w:firstLineChars="1300"/>
        <w:jc w:val="left"/>
        <w:rPr>
          <w:rFonts w:ascii="Times New Roman" w:hAnsi="宋体" w:eastAsia="宋体" w:cs="宋体"/>
          <w:color w:val="auto"/>
          <w:kern w:val="0"/>
          <w:szCs w:val="21"/>
          <w:highlight w:val="none"/>
        </w:rPr>
      </w:pPr>
      <w:r>
        <w:rPr>
          <w:rFonts w:hint="eastAsia" w:ascii="Times New Roman" w:hAnsi="宋体" w:eastAsia="宋体" w:cs="宋体"/>
          <w:color w:val="auto"/>
          <w:kern w:val="0"/>
          <w:szCs w:val="21"/>
          <w:highlight w:val="none"/>
        </w:rPr>
        <w:t>法人代表人（授权代理人）签名（或盖私章）：</w:t>
      </w:r>
    </w:p>
    <w:p w14:paraId="6BB5965F">
      <w:pPr>
        <w:autoSpaceDE w:val="0"/>
        <w:autoSpaceDN w:val="0"/>
        <w:adjustRightInd w:val="0"/>
        <w:spacing w:line="360" w:lineRule="auto"/>
        <w:ind w:firstLine="5460" w:firstLineChars="2600"/>
        <w:jc w:val="left"/>
        <w:rPr>
          <w:rFonts w:ascii="宋体" w:hAnsi="宋体" w:eastAsia="宋体" w:cs="Times New Roman"/>
          <w:b/>
          <w:color w:val="auto"/>
          <w:kern w:val="0"/>
          <w:sz w:val="24"/>
          <w:szCs w:val="24"/>
          <w:highlight w:val="none"/>
        </w:rPr>
      </w:pPr>
      <w:r>
        <w:rPr>
          <w:rFonts w:hint="eastAsia" w:ascii="Times New Roman" w:hAnsi="宋体" w:eastAsia="宋体" w:cs="宋体"/>
          <w:color w:val="auto"/>
          <w:kern w:val="0"/>
          <w:szCs w:val="21"/>
          <w:highlight w:val="none"/>
          <w:lang w:val="en-US" w:eastAsia="zh-CN"/>
        </w:rPr>
        <w:t xml:space="preserve">  </w:t>
      </w:r>
      <w:r>
        <w:rPr>
          <w:rFonts w:hint="eastAsia" w:ascii="Times New Roman" w:hAnsi="宋体" w:eastAsia="宋体" w:cs="宋体"/>
          <w:color w:val="auto"/>
          <w:kern w:val="0"/>
          <w:szCs w:val="21"/>
          <w:highlight w:val="none"/>
        </w:rPr>
        <w:t>年</w:t>
      </w:r>
      <w:r>
        <w:rPr>
          <w:rFonts w:hint="eastAsia" w:ascii="Times New Roman" w:hAnsi="宋体" w:eastAsia="宋体" w:cs="宋体"/>
          <w:color w:val="auto"/>
          <w:kern w:val="0"/>
          <w:szCs w:val="21"/>
          <w:highlight w:val="none"/>
          <w:lang w:val="en-US" w:eastAsia="zh-CN"/>
        </w:rPr>
        <w:t xml:space="preserve">  </w:t>
      </w:r>
      <w:r>
        <w:rPr>
          <w:rFonts w:hint="eastAsia" w:ascii="Times New Roman" w:hAnsi="宋体" w:eastAsia="宋体" w:cs="宋体"/>
          <w:color w:val="auto"/>
          <w:kern w:val="0"/>
          <w:szCs w:val="21"/>
          <w:highlight w:val="none"/>
        </w:rPr>
        <w:t>月</w:t>
      </w:r>
      <w:r>
        <w:rPr>
          <w:rFonts w:hint="eastAsia" w:ascii="Times New Roman" w:hAnsi="宋体" w:eastAsia="宋体" w:cs="宋体"/>
          <w:color w:val="auto"/>
          <w:kern w:val="0"/>
          <w:szCs w:val="21"/>
          <w:highlight w:val="none"/>
          <w:lang w:val="en-US" w:eastAsia="zh-CN"/>
        </w:rPr>
        <w:t xml:space="preserve">  </w:t>
      </w:r>
      <w:r>
        <w:rPr>
          <w:rFonts w:hint="eastAsia" w:ascii="Times New Roman" w:hAnsi="宋体" w:eastAsia="宋体" w:cs="宋体"/>
          <w:color w:val="auto"/>
          <w:kern w:val="0"/>
          <w:szCs w:val="21"/>
          <w:highlight w:val="none"/>
        </w:rPr>
        <w:t>日</w:t>
      </w:r>
      <w:r>
        <w:rPr>
          <w:rFonts w:ascii="宋体" w:hAnsi="宋体" w:eastAsia="宋体" w:cs="Times New Roman"/>
          <w:color w:val="auto"/>
          <w:kern w:val="0"/>
          <w:sz w:val="24"/>
          <w:szCs w:val="24"/>
          <w:highlight w:val="none"/>
        </w:rPr>
        <w:br w:type="page"/>
      </w:r>
      <w:r>
        <w:rPr>
          <w:rFonts w:hint="eastAsia" w:ascii="宋体" w:hAnsi="宋体" w:eastAsia="宋体" w:cs="Times New Roman"/>
          <w:b/>
          <w:color w:val="auto"/>
          <w:kern w:val="0"/>
          <w:sz w:val="24"/>
          <w:szCs w:val="24"/>
          <w:highlight w:val="none"/>
        </w:rPr>
        <w:t>附件5：廉洁协议书</w:t>
      </w:r>
    </w:p>
    <w:p w14:paraId="5DEEE3BD">
      <w:pPr>
        <w:keepNext w:val="0"/>
        <w:keepLines w:val="0"/>
        <w:pageBreakBefore w:val="0"/>
        <w:kinsoku/>
        <w:wordWrap/>
        <w:overflowPunct/>
        <w:topLinePunct w:val="0"/>
        <w:bidi w:val="0"/>
        <w:snapToGrid/>
        <w:spacing w:line="480" w:lineRule="auto"/>
        <w:ind w:right="31" w:rightChars="15"/>
        <w:jc w:val="center"/>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廉洁协议书</w:t>
      </w:r>
    </w:p>
    <w:p w14:paraId="002B7115">
      <w:pPr>
        <w:keepNext w:val="0"/>
        <w:keepLines w:val="0"/>
        <w:pageBreakBefore w:val="0"/>
        <w:kinsoku/>
        <w:wordWrap/>
        <w:overflowPunct/>
        <w:topLinePunct w:val="0"/>
        <w:bidi w:val="0"/>
        <w:snapToGrid/>
        <w:spacing w:line="48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Cs w:val="21"/>
          <w:highlight w:val="none"/>
        </w:rPr>
        <w:t>东莞市水务集团管网有限公司202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年排涝机器人采购项目</w:t>
      </w:r>
    </w:p>
    <w:p w14:paraId="42C4C74A">
      <w:pPr>
        <w:keepNext w:val="0"/>
        <w:keepLines w:val="0"/>
        <w:pageBreakBefore w:val="0"/>
        <w:kinsoku/>
        <w:wordWrap/>
        <w:overflowPunct/>
        <w:topLinePunct w:val="0"/>
        <w:autoSpaceDE w:val="0"/>
        <w:autoSpaceDN w:val="0"/>
        <w:bidi w:val="0"/>
        <w:adjustRightInd w:val="0"/>
        <w:snapToGrid/>
        <w:spacing w:line="480" w:lineRule="auto"/>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甲方（业主单位）：东莞市水务集团管网有限公司</w:t>
      </w:r>
    </w:p>
    <w:p w14:paraId="4302C245">
      <w:pPr>
        <w:keepNext w:val="0"/>
        <w:keepLines w:val="0"/>
        <w:pageBreakBefore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乙方：</w:t>
      </w:r>
    </w:p>
    <w:p w14:paraId="003DFEB9">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3A7B0FDC">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甲乙双方的权利和义务</w:t>
      </w:r>
    </w:p>
    <w:p w14:paraId="3E9C216A">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3FC6A9FE">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28EF5F82">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780A9053">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027065F8">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1A7C5A0D">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646F218F">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甲方的义务</w:t>
      </w:r>
    </w:p>
    <w:p w14:paraId="725E50F4">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12391D9E">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576A1756">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641C4A2D">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14:paraId="06CC838B">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09B12E3B">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14:paraId="4E923E29">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5F6A7119">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乙方义务</w:t>
      </w:r>
    </w:p>
    <w:p w14:paraId="1D12B745">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74D9AA69">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64F5EE4B">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0D9ED3D1">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65F5FEFE">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49CD9E5C">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3BB7E2A2">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66C2931F">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违约责任</w:t>
      </w:r>
    </w:p>
    <w:p w14:paraId="292DF49A">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（一）甲方违反本协议第一、第二条给乙方单位造成经济损失的，应予以赔偿。</w:t>
      </w:r>
    </w:p>
    <w:p w14:paraId="2F3B22E5">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（二）乙方违反本协议第一、第三条给甲方单位造成经济损失的，应予以赔偿。</w:t>
      </w:r>
    </w:p>
    <w:p w14:paraId="61ED0940">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监督检查</w:t>
      </w:r>
    </w:p>
    <w:p w14:paraId="13E2FE84">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甲乙双方的廉洁从业行为由双方或双方上级单位的纪检、监察负责监督，对本协议履行情况进行检查。</w:t>
      </w:r>
    </w:p>
    <w:p w14:paraId="1A795CEB">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举报信访受理</w:t>
      </w:r>
    </w:p>
    <w:p w14:paraId="755951F1">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 东莞市水务集团有限公司纪检监察部。</w:t>
      </w:r>
    </w:p>
    <w:p w14:paraId="13FC2724">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 ( 0769 ) 23076092</w:t>
      </w:r>
    </w:p>
    <w:p w14:paraId="4C74AAFF">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（三）举报邮箱:jcsi@dgswit.cn.</w:t>
      </w:r>
    </w:p>
    <w:p w14:paraId="05BCBC9D">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（四）信访地址: 广东省东莞市东城街道育华路 1 号</w:t>
      </w:r>
    </w:p>
    <w:p w14:paraId="39381CD7">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其他</w:t>
      </w:r>
    </w:p>
    <w:p w14:paraId="7AB8A91A">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本协议有效期为甲乙双方签字并加盖公章之日起至该工程/采购项目竣工验收完毕，质保期/服务期满后止。本协议一式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份，甲、乙双方上级监督部门各执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094BDA29">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甲方（盖章）：东莞市水务集团管网有限公司</w:t>
      </w:r>
    </w:p>
    <w:p w14:paraId="37B26A7A">
      <w:pPr>
        <w:autoSpaceDE w:val="0"/>
        <w:autoSpaceDN w:val="0"/>
        <w:adjustRightInd w:val="0"/>
        <w:spacing w:line="360" w:lineRule="auto"/>
        <w:jc w:val="left"/>
        <w:rPr>
          <w:rFonts w:ascii="宋体" w:hAnsi="宋体" w:eastAsia="宋体" w:cs="Times New Roman"/>
          <w:color w:val="auto"/>
          <w:kern w:val="0"/>
          <w:szCs w:val="21"/>
          <w:highlight w:val="none"/>
        </w:rPr>
      </w:pPr>
    </w:p>
    <w:p w14:paraId="09C97483">
      <w:pPr>
        <w:autoSpaceDE w:val="0"/>
        <w:autoSpaceDN w:val="0"/>
        <w:adjustRightInd w:val="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w:t>
      </w:r>
    </w:p>
    <w:p w14:paraId="0D7C82BC">
      <w:pPr>
        <w:autoSpaceDE w:val="0"/>
        <w:autoSpaceDN w:val="0"/>
        <w:adjustRightInd w:val="0"/>
        <w:snapToGrid w:val="0"/>
        <w:spacing w:before="120" w:line="360" w:lineRule="auto"/>
        <w:rPr>
          <w:rFonts w:ascii="宋体" w:hAnsi="宋体" w:eastAsia="宋体" w:cs="Times New Roman"/>
          <w:snapToGrid w:val="0"/>
          <w:color w:val="auto"/>
          <w:kern w:val="0"/>
          <w:szCs w:val="21"/>
          <w:highlight w:val="none"/>
        </w:rPr>
      </w:pPr>
    </w:p>
    <w:p w14:paraId="3B33D42E">
      <w:pPr>
        <w:autoSpaceDE w:val="0"/>
        <w:autoSpaceDN w:val="0"/>
        <w:adjustRightInd w:val="0"/>
        <w:jc w:val="left"/>
        <w:rPr>
          <w:rFonts w:ascii="宋体" w:hAnsi="宋体" w:eastAsia="宋体" w:cs="Times New Roman"/>
          <w:color w:val="auto"/>
          <w:kern w:val="0"/>
          <w:szCs w:val="21"/>
          <w:highlight w:val="none"/>
        </w:rPr>
      </w:pPr>
    </w:p>
    <w:p w14:paraId="04FA4415">
      <w:pPr>
        <w:autoSpaceDE w:val="0"/>
        <w:autoSpaceDN w:val="0"/>
        <w:adjustRightInd w:val="0"/>
        <w:jc w:val="left"/>
        <w:rPr>
          <w:rFonts w:ascii="宋体" w:hAnsi="宋体" w:eastAsia="宋体" w:cs="Times New Roman"/>
          <w:color w:val="auto"/>
          <w:kern w:val="0"/>
          <w:szCs w:val="21"/>
          <w:highlight w:val="none"/>
        </w:rPr>
      </w:pPr>
    </w:p>
    <w:p w14:paraId="364FDAF7">
      <w:pPr>
        <w:autoSpaceDE w:val="0"/>
        <w:autoSpaceDN w:val="0"/>
        <w:adjustRightInd w:val="0"/>
        <w:snapToGrid w:val="0"/>
        <w:spacing w:before="120" w:line="360" w:lineRule="auto"/>
        <w:rPr>
          <w:rFonts w:ascii="Arial" w:hAnsi="Arial" w:eastAsia="宋体" w:cs="Times New Roman"/>
          <w:snapToGrid w:val="0"/>
          <w:color w:val="auto"/>
          <w:kern w:val="0"/>
          <w:sz w:val="24"/>
          <w:szCs w:val="20"/>
          <w:highlight w:val="none"/>
        </w:rPr>
      </w:pPr>
    </w:p>
    <w:p w14:paraId="6D19E463">
      <w:pPr>
        <w:autoSpaceDE w:val="0"/>
        <w:autoSpaceDN w:val="0"/>
        <w:adjustRightInd w:val="0"/>
        <w:spacing w:line="360" w:lineRule="auto"/>
        <w:ind w:left="5880" w:hanging="5880" w:hangingChars="28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乙方（盖章）：</w:t>
      </w:r>
    </w:p>
    <w:p w14:paraId="417E49F0">
      <w:pPr>
        <w:autoSpaceDE w:val="0"/>
        <w:autoSpaceDN w:val="0"/>
        <w:adjustRightInd w:val="0"/>
        <w:spacing w:line="360" w:lineRule="auto"/>
        <w:jc w:val="left"/>
        <w:rPr>
          <w:rFonts w:ascii="宋体" w:hAnsi="宋体" w:eastAsia="宋体" w:cs="Times New Roman"/>
          <w:color w:val="auto"/>
          <w:kern w:val="0"/>
          <w:szCs w:val="21"/>
          <w:highlight w:val="none"/>
        </w:rPr>
      </w:pPr>
    </w:p>
    <w:p w14:paraId="72CEEB8D">
      <w:pPr>
        <w:autoSpaceDE w:val="0"/>
        <w:autoSpaceDN w:val="0"/>
        <w:adjustRightInd w:val="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法定代表人： </w:t>
      </w:r>
    </w:p>
    <w:p w14:paraId="479DC8E2">
      <w:pPr>
        <w:autoSpaceDE w:val="0"/>
        <w:autoSpaceDN w:val="0"/>
        <w:adjustRightInd w:val="0"/>
        <w:jc w:val="left"/>
        <w:rPr>
          <w:rFonts w:ascii="宋体" w:hAnsi="宋体" w:eastAsia="宋体" w:cs="Times New Roman"/>
          <w:color w:val="auto"/>
          <w:kern w:val="0"/>
          <w:szCs w:val="21"/>
          <w:highlight w:val="none"/>
        </w:rPr>
      </w:pPr>
    </w:p>
    <w:p w14:paraId="1160DB0F">
      <w:pPr>
        <w:autoSpaceDE w:val="0"/>
        <w:autoSpaceDN w:val="0"/>
        <w:adjustRightInd w:val="0"/>
        <w:jc w:val="left"/>
        <w:rPr>
          <w:rFonts w:ascii="宋体" w:hAnsi="宋体" w:eastAsia="宋体" w:cs="Times New Roman"/>
          <w:color w:val="auto"/>
          <w:kern w:val="0"/>
          <w:szCs w:val="21"/>
          <w:highlight w:val="none"/>
        </w:rPr>
      </w:pPr>
    </w:p>
    <w:p w14:paraId="16238B81">
      <w:pPr>
        <w:autoSpaceDE w:val="0"/>
        <w:autoSpaceDN w:val="0"/>
        <w:adjustRightInd w:val="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签订日期：  </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年</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月</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 xml:space="preserve">日 </w:t>
      </w:r>
    </w:p>
    <w:p w14:paraId="07BAA5C8">
      <w:pPr>
        <w:rPr>
          <w:color w:val="auto"/>
          <w:highlight w:val="none"/>
        </w:rPr>
      </w:pPr>
      <w:r>
        <w:rPr>
          <w:color w:val="auto"/>
          <w:highlight w:val="none"/>
        </w:rPr>
        <w:br w:type="page"/>
      </w:r>
    </w:p>
    <w:p w14:paraId="67E2B894">
      <w:pPr>
        <w:spacing w:after="0" w:line="240" w:lineRule="auto"/>
        <w:jc w:val="left"/>
        <w:rPr>
          <w:rFonts w:ascii="Times New Roman" w:hAnsi="Times New Roman" w:cs="Times New Roman"/>
          <w:color w:val="auto"/>
          <w:highlight w:val="none"/>
        </w:rPr>
      </w:pPr>
      <w:r>
        <w:rPr>
          <w:rFonts w:hint="eastAsia" w:ascii="宋体" w:hAnsi="宋体" w:eastAsia="宋体" w:cs="宋体"/>
          <w:b/>
          <w:bCs/>
          <w:color w:val="auto"/>
          <w:szCs w:val="21"/>
          <w:highlight w:val="none"/>
        </w:rPr>
        <w:t>附件</w:t>
      </w: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验收单</w:t>
      </w:r>
    </w:p>
    <w:p w14:paraId="53A1DAE2">
      <w:pPr>
        <w:spacing w:line="600" w:lineRule="exact"/>
        <w:jc w:val="center"/>
        <w:rPr>
          <w:rFonts w:hint="eastAsia" w:ascii="宋体" w:hAnsi="宋体" w:eastAsia="宋体" w:cs="宋体"/>
          <w:b/>
          <w:bCs w:val="0"/>
          <w:color w:val="auto"/>
          <w:spacing w:val="-10"/>
          <w:sz w:val="30"/>
          <w:szCs w:val="30"/>
          <w:highlight w:val="none"/>
          <w:lang w:eastAsia="zh-CN"/>
        </w:rPr>
      </w:pPr>
      <w:r>
        <w:rPr>
          <w:rFonts w:hint="eastAsia" w:ascii="宋体" w:hAnsi="宋体" w:eastAsia="宋体" w:cs="宋体"/>
          <w:b/>
          <w:bCs w:val="0"/>
          <w:color w:val="auto"/>
          <w:spacing w:val="-10"/>
          <w:sz w:val="30"/>
          <w:szCs w:val="30"/>
          <w:highlight w:val="none"/>
          <w:lang w:val="en-US" w:eastAsia="zh-CN"/>
        </w:rPr>
        <w:t>8.1</w:t>
      </w:r>
      <w:r>
        <w:rPr>
          <w:rFonts w:hint="eastAsia" w:ascii="宋体" w:hAnsi="宋体" w:eastAsia="宋体" w:cs="宋体"/>
          <w:b/>
          <w:bCs w:val="0"/>
          <w:color w:val="auto"/>
          <w:spacing w:val="-10"/>
          <w:sz w:val="30"/>
          <w:szCs w:val="30"/>
          <w:highlight w:val="none"/>
        </w:rPr>
        <w:t>东莞市水务集团</w:t>
      </w:r>
      <w:r>
        <w:rPr>
          <w:rFonts w:hint="eastAsia" w:ascii="宋体" w:hAnsi="宋体" w:eastAsia="宋体" w:cs="宋体"/>
          <w:b/>
          <w:bCs w:val="0"/>
          <w:color w:val="auto"/>
          <w:spacing w:val="-10"/>
          <w:sz w:val="30"/>
          <w:szCs w:val="30"/>
          <w:highlight w:val="none"/>
          <w:lang w:val="en-US" w:eastAsia="zh-CN"/>
        </w:rPr>
        <w:t>管网</w:t>
      </w:r>
      <w:r>
        <w:rPr>
          <w:rFonts w:hint="eastAsia" w:ascii="宋体" w:hAnsi="宋体" w:eastAsia="宋体" w:cs="宋体"/>
          <w:b/>
          <w:bCs w:val="0"/>
          <w:color w:val="auto"/>
          <w:spacing w:val="-10"/>
          <w:sz w:val="30"/>
          <w:szCs w:val="30"/>
          <w:highlight w:val="none"/>
        </w:rPr>
        <w:t>有限公司</w:t>
      </w:r>
      <w:r>
        <w:rPr>
          <w:rFonts w:hint="eastAsia" w:ascii="宋体" w:hAnsi="宋体" w:eastAsia="宋体" w:cs="宋体"/>
          <w:b/>
          <w:bCs w:val="0"/>
          <w:color w:val="auto"/>
          <w:spacing w:val="-10"/>
          <w:sz w:val="30"/>
          <w:szCs w:val="30"/>
          <w:highlight w:val="none"/>
          <w:lang w:val="en-US" w:eastAsia="zh-CN"/>
        </w:rPr>
        <w:t>货物</w:t>
      </w:r>
      <w:r>
        <w:rPr>
          <w:rFonts w:hint="eastAsia" w:ascii="宋体" w:hAnsi="宋体" w:eastAsia="宋体" w:cs="宋体"/>
          <w:b/>
          <w:bCs w:val="0"/>
          <w:color w:val="auto"/>
          <w:spacing w:val="-10"/>
          <w:sz w:val="30"/>
          <w:szCs w:val="30"/>
          <w:highlight w:val="none"/>
        </w:rPr>
        <w:t>到货验收</w:t>
      </w:r>
      <w:r>
        <w:rPr>
          <w:rFonts w:hint="eastAsia" w:ascii="宋体" w:hAnsi="宋体" w:eastAsia="宋体" w:cs="宋体"/>
          <w:b/>
          <w:bCs w:val="0"/>
          <w:color w:val="auto"/>
          <w:spacing w:val="-10"/>
          <w:sz w:val="30"/>
          <w:szCs w:val="30"/>
          <w:highlight w:val="none"/>
          <w:lang w:val="en-US" w:eastAsia="zh-CN"/>
        </w:rPr>
        <w:t>单</w:t>
      </w:r>
    </w:p>
    <w:p w14:paraId="5BDA7B53">
      <w:pPr>
        <w:pStyle w:val="18"/>
        <w:spacing w:after="0" w:line="600" w:lineRule="exact"/>
        <w:jc w:val="center"/>
        <w:rPr>
          <w:rFonts w:hint="eastAsia" w:ascii="宋体" w:hAnsi="宋体" w:eastAsia="宋体" w:cs="宋体"/>
          <w:bCs w:val="0"/>
          <w:color w:val="auto"/>
          <w:sz w:val="30"/>
          <w:szCs w:val="30"/>
          <w:highlight w:val="none"/>
        </w:rPr>
      </w:pPr>
      <w:r>
        <w:rPr>
          <w:rFonts w:hint="eastAsia" w:ascii="宋体" w:hAnsi="宋体" w:eastAsia="宋体" w:cs="宋体"/>
          <w:b/>
          <w:bCs w:val="0"/>
          <w:color w:val="auto"/>
          <w:sz w:val="30"/>
          <w:szCs w:val="30"/>
          <w:highlight w:val="none"/>
        </w:rPr>
        <w:t>（设备、零配件、材料适用）</w:t>
      </w:r>
    </w:p>
    <w:p w14:paraId="2D5B7EB2">
      <w:pPr>
        <w:rPr>
          <w:rFonts w:ascii="Times New Roman" w:hAnsi="Times New Roman" w:cs="Times New Roman"/>
          <w:b/>
          <w:color w:val="auto"/>
          <w:sz w:val="22"/>
          <w:szCs w:val="22"/>
          <w:highlight w:val="none"/>
        </w:rPr>
      </w:pPr>
    </w:p>
    <w:p w14:paraId="6D1250BC">
      <w:pP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 xml:space="preserve">编号：                                      </w:t>
      </w:r>
    </w:p>
    <w:tbl>
      <w:tblPr>
        <w:tblStyle w:val="36"/>
        <w:tblW w:w="9078" w:type="dxa"/>
        <w:tblInd w:w="-37" w:type="dxa"/>
        <w:tblLayout w:type="fixed"/>
        <w:tblCellMar>
          <w:top w:w="0" w:type="dxa"/>
          <w:left w:w="108" w:type="dxa"/>
          <w:bottom w:w="0" w:type="dxa"/>
          <w:right w:w="108" w:type="dxa"/>
        </w:tblCellMar>
      </w:tblPr>
      <w:tblGrid>
        <w:gridCol w:w="1165"/>
        <w:gridCol w:w="776"/>
        <w:gridCol w:w="1909"/>
        <w:gridCol w:w="546"/>
        <w:gridCol w:w="1033"/>
        <w:gridCol w:w="932"/>
        <w:gridCol w:w="748"/>
        <w:gridCol w:w="849"/>
        <w:gridCol w:w="1120"/>
      </w:tblGrid>
      <w:tr w14:paraId="3DCDE9FB">
        <w:tblPrEx>
          <w:tblCellMar>
            <w:top w:w="0" w:type="dxa"/>
            <w:left w:w="108" w:type="dxa"/>
            <w:bottom w:w="0" w:type="dxa"/>
            <w:right w:w="108" w:type="dxa"/>
          </w:tblCellMar>
        </w:tblPrEx>
        <w:trPr>
          <w:trHeight w:val="439"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6F5C57">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合同名称</w:t>
            </w:r>
          </w:p>
        </w:tc>
        <w:tc>
          <w:tcPr>
            <w:tcW w:w="7913"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6EE09604">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r>
      <w:tr w14:paraId="173AE267">
        <w:tblPrEx>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379A9">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供货单位</w:t>
            </w:r>
          </w:p>
        </w:tc>
        <w:tc>
          <w:tcPr>
            <w:tcW w:w="2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82E059">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0B3D77">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到货时间</w:t>
            </w:r>
          </w:p>
        </w:tc>
        <w:tc>
          <w:tcPr>
            <w:tcW w:w="36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C8A85C6">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 xml:space="preserve">         年    月    日</w:t>
            </w:r>
          </w:p>
        </w:tc>
      </w:tr>
      <w:tr w14:paraId="4AC3908E">
        <w:tblPrEx>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23EB5">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lang w:val="en-US" w:eastAsia="zh-CN"/>
              </w:rPr>
              <w:t>采购</w:t>
            </w:r>
            <w:r>
              <w:rPr>
                <w:rFonts w:hint="default" w:ascii="Times New Roman" w:hAnsi="Times New Roman" w:eastAsia="国标仿宋-GB/T 2312" w:cs="Times New Roman"/>
                <w:b w:val="0"/>
                <w:bCs/>
                <w:color w:val="auto"/>
                <w:kern w:val="0"/>
                <w:sz w:val="22"/>
                <w:szCs w:val="22"/>
                <w:highlight w:val="none"/>
              </w:rPr>
              <w:t>单位</w:t>
            </w:r>
          </w:p>
        </w:tc>
        <w:tc>
          <w:tcPr>
            <w:tcW w:w="2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F2BBEB">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9B05EF">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验收时间</w:t>
            </w:r>
          </w:p>
        </w:tc>
        <w:tc>
          <w:tcPr>
            <w:tcW w:w="36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B648EDF">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 xml:space="preserve">         年    月    日</w:t>
            </w:r>
          </w:p>
        </w:tc>
      </w:tr>
      <w:tr w14:paraId="26C9BEE6">
        <w:tblPrEx>
          <w:tblCellMar>
            <w:top w:w="0" w:type="dxa"/>
            <w:left w:w="108" w:type="dxa"/>
            <w:bottom w:w="0" w:type="dxa"/>
            <w:right w:w="108" w:type="dxa"/>
          </w:tblCellMar>
        </w:tblPrEx>
        <w:trPr>
          <w:trHeight w:val="527" w:hRule="atLeast"/>
        </w:trPr>
        <w:tc>
          <w:tcPr>
            <w:tcW w:w="1165" w:type="dxa"/>
            <w:vMerge w:val="restart"/>
            <w:tcBorders>
              <w:top w:val="single" w:color="auto" w:sz="4" w:space="0"/>
              <w:left w:val="single" w:color="auto" w:sz="4" w:space="0"/>
              <w:right w:val="single" w:color="auto" w:sz="4" w:space="0"/>
            </w:tcBorders>
            <w:shd w:val="clear" w:color="auto" w:fill="auto"/>
            <w:noWrap/>
            <w:vAlign w:val="center"/>
          </w:tcPr>
          <w:p w14:paraId="47731655">
            <w:pPr>
              <w:keepNext w:val="0"/>
              <w:keepLines w:val="0"/>
              <w:widowControl/>
              <w:suppressLineNumbers w:val="0"/>
              <w:spacing w:before="0" w:beforeAutospacing="0" w:after="0" w:afterAutospacing="0"/>
              <w:ind w:left="-105" w:leftChars="-50" w:right="-105" w:rightChars="-50"/>
              <w:jc w:val="center"/>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到货</w:t>
            </w:r>
          </w:p>
          <w:p w14:paraId="5EEE7CF4">
            <w:pPr>
              <w:keepNext w:val="0"/>
              <w:keepLines w:val="0"/>
              <w:widowControl/>
              <w:suppressLineNumbers w:val="0"/>
              <w:spacing w:before="0" w:beforeAutospacing="0" w:after="0" w:afterAutospacing="0"/>
              <w:ind w:left="-105" w:leftChars="-50" w:right="-105" w:rightChars="-50"/>
              <w:jc w:val="center"/>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清单</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119936D9">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序号</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7BE183A">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货物名称</w:t>
            </w: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1B8611">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lang w:eastAsia="zh-CN"/>
              </w:rPr>
            </w:pPr>
            <w:r>
              <w:rPr>
                <w:rFonts w:hint="default" w:ascii="Times New Roman" w:hAnsi="Times New Roman" w:eastAsia="国标仿宋-GB/T 2312" w:cs="Times New Roman"/>
                <w:b w:val="0"/>
                <w:bCs/>
                <w:color w:val="auto"/>
                <w:kern w:val="0"/>
                <w:sz w:val="22"/>
                <w:szCs w:val="22"/>
                <w:highlight w:val="none"/>
              </w:rPr>
              <w:t>规格</w:t>
            </w:r>
            <w:r>
              <w:rPr>
                <w:rFonts w:hint="default" w:ascii="Times New Roman" w:hAnsi="Times New Roman" w:eastAsia="国标仿宋-GB/T 2312" w:cs="Times New Roman"/>
                <w:b w:val="0"/>
                <w:bCs/>
                <w:color w:val="auto"/>
                <w:kern w:val="0"/>
                <w:sz w:val="22"/>
                <w:szCs w:val="22"/>
                <w:highlight w:val="none"/>
                <w:lang w:val="en-US" w:eastAsia="zh-CN"/>
              </w:rPr>
              <w:t>型号</w:t>
            </w: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6C94CCD9">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品牌</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18DC1AFD">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单位</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172D85AC">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数量</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7CBEE0F2">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备注</w:t>
            </w:r>
          </w:p>
        </w:tc>
      </w:tr>
      <w:tr w14:paraId="427A0320">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shd w:val="clear" w:color="auto" w:fill="auto"/>
            <w:noWrap/>
            <w:vAlign w:val="center"/>
          </w:tcPr>
          <w:p w14:paraId="68BED436">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4CFD46B3">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ACFDC77">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C9CCA5">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62258BC3">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554CABD9">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3C43688E">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68054A21">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p>
        </w:tc>
      </w:tr>
      <w:tr w14:paraId="7A4231DB">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shd w:val="clear" w:color="auto" w:fill="auto"/>
            <w:noWrap/>
            <w:vAlign w:val="center"/>
          </w:tcPr>
          <w:p w14:paraId="3A03AA4A">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28B91A1A">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85A18D4">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1E327F">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56AD434C">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107223BA">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4CD2C927">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0018897F">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p>
        </w:tc>
      </w:tr>
      <w:tr w14:paraId="169D9A96">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shd w:val="clear" w:color="auto" w:fill="auto"/>
            <w:noWrap/>
            <w:vAlign w:val="center"/>
          </w:tcPr>
          <w:p w14:paraId="02E85ECF">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58AA3945">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8BBC666">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25035E">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565565F9">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44248F90">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0BE1E7DD">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6B7ACD21">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p>
        </w:tc>
      </w:tr>
      <w:tr w14:paraId="168AA46C">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shd w:val="clear" w:color="auto" w:fill="auto"/>
            <w:noWrap/>
            <w:vAlign w:val="center"/>
          </w:tcPr>
          <w:p w14:paraId="34B5DC4E">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6E9006A7">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6919C37">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0B9677">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08170D96">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4745B3F9">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30299731">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5E2C538C">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p>
        </w:tc>
      </w:tr>
      <w:tr w14:paraId="43BF3419">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shd w:val="clear" w:color="auto" w:fill="auto"/>
            <w:noWrap/>
            <w:vAlign w:val="center"/>
          </w:tcPr>
          <w:p w14:paraId="3AFD2D24">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0B9AF99D">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84863B7">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59430B">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7B5506CF">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31B2CE71">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33EA8D8E">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auto"/>
                <w:kern w:val="0"/>
                <w:sz w:val="22"/>
                <w:szCs w:val="22"/>
                <w:highlight w:val="none"/>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2C5B0E1A">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p>
        </w:tc>
      </w:tr>
      <w:tr w14:paraId="0C51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65" w:type="dxa"/>
            <w:vMerge w:val="restart"/>
            <w:tcBorders>
              <w:top w:val="single" w:color="auto" w:sz="4" w:space="0"/>
              <w:left w:val="single" w:color="auto" w:sz="4" w:space="0"/>
              <w:right w:val="single" w:color="auto" w:sz="4" w:space="0"/>
            </w:tcBorders>
            <w:shd w:val="clear" w:color="auto" w:fill="auto"/>
            <w:vAlign w:val="center"/>
          </w:tcPr>
          <w:p w14:paraId="02669C7E">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进场</w:t>
            </w:r>
          </w:p>
          <w:p w14:paraId="333C4D3E">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检查</w:t>
            </w:r>
          </w:p>
          <w:p w14:paraId="04681FFA">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情况</w:t>
            </w:r>
          </w:p>
        </w:tc>
        <w:tc>
          <w:tcPr>
            <w:tcW w:w="2685" w:type="dxa"/>
            <w:gridSpan w:val="2"/>
            <w:tcBorders>
              <w:top w:val="single" w:color="auto" w:sz="4" w:space="0"/>
              <w:left w:val="single" w:color="auto" w:sz="4" w:space="0"/>
              <w:right w:val="single" w:color="auto" w:sz="4" w:space="0"/>
            </w:tcBorders>
            <w:shd w:val="clear" w:color="auto" w:fill="auto"/>
            <w:vAlign w:val="center"/>
          </w:tcPr>
          <w:p w14:paraId="55FEBCE7">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货物数量是否齐全，如否请备注缺货或错货情况</w:t>
            </w:r>
          </w:p>
        </w:tc>
        <w:tc>
          <w:tcPr>
            <w:tcW w:w="5228" w:type="dxa"/>
            <w:gridSpan w:val="6"/>
            <w:tcBorders>
              <w:top w:val="single" w:color="auto" w:sz="4" w:space="0"/>
              <w:left w:val="single" w:color="auto" w:sz="4" w:space="0"/>
              <w:right w:val="single" w:color="auto" w:sz="4" w:space="0"/>
            </w:tcBorders>
            <w:shd w:val="clear" w:color="auto" w:fill="auto"/>
            <w:vAlign w:val="center"/>
          </w:tcPr>
          <w:p w14:paraId="221786E8">
            <w:pPr>
              <w:keepNext w:val="0"/>
              <w:keepLines w:val="0"/>
              <w:suppressLineNumbers w:val="0"/>
              <w:spacing w:before="0" w:beforeAutospacing="0" w:after="0" w:afterAutospacing="0"/>
              <w:ind w:left="0" w:right="0" w:firstLine="0" w:firstLineChars="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sym w:font="Wingdings 2" w:char="00A3"/>
            </w:r>
            <w:r>
              <w:rPr>
                <w:rFonts w:hint="default" w:ascii="Times New Roman" w:hAnsi="Times New Roman" w:eastAsia="国标仿宋-GB/T 2312" w:cs="Times New Roman"/>
                <w:b w:val="0"/>
                <w:bCs/>
                <w:color w:val="auto"/>
                <w:kern w:val="0"/>
                <w:sz w:val="22"/>
                <w:szCs w:val="22"/>
                <w:highlight w:val="none"/>
              </w:rPr>
              <w:t>是</w:t>
            </w:r>
            <w:r>
              <w:rPr>
                <w:rFonts w:hint="default" w:ascii="Times New Roman" w:hAnsi="Times New Roman" w:eastAsia="国标仿宋-GB/T 2312" w:cs="Times New Roman"/>
                <w:b w:val="0"/>
                <w:bCs/>
                <w:color w:val="auto"/>
                <w:kern w:val="0"/>
                <w:sz w:val="22"/>
                <w:szCs w:val="22"/>
                <w:highlight w:val="none"/>
                <w:lang w:val="en-US" w:eastAsia="zh-CN"/>
              </w:rPr>
              <w:t xml:space="preserve">   </w:t>
            </w:r>
            <w:r>
              <w:rPr>
                <w:rFonts w:hint="default" w:ascii="Times New Roman" w:hAnsi="Times New Roman" w:eastAsia="国标仿宋-GB/T 2312" w:cs="Times New Roman"/>
                <w:b w:val="0"/>
                <w:bCs/>
                <w:color w:val="auto"/>
                <w:kern w:val="0"/>
                <w:sz w:val="22"/>
                <w:szCs w:val="22"/>
                <w:highlight w:val="none"/>
              </w:rPr>
              <w:sym w:font="Wingdings 2" w:char="00A3"/>
            </w:r>
            <w:r>
              <w:rPr>
                <w:rFonts w:hint="default" w:ascii="Times New Roman" w:hAnsi="Times New Roman" w:eastAsia="国标仿宋-GB/T 2312" w:cs="Times New Roman"/>
                <w:b w:val="0"/>
                <w:bCs/>
                <w:color w:val="auto"/>
                <w:kern w:val="0"/>
                <w:sz w:val="22"/>
                <w:szCs w:val="22"/>
                <w:highlight w:val="none"/>
              </w:rPr>
              <w:t>否</w:t>
            </w:r>
          </w:p>
          <w:p w14:paraId="75948802">
            <w:pPr>
              <w:pStyle w:val="18"/>
              <w:keepNext w:val="0"/>
              <w:keepLines w:val="0"/>
              <w:suppressLineNumbers w:val="0"/>
              <w:spacing w:before="0" w:beforeAutospacing="0" w:after="0" w:afterAutospacing="0"/>
              <w:ind w:left="0" w:firstLine="0" w:firstLineChars="0"/>
              <w:rPr>
                <w:rFonts w:hint="default" w:ascii="Times New Roman" w:hAnsi="Times New Roman" w:eastAsia="国标仿宋-GB/T 2312" w:cs="Times New Roman"/>
                <w:bCs/>
                <w:color w:val="auto"/>
                <w:highlight w:val="none"/>
                <w:lang w:val="en-US" w:eastAsia="zh-CN"/>
              </w:rPr>
            </w:pPr>
            <w:r>
              <w:rPr>
                <w:rFonts w:hint="default" w:ascii="Times New Roman" w:hAnsi="Times New Roman" w:eastAsia="国标仿宋-GB/T 2312" w:cs="Times New Roman"/>
                <w:b w:val="0"/>
                <w:bCs/>
                <w:color w:val="auto"/>
                <w:kern w:val="0"/>
                <w:sz w:val="22"/>
                <w:szCs w:val="22"/>
                <w:highlight w:val="none"/>
                <w:lang w:val="en-US" w:eastAsia="zh-CN"/>
              </w:rPr>
              <w:t>备注：</w:t>
            </w:r>
          </w:p>
        </w:tc>
      </w:tr>
      <w:tr w14:paraId="5D62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165" w:type="dxa"/>
            <w:vMerge w:val="continue"/>
            <w:tcBorders>
              <w:left w:val="single" w:color="auto" w:sz="4" w:space="0"/>
              <w:right w:val="single" w:color="auto" w:sz="4" w:space="0"/>
            </w:tcBorders>
            <w:shd w:val="clear" w:color="auto" w:fill="auto"/>
            <w:vAlign w:val="center"/>
          </w:tcPr>
          <w:p w14:paraId="74353B8E">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3C3E02EF">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货物是否完好无损，如否请备注货损情况</w:t>
            </w:r>
          </w:p>
        </w:tc>
        <w:tc>
          <w:tcPr>
            <w:tcW w:w="5228" w:type="dxa"/>
            <w:gridSpan w:val="6"/>
            <w:tcBorders>
              <w:top w:val="single" w:color="auto" w:sz="4" w:space="0"/>
              <w:left w:val="single" w:color="auto" w:sz="4" w:space="0"/>
              <w:right w:val="single" w:color="auto" w:sz="4" w:space="0"/>
            </w:tcBorders>
            <w:shd w:val="clear" w:color="auto" w:fill="auto"/>
            <w:vAlign w:val="center"/>
          </w:tcPr>
          <w:p w14:paraId="1A3C8A2B">
            <w:pPr>
              <w:keepNext w:val="0"/>
              <w:keepLines w:val="0"/>
              <w:suppressLineNumbers w:val="0"/>
              <w:spacing w:before="0" w:beforeAutospacing="0" w:after="0" w:afterAutospacing="0"/>
              <w:ind w:left="0" w:right="0" w:firstLine="0" w:firstLineChars="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sym w:font="Wingdings 2" w:char="00A3"/>
            </w:r>
            <w:r>
              <w:rPr>
                <w:rFonts w:hint="default" w:ascii="Times New Roman" w:hAnsi="Times New Roman" w:eastAsia="国标仿宋-GB/T 2312" w:cs="Times New Roman"/>
                <w:b w:val="0"/>
                <w:bCs/>
                <w:color w:val="auto"/>
                <w:kern w:val="0"/>
                <w:sz w:val="22"/>
                <w:szCs w:val="22"/>
                <w:highlight w:val="none"/>
              </w:rPr>
              <w:t>是</w:t>
            </w:r>
            <w:r>
              <w:rPr>
                <w:rFonts w:hint="default" w:ascii="Times New Roman" w:hAnsi="Times New Roman" w:eastAsia="国标仿宋-GB/T 2312" w:cs="Times New Roman"/>
                <w:b w:val="0"/>
                <w:bCs/>
                <w:color w:val="auto"/>
                <w:kern w:val="0"/>
                <w:sz w:val="22"/>
                <w:szCs w:val="22"/>
                <w:highlight w:val="none"/>
                <w:lang w:val="en-US" w:eastAsia="zh-CN"/>
              </w:rPr>
              <w:t xml:space="preserve">   </w:t>
            </w:r>
            <w:r>
              <w:rPr>
                <w:rFonts w:hint="default" w:ascii="Times New Roman" w:hAnsi="Times New Roman" w:eastAsia="国标仿宋-GB/T 2312" w:cs="Times New Roman"/>
                <w:b w:val="0"/>
                <w:bCs/>
                <w:color w:val="auto"/>
                <w:kern w:val="0"/>
                <w:sz w:val="22"/>
                <w:szCs w:val="22"/>
                <w:highlight w:val="none"/>
              </w:rPr>
              <w:sym w:font="Wingdings 2" w:char="00A3"/>
            </w:r>
            <w:r>
              <w:rPr>
                <w:rFonts w:hint="default" w:ascii="Times New Roman" w:hAnsi="Times New Roman" w:eastAsia="国标仿宋-GB/T 2312" w:cs="Times New Roman"/>
                <w:b w:val="0"/>
                <w:bCs/>
                <w:color w:val="auto"/>
                <w:kern w:val="0"/>
                <w:sz w:val="22"/>
                <w:szCs w:val="22"/>
                <w:highlight w:val="none"/>
              </w:rPr>
              <w:t>否</w:t>
            </w:r>
          </w:p>
          <w:p w14:paraId="41109CD2">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lang w:val="en-US" w:eastAsia="zh-CN"/>
              </w:rPr>
              <w:t>备注：</w:t>
            </w:r>
          </w:p>
        </w:tc>
      </w:tr>
      <w:tr w14:paraId="00BD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65" w:type="dxa"/>
            <w:vMerge w:val="continue"/>
            <w:tcBorders>
              <w:left w:val="single" w:color="auto" w:sz="4" w:space="0"/>
              <w:right w:val="single" w:color="auto" w:sz="4" w:space="0"/>
            </w:tcBorders>
            <w:shd w:val="clear" w:color="auto" w:fill="auto"/>
            <w:vAlign w:val="center"/>
          </w:tcPr>
          <w:p w14:paraId="1F4175C7">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5A8262E2">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随货物备品备件和专用工具情况，如有缺请备注</w:t>
            </w:r>
          </w:p>
        </w:tc>
        <w:tc>
          <w:tcPr>
            <w:tcW w:w="5228" w:type="dxa"/>
            <w:gridSpan w:val="6"/>
            <w:tcBorders>
              <w:top w:val="single" w:color="auto" w:sz="4" w:space="0"/>
              <w:left w:val="single" w:color="auto" w:sz="4" w:space="0"/>
              <w:right w:val="single" w:color="auto" w:sz="4" w:space="0"/>
            </w:tcBorders>
            <w:shd w:val="clear" w:color="auto" w:fill="auto"/>
            <w:vAlign w:val="center"/>
          </w:tcPr>
          <w:p w14:paraId="227250F2">
            <w:pPr>
              <w:keepNext w:val="0"/>
              <w:keepLines w:val="0"/>
              <w:suppressLineNumbers w:val="0"/>
              <w:spacing w:before="0" w:beforeAutospacing="0" w:after="0" w:afterAutospacing="0"/>
              <w:ind w:left="0" w:right="0" w:firstLine="0" w:firstLineChars="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sym w:font="Wingdings 2" w:char="00A3"/>
            </w:r>
            <w:r>
              <w:rPr>
                <w:rFonts w:hint="default" w:ascii="Times New Roman" w:hAnsi="Times New Roman" w:eastAsia="国标仿宋-GB/T 2312" w:cs="Times New Roman"/>
                <w:b w:val="0"/>
                <w:bCs/>
                <w:color w:val="auto"/>
                <w:kern w:val="0"/>
                <w:sz w:val="22"/>
                <w:szCs w:val="22"/>
                <w:highlight w:val="none"/>
              </w:rPr>
              <w:t>是</w:t>
            </w:r>
            <w:r>
              <w:rPr>
                <w:rFonts w:hint="default" w:ascii="Times New Roman" w:hAnsi="Times New Roman" w:eastAsia="国标仿宋-GB/T 2312" w:cs="Times New Roman"/>
                <w:b w:val="0"/>
                <w:bCs/>
                <w:color w:val="auto"/>
                <w:kern w:val="0"/>
                <w:sz w:val="22"/>
                <w:szCs w:val="22"/>
                <w:highlight w:val="none"/>
                <w:lang w:val="en-US" w:eastAsia="zh-CN"/>
              </w:rPr>
              <w:t xml:space="preserve">   </w:t>
            </w:r>
            <w:r>
              <w:rPr>
                <w:rFonts w:hint="default" w:ascii="Times New Roman" w:hAnsi="Times New Roman" w:eastAsia="国标仿宋-GB/T 2312" w:cs="Times New Roman"/>
                <w:b w:val="0"/>
                <w:bCs/>
                <w:color w:val="auto"/>
                <w:kern w:val="0"/>
                <w:sz w:val="22"/>
                <w:szCs w:val="22"/>
                <w:highlight w:val="none"/>
              </w:rPr>
              <w:sym w:font="Wingdings 2" w:char="00A3"/>
            </w:r>
            <w:r>
              <w:rPr>
                <w:rFonts w:hint="default" w:ascii="Times New Roman" w:hAnsi="Times New Roman" w:eastAsia="国标仿宋-GB/T 2312" w:cs="Times New Roman"/>
                <w:b w:val="0"/>
                <w:bCs/>
                <w:color w:val="auto"/>
                <w:kern w:val="0"/>
                <w:sz w:val="22"/>
                <w:szCs w:val="22"/>
                <w:highlight w:val="none"/>
              </w:rPr>
              <w:t>否</w:t>
            </w:r>
          </w:p>
          <w:p w14:paraId="0C444946">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lang w:val="en-US" w:eastAsia="zh-CN"/>
              </w:rPr>
              <w:t>备注：</w:t>
            </w:r>
          </w:p>
        </w:tc>
      </w:tr>
      <w:tr w14:paraId="3C8C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65" w:type="dxa"/>
            <w:vMerge w:val="continue"/>
            <w:tcBorders>
              <w:left w:val="single" w:color="auto" w:sz="4" w:space="0"/>
              <w:right w:val="single" w:color="auto" w:sz="4" w:space="0"/>
            </w:tcBorders>
            <w:shd w:val="clear" w:color="auto" w:fill="auto"/>
            <w:vAlign w:val="center"/>
          </w:tcPr>
          <w:p w14:paraId="0F5E3D5A">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44BBC523">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货物和配件材质是否相符，如否请备注情况</w:t>
            </w:r>
          </w:p>
        </w:tc>
        <w:tc>
          <w:tcPr>
            <w:tcW w:w="5228" w:type="dxa"/>
            <w:gridSpan w:val="6"/>
            <w:tcBorders>
              <w:top w:val="single" w:color="auto" w:sz="4" w:space="0"/>
              <w:left w:val="single" w:color="auto" w:sz="4" w:space="0"/>
              <w:right w:val="single" w:color="auto" w:sz="4" w:space="0"/>
            </w:tcBorders>
            <w:shd w:val="clear" w:color="auto" w:fill="auto"/>
            <w:vAlign w:val="center"/>
          </w:tcPr>
          <w:p w14:paraId="529E71E9">
            <w:pPr>
              <w:keepNext w:val="0"/>
              <w:keepLines w:val="0"/>
              <w:suppressLineNumbers w:val="0"/>
              <w:spacing w:before="0" w:beforeAutospacing="0" w:after="0" w:afterAutospacing="0"/>
              <w:ind w:left="0" w:right="0" w:firstLine="0" w:firstLineChars="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sym w:font="Wingdings 2" w:char="00A3"/>
            </w:r>
            <w:r>
              <w:rPr>
                <w:rFonts w:hint="default" w:ascii="Times New Roman" w:hAnsi="Times New Roman" w:eastAsia="国标仿宋-GB/T 2312" w:cs="Times New Roman"/>
                <w:b w:val="0"/>
                <w:bCs/>
                <w:color w:val="auto"/>
                <w:kern w:val="0"/>
                <w:sz w:val="22"/>
                <w:szCs w:val="22"/>
                <w:highlight w:val="none"/>
              </w:rPr>
              <w:t>是</w:t>
            </w:r>
            <w:r>
              <w:rPr>
                <w:rFonts w:hint="default" w:ascii="Times New Roman" w:hAnsi="Times New Roman" w:eastAsia="国标仿宋-GB/T 2312" w:cs="Times New Roman"/>
                <w:b w:val="0"/>
                <w:bCs/>
                <w:color w:val="auto"/>
                <w:kern w:val="0"/>
                <w:sz w:val="22"/>
                <w:szCs w:val="22"/>
                <w:highlight w:val="none"/>
                <w:lang w:val="en-US" w:eastAsia="zh-CN"/>
              </w:rPr>
              <w:t xml:space="preserve">   </w:t>
            </w:r>
            <w:r>
              <w:rPr>
                <w:rFonts w:hint="default" w:ascii="Times New Roman" w:hAnsi="Times New Roman" w:eastAsia="国标仿宋-GB/T 2312" w:cs="Times New Roman"/>
                <w:b w:val="0"/>
                <w:bCs/>
                <w:color w:val="auto"/>
                <w:kern w:val="0"/>
                <w:sz w:val="22"/>
                <w:szCs w:val="22"/>
                <w:highlight w:val="none"/>
              </w:rPr>
              <w:sym w:font="Wingdings 2" w:char="00A3"/>
            </w:r>
            <w:r>
              <w:rPr>
                <w:rFonts w:hint="default" w:ascii="Times New Roman" w:hAnsi="Times New Roman" w:eastAsia="国标仿宋-GB/T 2312" w:cs="Times New Roman"/>
                <w:b w:val="0"/>
                <w:bCs/>
                <w:color w:val="auto"/>
                <w:kern w:val="0"/>
                <w:sz w:val="22"/>
                <w:szCs w:val="22"/>
                <w:highlight w:val="none"/>
              </w:rPr>
              <w:t>否</w:t>
            </w:r>
          </w:p>
          <w:p w14:paraId="1F947B5A">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lang w:val="en-US" w:eastAsia="zh-CN"/>
              </w:rPr>
              <w:t>备注：</w:t>
            </w:r>
          </w:p>
        </w:tc>
      </w:tr>
      <w:tr w14:paraId="5CAA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165" w:type="dxa"/>
            <w:vMerge w:val="continue"/>
            <w:tcBorders>
              <w:left w:val="single" w:color="auto" w:sz="4" w:space="0"/>
              <w:right w:val="single" w:color="auto" w:sz="4" w:space="0"/>
            </w:tcBorders>
            <w:shd w:val="clear" w:color="auto" w:fill="auto"/>
            <w:vAlign w:val="center"/>
          </w:tcPr>
          <w:p w14:paraId="4403DB3E">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53C5B0C8">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货物和配件性能参数是否相符，如否请备注情况</w:t>
            </w:r>
          </w:p>
        </w:tc>
        <w:tc>
          <w:tcPr>
            <w:tcW w:w="5228" w:type="dxa"/>
            <w:gridSpan w:val="6"/>
            <w:tcBorders>
              <w:top w:val="single" w:color="auto" w:sz="4" w:space="0"/>
              <w:left w:val="single" w:color="auto" w:sz="4" w:space="0"/>
              <w:right w:val="single" w:color="auto" w:sz="4" w:space="0"/>
            </w:tcBorders>
            <w:shd w:val="clear" w:color="auto" w:fill="auto"/>
            <w:vAlign w:val="center"/>
          </w:tcPr>
          <w:p w14:paraId="098619FB">
            <w:pPr>
              <w:keepNext w:val="0"/>
              <w:keepLines w:val="0"/>
              <w:suppressLineNumbers w:val="0"/>
              <w:spacing w:before="0" w:beforeAutospacing="0" w:after="0" w:afterAutospacing="0"/>
              <w:ind w:left="0" w:right="0" w:firstLine="0" w:firstLineChars="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sym w:font="Wingdings 2" w:char="00A3"/>
            </w:r>
            <w:r>
              <w:rPr>
                <w:rFonts w:hint="default" w:ascii="Times New Roman" w:hAnsi="Times New Roman" w:eastAsia="国标仿宋-GB/T 2312" w:cs="Times New Roman"/>
                <w:b w:val="0"/>
                <w:bCs/>
                <w:color w:val="auto"/>
                <w:kern w:val="0"/>
                <w:sz w:val="22"/>
                <w:szCs w:val="22"/>
                <w:highlight w:val="none"/>
              </w:rPr>
              <w:t>是</w:t>
            </w:r>
            <w:r>
              <w:rPr>
                <w:rFonts w:hint="default" w:ascii="Times New Roman" w:hAnsi="Times New Roman" w:eastAsia="国标仿宋-GB/T 2312" w:cs="Times New Roman"/>
                <w:b w:val="0"/>
                <w:bCs/>
                <w:color w:val="auto"/>
                <w:kern w:val="0"/>
                <w:sz w:val="22"/>
                <w:szCs w:val="22"/>
                <w:highlight w:val="none"/>
                <w:lang w:val="en-US" w:eastAsia="zh-CN"/>
              </w:rPr>
              <w:t xml:space="preserve">   </w:t>
            </w:r>
            <w:r>
              <w:rPr>
                <w:rFonts w:hint="default" w:ascii="Times New Roman" w:hAnsi="Times New Roman" w:eastAsia="国标仿宋-GB/T 2312" w:cs="Times New Roman"/>
                <w:b w:val="0"/>
                <w:bCs/>
                <w:color w:val="auto"/>
                <w:kern w:val="0"/>
                <w:sz w:val="22"/>
                <w:szCs w:val="22"/>
                <w:highlight w:val="none"/>
              </w:rPr>
              <w:sym w:font="Wingdings 2" w:char="00A3"/>
            </w:r>
            <w:r>
              <w:rPr>
                <w:rFonts w:hint="default" w:ascii="Times New Roman" w:hAnsi="Times New Roman" w:eastAsia="国标仿宋-GB/T 2312" w:cs="Times New Roman"/>
                <w:b w:val="0"/>
                <w:bCs/>
                <w:color w:val="auto"/>
                <w:kern w:val="0"/>
                <w:sz w:val="22"/>
                <w:szCs w:val="22"/>
                <w:highlight w:val="none"/>
              </w:rPr>
              <w:t>否</w:t>
            </w:r>
          </w:p>
          <w:p w14:paraId="255743F1">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lang w:val="en-US" w:eastAsia="zh-CN"/>
              </w:rPr>
              <w:t>备注：</w:t>
            </w:r>
          </w:p>
        </w:tc>
      </w:tr>
      <w:tr w14:paraId="5C55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65" w:type="dxa"/>
            <w:vMerge w:val="continue"/>
            <w:tcBorders>
              <w:left w:val="single" w:color="auto" w:sz="4" w:space="0"/>
              <w:bottom w:val="single" w:color="auto" w:sz="4" w:space="0"/>
              <w:right w:val="single" w:color="auto" w:sz="4" w:space="0"/>
            </w:tcBorders>
            <w:shd w:val="clear" w:color="auto" w:fill="auto"/>
            <w:vAlign w:val="center"/>
          </w:tcPr>
          <w:p w14:paraId="2DB24724">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58C07EC6">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到货资料检查</w:t>
            </w:r>
          </w:p>
        </w:tc>
        <w:tc>
          <w:tcPr>
            <w:tcW w:w="5228" w:type="dxa"/>
            <w:gridSpan w:val="6"/>
            <w:tcBorders>
              <w:top w:val="single" w:color="auto" w:sz="4" w:space="0"/>
              <w:left w:val="single" w:color="auto" w:sz="4" w:space="0"/>
              <w:right w:val="single" w:color="auto" w:sz="4" w:space="0"/>
            </w:tcBorders>
            <w:shd w:val="clear" w:color="auto" w:fill="auto"/>
            <w:vAlign w:val="center"/>
          </w:tcPr>
          <w:p w14:paraId="7F8092F7">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sym w:font="Wingdings 2" w:char="00A3"/>
            </w:r>
            <w:r>
              <w:rPr>
                <w:rFonts w:hint="default" w:ascii="Times New Roman" w:hAnsi="Times New Roman" w:eastAsia="国标仿宋-GB/T 2312" w:cs="Times New Roman"/>
                <w:b w:val="0"/>
                <w:bCs/>
                <w:color w:val="auto"/>
                <w:kern w:val="0"/>
                <w:sz w:val="22"/>
                <w:szCs w:val="22"/>
                <w:highlight w:val="none"/>
                <w:lang w:val="en-US" w:eastAsia="zh-CN"/>
              </w:rPr>
              <w:t>产品说明书</w:t>
            </w:r>
            <w:r>
              <w:rPr>
                <w:rFonts w:hint="default" w:ascii="Times New Roman" w:hAnsi="Times New Roman" w:eastAsia="国标仿宋-GB/T 2312" w:cs="Times New Roman"/>
                <w:b w:val="0"/>
                <w:bCs/>
                <w:color w:val="auto"/>
                <w:kern w:val="0"/>
                <w:sz w:val="22"/>
                <w:szCs w:val="22"/>
                <w:highlight w:val="none"/>
              </w:rPr>
              <w:t>、</w:t>
            </w:r>
            <w:r>
              <w:rPr>
                <w:rFonts w:hint="default" w:ascii="Times New Roman" w:hAnsi="Times New Roman" w:eastAsia="国标仿宋-GB/T 2312" w:cs="Times New Roman"/>
                <w:b w:val="0"/>
                <w:bCs/>
                <w:color w:val="auto"/>
                <w:kern w:val="0"/>
                <w:sz w:val="22"/>
                <w:szCs w:val="22"/>
                <w:highlight w:val="none"/>
              </w:rPr>
              <w:sym w:font="Wingdings 2" w:char="00A3"/>
            </w:r>
            <w:r>
              <w:rPr>
                <w:rFonts w:hint="default" w:ascii="Times New Roman" w:hAnsi="Times New Roman" w:eastAsia="国标仿宋-GB/T 2312" w:cs="Times New Roman"/>
                <w:b w:val="0"/>
                <w:bCs/>
                <w:color w:val="auto"/>
                <w:kern w:val="0"/>
                <w:sz w:val="22"/>
                <w:szCs w:val="22"/>
                <w:highlight w:val="none"/>
              </w:rPr>
              <w:t>产品合格证、</w:t>
            </w:r>
            <w:r>
              <w:rPr>
                <w:rFonts w:hint="default" w:ascii="Times New Roman" w:hAnsi="Times New Roman" w:eastAsia="国标仿宋-GB/T 2312" w:cs="Times New Roman"/>
                <w:b w:val="0"/>
                <w:bCs/>
                <w:color w:val="auto"/>
                <w:kern w:val="0"/>
                <w:sz w:val="22"/>
                <w:szCs w:val="22"/>
                <w:highlight w:val="none"/>
              </w:rPr>
              <w:sym w:font="Wingdings 2" w:char="00A3"/>
            </w:r>
            <w:r>
              <w:rPr>
                <w:rFonts w:hint="default" w:ascii="Times New Roman" w:hAnsi="Times New Roman" w:eastAsia="国标仿宋-GB/T 2312" w:cs="Times New Roman"/>
                <w:b w:val="0"/>
                <w:bCs/>
                <w:color w:val="auto"/>
                <w:kern w:val="0"/>
                <w:sz w:val="22"/>
                <w:szCs w:val="22"/>
                <w:highlight w:val="none"/>
              </w:rPr>
              <w:t>保修单、</w:t>
            </w:r>
            <w:r>
              <w:rPr>
                <w:rFonts w:hint="default" w:ascii="Times New Roman" w:hAnsi="Times New Roman" w:eastAsia="国标仿宋-GB/T 2312" w:cs="Times New Roman"/>
                <w:b w:val="0"/>
                <w:bCs/>
                <w:color w:val="auto"/>
                <w:kern w:val="0"/>
                <w:sz w:val="22"/>
                <w:szCs w:val="22"/>
                <w:highlight w:val="none"/>
              </w:rPr>
              <w:sym w:font="Wingdings 2" w:char="00A3"/>
            </w:r>
            <w:r>
              <w:rPr>
                <w:rFonts w:hint="default" w:ascii="Times New Roman" w:hAnsi="Times New Roman" w:eastAsia="国标仿宋-GB/T 2312" w:cs="Times New Roman"/>
                <w:b w:val="0"/>
                <w:bCs/>
                <w:color w:val="auto"/>
                <w:kern w:val="0"/>
                <w:sz w:val="22"/>
                <w:szCs w:val="22"/>
                <w:highlight w:val="none"/>
                <w:lang w:val="en-US" w:eastAsia="zh-CN"/>
              </w:rPr>
              <w:t>出厂检测</w:t>
            </w:r>
            <w:r>
              <w:rPr>
                <w:rFonts w:hint="default" w:ascii="Times New Roman" w:hAnsi="Times New Roman" w:eastAsia="国标仿宋-GB/T 2312" w:cs="Times New Roman"/>
                <w:b w:val="0"/>
                <w:bCs/>
                <w:color w:val="auto"/>
                <w:kern w:val="0"/>
                <w:sz w:val="22"/>
                <w:szCs w:val="22"/>
                <w:highlight w:val="none"/>
              </w:rPr>
              <w:t>报告、</w:t>
            </w:r>
            <w:r>
              <w:rPr>
                <w:rFonts w:hint="default" w:ascii="Times New Roman" w:hAnsi="Times New Roman" w:eastAsia="国标仿宋-GB/T 2312" w:cs="Times New Roman"/>
                <w:b w:val="0"/>
                <w:bCs/>
                <w:color w:val="auto"/>
                <w:kern w:val="0"/>
                <w:sz w:val="22"/>
                <w:szCs w:val="22"/>
                <w:highlight w:val="none"/>
              </w:rPr>
              <w:sym w:font="Wingdings 2" w:char="00A3"/>
            </w:r>
            <w:r>
              <w:rPr>
                <w:rFonts w:hint="default" w:ascii="Times New Roman" w:hAnsi="Times New Roman" w:eastAsia="国标仿宋-GB/T 2312" w:cs="Times New Roman"/>
                <w:b w:val="0"/>
                <w:bCs/>
                <w:color w:val="auto"/>
                <w:kern w:val="0"/>
                <w:sz w:val="22"/>
                <w:szCs w:val="22"/>
                <w:highlight w:val="none"/>
              </w:rPr>
              <w:t xml:space="preserve">技术图纸、其它      </w:t>
            </w:r>
          </w:p>
        </w:tc>
      </w:tr>
      <w:tr w14:paraId="7B25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65" w:type="dxa"/>
            <w:vMerge w:val="continue"/>
            <w:tcBorders>
              <w:left w:val="single" w:color="auto" w:sz="4" w:space="0"/>
              <w:bottom w:val="single" w:color="auto" w:sz="4" w:space="0"/>
              <w:right w:val="single" w:color="auto" w:sz="4" w:space="0"/>
            </w:tcBorders>
            <w:shd w:val="clear" w:color="auto" w:fill="auto"/>
            <w:vAlign w:val="center"/>
          </w:tcPr>
          <w:p w14:paraId="26A9AAB9">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430670F5">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是否需要送检</w:t>
            </w:r>
          </w:p>
        </w:tc>
        <w:tc>
          <w:tcPr>
            <w:tcW w:w="5228" w:type="dxa"/>
            <w:gridSpan w:val="6"/>
            <w:tcBorders>
              <w:top w:val="single" w:color="auto" w:sz="4" w:space="0"/>
              <w:left w:val="single" w:color="auto" w:sz="4" w:space="0"/>
              <w:right w:val="single" w:color="auto" w:sz="4" w:space="0"/>
            </w:tcBorders>
            <w:shd w:val="clear" w:color="auto" w:fill="auto"/>
            <w:vAlign w:val="center"/>
          </w:tcPr>
          <w:p w14:paraId="1165B300">
            <w:pPr>
              <w:keepNext w:val="0"/>
              <w:keepLines w:val="0"/>
              <w:suppressLineNumbers w:val="0"/>
              <w:spacing w:before="0" w:beforeAutospacing="0" w:after="0" w:afterAutospacing="0"/>
              <w:ind w:left="0" w:right="0" w:firstLine="880" w:firstLineChars="40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sym w:font="Wingdings 2" w:char="00A3"/>
            </w:r>
            <w:r>
              <w:rPr>
                <w:rFonts w:hint="default" w:ascii="Times New Roman" w:hAnsi="Times New Roman" w:eastAsia="国标仿宋-GB/T 2312" w:cs="Times New Roman"/>
                <w:b w:val="0"/>
                <w:bCs/>
                <w:color w:val="auto"/>
                <w:kern w:val="0"/>
                <w:sz w:val="22"/>
                <w:szCs w:val="22"/>
                <w:highlight w:val="none"/>
              </w:rPr>
              <w:t>是</w:t>
            </w:r>
            <w:r>
              <w:rPr>
                <w:rFonts w:hint="default" w:ascii="Times New Roman" w:hAnsi="Times New Roman" w:eastAsia="国标仿宋-GB/T 2312" w:cs="Times New Roman"/>
                <w:b w:val="0"/>
                <w:bCs/>
                <w:color w:val="auto"/>
                <w:kern w:val="0"/>
                <w:sz w:val="22"/>
                <w:szCs w:val="22"/>
                <w:highlight w:val="none"/>
                <w:lang w:val="en-US" w:eastAsia="zh-CN"/>
              </w:rPr>
              <w:t xml:space="preserve">            </w:t>
            </w:r>
            <w:r>
              <w:rPr>
                <w:rFonts w:hint="default" w:ascii="Times New Roman" w:hAnsi="Times New Roman" w:eastAsia="国标仿宋-GB/T 2312" w:cs="Times New Roman"/>
                <w:b w:val="0"/>
                <w:bCs/>
                <w:color w:val="auto"/>
                <w:kern w:val="0"/>
                <w:sz w:val="22"/>
                <w:szCs w:val="22"/>
                <w:highlight w:val="none"/>
              </w:rPr>
              <w:sym w:font="Wingdings 2" w:char="00A3"/>
            </w:r>
            <w:r>
              <w:rPr>
                <w:rFonts w:hint="default" w:ascii="Times New Roman" w:hAnsi="Times New Roman" w:eastAsia="国标仿宋-GB/T 2312" w:cs="Times New Roman"/>
                <w:b w:val="0"/>
                <w:bCs/>
                <w:color w:val="auto"/>
                <w:kern w:val="0"/>
                <w:sz w:val="22"/>
                <w:szCs w:val="22"/>
                <w:highlight w:val="none"/>
              </w:rPr>
              <w:t>否</w:t>
            </w:r>
          </w:p>
        </w:tc>
      </w:tr>
      <w:tr w14:paraId="4393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65" w:type="dxa"/>
            <w:vMerge w:val="continue"/>
            <w:tcBorders>
              <w:left w:val="single" w:color="auto" w:sz="4" w:space="0"/>
              <w:bottom w:val="single" w:color="auto" w:sz="4" w:space="0"/>
              <w:right w:val="single" w:color="auto" w:sz="4" w:space="0"/>
            </w:tcBorders>
            <w:shd w:val="clear" w:color="auto" w:fill="auto"/>
            <w:vAlign w:val="center"/>
          </w:tcPr>
          <w:p w14:paraId="30D8A132">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0C5BA469">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其他问题</w:t>
            </w:r>
          </w:p>
        </w:tc>
        <w:tc>
          <w:tcPr>
            <w:tcW w:w="5228" w:type="dxa"/>
            <w:gridSpan w:val="6"/>
            <w:tcBorders>
              <w:top w:val="single" w:color="auto" w:sz="4" w:space="0"/>
              <w:left w:val="single" w:color="auto" w:sz="4" w:space="0"/>
              <w:right w:val="single" w:color="auto" w:sz="4" w:space="0"/>
            </w:tcBorders>
            <w:shd w:val="clear" w:color="auto" w:fill="auto"/>
            <w:vAlign w:val="center"/>
          </w:tcPr>
          <w:p w14:paraId="03C2C07A">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kern w:val="0"/>
                <w:sz w:val="22"/>
                <w:szCs w:val="22"/>
                <w:highlight w:val="none"/>
              </w:rPr>
            </w:pPr>
          </w:p>
        </w:tc>
      </w:tr>
      <w:tr w14:paraId="7E6F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3850" w:type="dxa"/>
            <w:gridSpan w:val="3"/>
            <w:tcBorders>
              <w:left w:val="single" w:color="auto" w:sz="4" w:space="0"/>
              <w:bottom w:val="single" w:color="auto" w:sz="4" w:space="0"/>
              <w:right w:val="single" w:color="auto" w:sz="4" w:space="0"/>
            </w:tcBorders>
            <w:shd w:val="clear" w:color="auto" w:fill="auto"/>
            <w:vAlign w:val="center"/>
          </w:tcPr>
          <w:p w14:paraId="4E173906">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kern w:val="0"/>
                <w:sz w:val="22"/>
                <w:szCs w:val="22"/>
                <w:highlight w:val="none"/>
              </w:rPr>
              <w:t>现场到货验收意见</w:t>
            </w:r>
          </w:p>
        </w:tc>
        <w:tc>
          <w:tcPr>
            <w:tcW w:w="5228" w:type="dxa"/>
            <w:gridSpan w:val="6"/>
            <w:tcBorders>
              <w:top w:val="single" w:color="auto" w:sz="4" w:space="0"/>
              <w:left w:val="single" w:color="auto" w:sz="4" w:space="0"/>
              <w:right w:val="single" w:color="auto" w:sz="4" w:space="0"/>
            </w:tcBorders>
            <w:shd w:val="clear" w:color="auto" w:fill="auto"/>
            <w:vAlign w:val="center"/>
          </w:tcPr>
          <w:p w14:paraId="4BCA278B">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highlight w:val="none"/>
              </w:rPr>
            </w:pPr>
          </w:p>
          <w:p w14:paraId="063CB658">
            <w:pPr>
              <w:keepNext w:val="0"/>
              <w:keepLines w:val="0"/>
              <w:suppressLineNumbers w:val="0"/>
              <w:spacing w:before="0" w:beforeAutospacing="0" w:after="0" w:afterAutospacing="0"/>
              <w:ind w:left="0" w:right="-25" w:rightChars="-12"/>
              <w:rPr>
                <w:rFonts w:hint="default" w:ascii="Times New Roman" w:hAnsi="Times New Roman" w:eastAsia="国标仿宋-GB/T 2312" w:cs="Times New Roman"/>
                <w:b w:val="0"/>
                <w:bCs/>
                <w:color w:val="auto"/>
                <w:sz w:val="31"/>
                <w:highlight w:val="none"/>
              </w:rPr>
            </w:pPr>
          </w:p>
        </w:tc>
      </w:tr>
      <w:tr w14:paraId="673F3E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9078" w:type="dxa"/>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029AF44B">
            <w:pPr>
              <w:keepNext w:val="0"/>
              <w:keepLines w:val="0"/>
              <w:suppressLineNumbers w:val="0"/>
              <w:spacing w:before="0" w:beforeAutospacing="0" w:after="0" w:afterAutospacing="0" w:line="360" w:lineRule="auto"/>
              <w:ind w:left="0" w:right="0"/>
              <w:jc w:val="center"/>
              <w:rPr>
                <w:rFonts w:hint="default" w:ascii="Times New Roman" w:hAnsi="Times New Roman" w:eastAsia="国标仿宋-GB/T 2312" w:cs="Times New Roman"/>
                <w:bCs/>
                <w:color w:val="auto"/>
                <w:kern w:val="0"/>
                <w:sz w:val="22"/>
                <w:szCs w:val="22"/>
                <w:highlight w:val="none"/>
              </w:rPr>
            </w:pPr>
            <w:r>
              <w:rPr>
                <w:rFonts w:hint="default" w:ascii="Times New Roman" w:hAnsi="Times New Roman" w:eastAsia="国标仿宋-GB/T 2312" w:cs="Times New Roman"/>
                <w:b w:val="0"/>
                <w:bCs/>
                <w:color w:val="auto"/>
                <w:sz w:val="22"/>
                <w:szCs w:val="22"/>
                <w:highlight w:val="none"/>
              </w:rPr>
              <w:t xml:space="preserve">参 加  验 收 的 单 位 和 代 表 （签 </w:t>
            </w:r>
            <w:r>
              <w:rPr>
                <w:rFonts w:hint="default" w:ascii="Times New Roman" w:hAnsi="Times New Roman" w:eastAsia="国标仿宋-GB/T 2312" w:cs="Times New Roman"/>
                <w:b w:val="0"/>
                <w:bCs/>
                <w:color w:val="auto"/>
                <w:sz w:val="22"/>
                <w:szCs w:val="22"/>
                <w:highlight w:val="none"/>
                <w:lang w:val="en-US" w:eastAsia="zh-CN"/>
              </w:rPr>
              <w:t>字</w:t>
            </w:r>
            <w:r>
              <w:rPr>
                <w:rFonts w:hint="default" w:ascii="Times New Roman" w:hAnsi="Times New Roman" w:eastAsia="国标仿宋-GB/T 2312" w:cs="Times New Roman"/>
                <w:b w:val="0"/>
                <w:bCs/>
                <w:color w:val="auto"/>
                <w:sz w:val="22"/>
                <w:szCs w:val="22"/>
                <w:highlight w:val="none"/>
              </w:rPr>
              <w:t>）</w:t>
            </w:r>
          </w:p>
        </w:tc>
      </w:tr>
      <w:tr w14:paraId="102537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18" w:hRule="atLeast"/>
        </w:trPr>
        <w:tc>
          <w:tcPr>
            <w:tcW w:w="4396" w:type="dxa"/>
            <w:gridSpan w:val="4"/>
            <w:tcBorders>
              <w:top w:val="single" w:color="auto" w:sz="6" w:space="0"/>
              <w:left w:val="single" w:color="auto" w:sz="6" w:space="0"/>
              <w:bottom w:val="single" w:color="auto" w:sz="6" w:space="0"/>
              <w:right w:val="single" w:color="auto" w:sz="6" w:space="0"/>
            </w:tcBorders>
            <w:shd w:val="clear" w:color="auto" w:fill="auto"/>
            <w:noWrap/>
          </w:tcPr>
          <w:p w14:paraId="3A95793C">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lang w:val="en-US" w:eastAsia="zh-CN"/>
              </w:rPr>
            </w:pPr>
            <w:r>
              <w:rPr>
                <w:rFonts w:hint="default" w:ascii="Times New Roman" w:hAnsi="Times New Roman" w:eastAsia="国标仿宋-GB/T 2312" w:cs="Times New Roman"/>
                <w:b w:val="0"/>
                <w:bCs/>
                <w:color w:val="auto"/>
                <w:sz w:val="22"/>
                <w:szCs w:val="22"/>
                <w:highlight w:val="none"/>
                <w:lang w:val="en-US" w:eastAsia="zh-CN"/>
              </w:rPr>
              <w:t>供货</w:t>
            </w:r>
            <w:r>
              <w:rPr>
                <w:rFonts w:hint="default" w:ascii="Times New Roman" w:hAnsi="Times New Roman" w:eastAsia="国标仿宋-GB/T 2312" w:cs="Times New Roman"/>
                <w:b w:val="0"/>
                <w:bCs/>
                <w:color w:val="auto"/>
                <w:sz w:val="22"/>
                <w:szCs w:val="22"/>
                <w:highlight w:val="none"/>
              </w:rPr>
              <w:t>单位</w:t>
            </w:r>
          </w:p>
        </w:tc>
        <w:tc>
          <w:tcPr>
            <w:tcW w:w="4682" w:type="dxa"/>
            <w:gridSpan w:val="5"/>
            <w:tcBorders>
              <w:top w:val="single" w:color="auto" w:sz="6" w:space="0"/>
              <w:left w:val="single" w:color="auto" w:sz="6" w:space="0"/>
              <w:bottom w:val="single" w:color="auto" w:sz="6" w:space="0"/>
              <w:right w:val="single" w:color="auto" w:sz="6" w:space="0"/>
            </w:tcBorders>
            <w:shd w:val="clear" w:color="auto" w:fill="auto"/>
          </w:tcPr>
          <w:p w14:paraId="42120DD1">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kern w:val="0"/>
                <w:sz w:val="22"/>
                <w:szCs w:val="22"/>
                <w:highlight w:val="none"/>
              </w:rPr>
            </w:pPr>
            <w:r>
              <w:rPr>
                <w:rFonts w:hint="default" w:ascii="Times New Roman" w:hAnsi="Times New Roman" w:eastAsia="国标仿宋-GB/T 2312" w:cs="Times New Roman"/>
                <w:b w:val="0"/>
                <w:bCs/>
                <w:color w:val="auto"/>
                <w:sz w:val="22"/>
                <w:szCs w:val="22"/>
                <w:highlight w:val="none"/>
                <w:lang w:val="en-US" w:eastAsia="zh-CN"/>
              </w:rPr>
              <w:t>采购</w:t>
            </w:r>
            <w:r>
              <w:rPr>
                <w:rFonts w:hint="default" w:ascii="Times New Roman" w:hAnsi="Times New Roman" w:eastAsia="国标仿宋-GB/T 2312" w:cs="Times New Roman"/>
                <w:b w:val="0"/>
                <w:bCs/>
                <w:color w:val="auto"/>
                <w:sz w:val="22"/>
                <w:szCs w:val="22"/>
                <w:highlight w:val="none"/>
              </w:rPr>
              <w:t>单位</w:t>
            </w:r>
          </w:p>
        </w:tc>
      </w:tr>
      <w:tr w14:paraId="596507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8" w:hRule="atLeast"/>
        </w:trPr>
        <w:tc>
          <w:tcPr>
            <w:tcW w:w="9078" w:type="dxa"/>
            <w:gridSpan w:val="9"/>
            <w:tcBorders>
              <w:top w:val="single" w:color="auto" w:sz="6" w:space="0"/>
              <w:left w:val="single" w:color="auto" w:sz="6" w:space="0"/>
              <w:bottom w:val="single" w:color="auto" w:sz="6" w:space="0"/>
              <w:right w:val="single" w:color="auto" w:sz="6" w:space="0"/>
            </w:tcBorders>
            <w:shd w:val="clear" w:color="auto" w:fill="auto"/>
            <w:noWrap/>
          </w:tcPr>
          <w:p w14:paraId="09C0F730">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lang w:val="en-US" w:eastAsia="zh-CN"/>
              </w:rPr>
            </w:pPr>
            <w:r>
              <w:rPr>
                <w:rFonts w:hint="default" w:ascii="Times New Roman" w:hAnsi="Times New Roman" w:eastAsia="国标仿宋-GB/T 2312" w:cs="Times New Roman"/>
                <w:b w:val="0"/>
                <w:bCs/>
                <w:color w:val="auto"/>
                <w:sz w:val="22"/>
                <w:szCs w:val="22"/>
                <w:highlight w:val="none"/>
                <w:lang w:val="en-US" w:eastAsia="zh-CN"/>
              </w:rPr>
              <w:t>注：对于需要调试和整体验收的项目，本验收表签署仅代表货物到场，不代表完全认可货物的质量，不代表货物所有权转移。</w:t>
            </w:r>
          </w:p>
        </w:tc>
      </w:tr>
    </w:tbl>
    <w:p w14:paraId="03256171">
      <w:pPr>
        <w:jc w:val="left"/>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此表一式</w:t>
      </w:r>
      <w:r>
        <w:rPr>
          <w:rFonts w:hint="default" w:ascii="Times New Roman" w:hAnsi="Times New Roman" w:eastAsia="国标仿宋-GB/T 2312" w:cs="Times New Roman"/>
          <w:b w:val="0"/>
          <w:bCs/>
          <w:color w:val="auto"/>
          <w:sz w:val="22"/>
          <w:szCs w:val="22"/>
          <w:highlight w:val="none"/>
          <w:lang w:val="en-US" w:eastAsia="zh-CN"/>
        </w:rPr>
        <w:t>两</w:t>
      </w:r>
      <w:r>
        <w:rPr>
          <w:rFonts w:hint="default" w:ascii="Times New Roman" w:hAnsi="Times New Roman" w:eastAsia="国标仿宋-GB/T 2312" w:cs="Times New Roman"/>
          <w:b w:val="0"/>
          <w:bCs/>
          <w:color w:val="auto"/>
          <w:sz w:val="22"/>
          <w:szCs w:val="22"/>
          <w:highlight w:val="none"/>
        </w:rPr>
        <w:t>份，</w:t>
      </w:r>
      <w:r>
        <w:rPr>
          <w:rFonts w:hint="default" w:ascii="Times New Roman" w:hAnsi="Times New Roman" w:eastAsia="国标仿宋-GB/T 2312" w:cs="Times New Roman"/>
          <w:b w:val="0"/>
          <w:bCs/>
          <w:color w:val="auto"/>
          <w:sz w:val="22"/>
          <w:szCs w:val="22"/>
          <w:highlight w:val="none"/>
          <w:lang w:val="en-US" w:eastAsia="zh-CN"/>
        </w:rPr>
        <w:t>供货</w:t>
      </w:r>
      <w:r>
        <w:rPr>
          <w:rFonts w:hint="default" w:ascii="Times New Roman" w:hAnsi="Times New Roman" w:eastAsia="国标仿宋-GB/T 2312" w:cs="Times New Roman"/>
          <w:b w:val="0"/>
          <w:bCs/>
          <w:color w:val="auto"/>
          <w:sz w:val="22"/>
          <w:szCs w:val="22"/>
          <w:highlight w:val="none"/>
        </w:rPr>
        <w:t>单位、</w:t>
      </w:r>
      <w:r>
        <w:rPr>
          <w:rFonts w:hint="default" w:ascii="Times New Roman" w:hAnsi="Times New Roman" w:eastAsia="国标仿宋-GB/T 2312" w:cs="Times New Roman"/>
          <w:b w:val="0"/>
          <w:bCs/>
          <w:color w:val="auto"/>
          <w:sz w:val="22"/>
          <w:szCs w:val="22"/>
          <w:highlight w:val="none"/>
          <w:lang w:val="en-US" w:eastAsia="zh-CN"/>
        </w:rPr>
        <w:t>采购</w:t>
      </w:r>
      <w:r>
        <w:rPr>
          <w:rFonts w:hint="default" w:ascii="Times New Roman" w:hAnsi="Times New Roman" w:eastAsia="国标仿宋-GB/T 2312" w:cs="Times New Roman"/>
          <w:b w:val="0"/>
          <w:bCs/>
          <w:color w:val="auto"/>
          <w:sz w:val="22"/>
          <w:szCs w:val="22"/>
          <w:highlight w:val="none"/>
        </w:rPr>
        <w:t>单位各存一份。</w:t>
      </w:r>
    </w:p>
    <w:p w14:paraId="7B824933">
      <w:pPr>
        <w:jc w:val="left"/>
        <w:rPr>
          <w:rFonts w:ascii="Times New Roman" w:hAnsi="Times New Roman" w:cs="Times New Roman"/>
          <w:b/>
          <w:color w:val="auto"/>
          <w:sz w:val="22"/>
          <w:szCs w:val="22"/>
          <w:highlight w:val="none"/>
        </w:rPr>
      </w:pPr>
      <w:r>
        <w:rPr>
          <w:rFonts w:hint="default" w:ascii="Times New Roman" w:hAnsi="Times New Roman" w:cs="Times New Roman"/>
          <w:b/>
          <w:color w:val="auto"/>
          <w:sz w:val="22"/>
          <w:szCs w:val="22"/>
          <w:highlight w:val="none"/>
        </w:rPr>
        <w:br w:type="page"/>
      </w:r>
    </w:p>
    <w:p w14:paraId="5707FF10">
      <w:pPr>
        <w:pStyle w:val="18"/>
        <w:spacing w:after="0" w:line="600" w:lineRule="exact"/>
        <w:jc w:val="center"/>
        <w:rPr>
          <w:rFonts w:hint="eastAsia" w:hAnsi="宋体" w:cs="宋体"/>
          <w:bCs w:val="0"/>
          <w:color w:val="auto"/>
          <w:spacing w:val="-10"/>
          <w:sz w:val="30"/>
          <w:szCs w:val="30"/>
          <w:highlight w:val="none"/>
        </w:rPr>
      </w:pPr>
      <w:r>
        <w:rPr>
          <w:rFonts w:hint="eastAsia" w:ascii="宋体" w:hAnsi="宋体" w:eastAsia="宋体" w:cs="宋体"/>
          <w:b/>
          <w:bCs w:val="0"/>
          <w:color w:val="auto"/>
          <w:spacing w:val="-10"/>
          <w:sz w:val="30"/>
          <w:szCs w:val="30"/>
          <w:highlight w:val="none"/>
          <w:lang w:val="en-US" w:eastAsia="zh-CN"/>
        </w:rPr>
        <w:t>8.2</w:t>
      </w:r>
      <w:r>
        <w:rPr>
          <w:rFonts w:hint="eastAsia" w:hAnsi="宋体" w:cs="宋体"/>
          <w:b/>
          <w:bCs w:val="0"/>
          <w:color w:val="auto"/>
          <w:spacing w:val="-10"/>
          <w:sz w:val="30"/>
          <w:szCs w:val="30"/>
          <w:highlight w:val="none"/>
          <w:lang w:val="en-US" w:eastAsia="zh-CN"/>
        </w:rPr>
        <w:t xml:space="preserve"> </w:t>
      </w:r>
      <w:r>
        <w:rPr>
          <w:rFonts w:hint="eastAsia" w:hAnsi="宋体" w:cs="宋体"/>
          <w:bCs w:val="0"/>
          <w:color w:val="auto"/>
          <w:spacing w:val="-10"/>
          <w:sz w:val="30"/>
          <w:szCs w:val="30"/>
          <w:highlight w:val="none"/>
        </w:rPr>
        <w:t>东莞市水务集团管网有限公司货物整体验收单</w:t>
      </w:r>
    </w:p>
    <w:p w14:paraId="449789B1">
      <w:pPr>
        <w:pStyle w:val="18"/>
        <w:spacing w:after="0" w:line="600" w:lineRule="exact"/>
        <w:jc w:val="center"/>
        <w:rPr>
          <w:rFonts w:hint="eastAsia" w:ascii="宋体" w:hAnsi="宋体" w:eastAsia="宋体" w:cs="宋体"/>
          <w:bCs w:val="0"/>
          <w:color w:val="auto"/>
          <w:sz w:val="30"/>
          <w:szCs w:val="30"/>
          <w:highlight w:val="none"/>
        </w:rPr>
      </w:pPr>
      <w:r>
        <w:rPr>
          <w:rFonts w:hint="eastAsia" w:hAnsi="宋体" w:cs="宋体"/>
          <w:bCs w:val="0"/>
          <w:color w:val="auto"/>
          <w:spacing w:val="-10"/>
          <w:sz w:val="30"/>
          <w:szCs w:val="30"/>
          <w:highlight w:val="none"/>
        </w:rPr>
        <w:t>（设备、零配件适用）</w:t>
      </w:r>
    </w:p>
    <w:p w14:paraId="0F750A63">
      <w:pPr>
        <w:pStyle w:val="2"/>
        <w:rPr>
          <w:rFonts w:hint="eastAsia"/>
          <w:color w:val="auto"/>
          <w:highlight w:val="none"/>
        </w:rPr>
      </w:pPr>
    </w:p>
    <w:p w14:paraId="44571A34">
      <w:pP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 xml:space="preserve">编号：                                       </w:t>
      </w:r>
    </w:p>
    <w:tbl>
      <w:tblPr>
        <w:tblStyle w:val="36"/>
        <w:tblW w:w="5146" w:type="pct"/>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712"/>
        <w:gridCol w:w="374"/>
        <w:gridCol w:w="533"/>
        <w:gridCol w:w="493"/>
        <w:gridCol w:w="696"/>
        <w:gridCol w:w="235"/>
        <w:gridCol w:w="134"/>
        <w:gridCol w:w="700"/>
        <w:gridCol w:w="7"/>
        <w:gridCol w:w="491"/>
        <w:gridCol w:w="73"/>
        <w:gridCol w:w="255"/>
        <w:gridCol w:w="166"/>
        <w:gridCol w:w="826"/>
        <w:gridCol w:w="164"/>
        <w:gridCol w:w="2303"/>
        <w:gridCol w:w="1849"/>
      </w:tblGrid>
      <w:tr w14:paraId="5EE7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42" w:type="pct"/>
            <w:gridSpan w:val="2"/>
            <w:shd w:val="clear" w:color="auto" w:fill="auto"/>
            <w:noWrap/>
            <w:vAlign w:val="center"/>
          </w:tcPr>
          <w:p w14:paraId="5B25B847">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合同名称</w:t>
            </w:r>
          </w:p>
        </w:tc>
        <w:tc>
          <w:tcPr>
            <w:tcW w:w="4357" w:type="pct"/>
            <w:gridSpan w:val="16"/>
            <w:shd w:val="clear" w:color="auto" w:fill="auto"/>
            <w:noWrap/>
            <w:vAlign w:val="center"/>
          </w:tcPr>
          <w:p w14:paraId="17F49AC0">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r>
      <w:tr w14:paraId="28B5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2" w:type="pct"/>
            <w:gridSpan w:val="2"/>
            <w:shd w:val="clear" w:color="auto" w:fill="auto"/>
            <w:noWrap/>
            <w:vAlign w:val="center"/>
          </w:tcPr>
          <w:p w14:paraId="3072A9B9">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供货单位</w:t>
            </w:r>
          </w:p>
        </w:tc>
        <w:tc>
          <w:tcPr>
            <w:tcW w:w="1717" w:type="pct"/>
            <w:gridSpan w:val="9"/>
            <w:shd w:val="clear" w:color="auto" w:fill="auto"/>
            <w:noWrap/>
            <w:vAlign w:val="center"/>
          </w:tcPr>
          <w:p w14:paraId="452155D2">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620" w:type="pct"/>
            <w:gridSpan w:val="4"/>
            <w:shd w:val="clear" w:color="auto" w:fill="auto"/>
            <w:noWrap/>
            <w:vAlign w:val="center"/>
          </w:tcPr>
          <w:p w14:paraId="27099DA9">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到货验收日期</w:t>
            </w:r>
          </w:p>
        </w:tc>
        <w:tc>
          <w:tcPr>
            <w:tcW w:w="2019" w:type="pct"/>
            <w:gridSpan w:val="3"/>
            <w:shd w:val="clear" w:color="auto" w:fill="auto"/>
            <w:noWrap/>
            <w:vAlign w:val="center"/>
          </w:tcPr>
          <w:p w14:paraId="13C8CAC0">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 xml:space="preserve">          年    月    日</w:t>
            </w:r>
          </w:p>
        </w:tc>
      </w:tr>
      <w:tr w14:paraId="2589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2" w:type="pct"/>
            <w:gridSpan w:val="2"/>
            <w:shd w:val="clear" w:color="auto" w:fill="auto"/>
            <w:noWrap/>
            <w:vAlign w:val="center"/>
          </w:tcPr>
          <w:p w14:paraId="2C5D8FF9">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kern w:val="0"/>
                <w:sz w:val="22"/>
                <w:szCs w:val="22"/>
                <w:highlight w:val="none"/>
                <w:lang w:val="en-US" w:eastAsia="zh-CN"/>
              </w:rPr>
              <w:t>采购</w:t>
            </w:r>
            <w:r>
              <w:rPr>
                <w:rFonts w:hint="default" w:ascii="Times New Roman" w:hAnsi="Times New Roman" w:eastAsia="国标仿宋-GB/T 2312" w:cs="Times New Roman"/>
                <w:b w:val="0"/>
                <w:bCs/>
                <w:color w:val="auto"/>
                <w:sz w:val="22"/>
                <w:szCs w:val="22"/>
                <w:highlight w:val="none"/>
              </w:rPr>
              <w:t>单位</w:t>
            </w:r>
          </w:p>
        </w:tc>
        <w:tc>
          <w:tcPr>
            <w:tcW w:w="1717" w:type="pct"/>
            <w:gridSpan w:val="9"/>
            <w:shd w:val="clear" w:color="auto" w:fill="auto"/>
            <w:noWrap/>
            <w:vAlign w:val="center"/>
          </w:tcPr>
          <w:p w14:paraId="2D9FF4ED">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620" w:type="pct"/>
            <w:gridSpan w:val="4"/>
            <w:shd w:val="clear" w:color="auto" w:fill="auto"/>
            <w:noWrap/>
            <w:vAlign w:val="center"/>
          </w:tcPr>
          <w:p w14:paraId="0AC6DBE2">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整体验收日期</w:t>
            </w:r>
          </w:p>
        </w:tc>
        <w:tc>
          <w:tcPr>
            <w:tcW w:w="2019" w:type="pct"/>
            <w:gridSpan w:val="3"/>
            <w:shd w:val="clear" w:color="auto" w:fill="auto"/>
            <w:noWrap/>
            <w:vAlign w:val="center"/>
          </w:tcPr>
          <w:p w14:paraId="46E3CB13">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 xml:space="preserve">          年    月    日</w:t>
            </w:r>
          </w:p>
        </w:tc>
      </w:tr>
      <w:tr w14:paraId="3693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000" w:type="pct"/>
            <w:gridSpan w:val="18"/>
            <w:shd w:val="clear" w:color="auto" w:fill="auto"/>
            <w:noWrap/>
            <w:vAlign w:val="center"/>
          </w:tcPr>
          <w:p w14:paraId="241E734F">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一、货物列表</w:t>
            </w:r>
          </w:p>
        </w:tc>
      </w:tr>
      <w:tr w14:paraId="1223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09" w:type="pct"/>
            <w:shd w:val="clear" w:color="auto" w:fill="auto"/>
            <w:noWrap/>
            <w:vAlign w:val="center"/>
          </w:tcPr>
          <w:p w14:paraId="09BA0937">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序号</w:t>
            </w:r>
          </w:p>
        </w:tc>
        <w:tc>
          <w:tcPr>
            <w:tcW w:w="989" w:type="pct"/>
            <w:gridSpan w:val="4"/>
            <w:shd w:val="clear" w:color="auto" w:fill="auto"/>
            <w:vAlign w:val="center"/>
          </w:tcPr>
          <w:p w14:paraId="15AD3361">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货物名称</w:t>
            </w:r>
          </w:p>
        </w:tc>
        <w:tc>
          <w:tcPr>
            <w:tcW w:w="436" w:type="pct"/>
            <w:gridSpan w:val="2"/>
            <w:shd w:val="clear" w:color="auto" w:fill="auto"/>
            <w:vAlign w:val="center"/>
          </w:tcPr>
          <w:p w14:paraId="289B8D79">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数量</w:t>
            </w:r>
          </w:p>
        </w:tc>
        <w:tc>
          <w:tcPr>
            <w:tcW w:w="779" w:type="pct"/>
            <w:gridSpan w:val="6"/>
            <w:shd w:val="clear" w:color="auto" w:fill="auto"/>
            <w:vAlign w:val="center"/>
          </w:tcPr>
          <w:p w14:paraId="1C27CAF1">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型号</w:t>
            </w:r>
          </w:p>
        </w:tc>
        <w:tc>
          <w:tcPr>
            <w:tcW w:w="1621" w:type="pct"/>
            <w:gridSpan w:val="4"/>
            <w:shd w:val="clear" w:color="auto" w:fill="auto"/>
            <w:vAlign w:val="center"/>
          </w:tcPr>
          <w:p w14:paraId="6756ED6B">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主要规格参数</w:t>
            </w:r>
          </w:p>
        </w:tc>
        <w:tc>
          <w:tcPr>
            <w:tcW w:w="862" w:type="pct"/>
            <w:shd w:val="clear" w:color="auto" w:fill="auto"/>
            <w:vAlign w:val="center"/>
          </w:tcPr>
          <w:p w14:paraId="2EA05FE7">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安装位置</w:t>
            </w:r>
          </w:p>
        </w:tc>
      </w:tr>
      <w:tr w14:paraId="4EB8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61BF29F0">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1</w:t>
            </w:r>
          </w:p>
        </w:tc>
        <w:tc>
          <w:tcPr>
            <w:tcW w:w="989" w:type="pct"/>
            <w:gridSpan w:val="4"/>
            <w:shd w:val="clear" w:color="auto" w:fill="auto"/>
            <w:vAlign w:val="center"/>
          </w:tcPr>
          <w:p w14:paraId="5D1DBBE9">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436" w:type="pct"/>
            <w:gridSpan w:val="2"/>
            <w:shd w:val="clear" w:color="auto" w:fill="auto"/>
            <w:vAlign w:val="center"/>
          </w:tcPr>
          <w:p w14:paraId="0420EFD3">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779" w:type="pct"/>
            <w:gridSpan w:val="6"/>
            <w:shd w:val="clear" w:color="auto" w:fill="auto"/>
            <w:vAlign w:val="center"/>
          </w:tcPr>
          <w:p w14:paraId="48A97BC6">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1621" w:type="pct"/>
            <w:gridSpan w:val="4"/>
            <w:shd w:val="clear" w:color="auto" w:fill="auto"/>
            <w:vAlign w:val="center"/>
          </w:tcPr>
          <w:p w14:paraId="4D153EA2">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862" w:type="pct"/>
            <w:shd w:val="clear" w:color="auto" w:fill="auto"/>
            <w:vAlign w:val="center"/>
          </w:tcPr>
          <w:p w14:paraId="573DF061">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r>
      <w:tr w14:paraId="4782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7D198AE4">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2</w:t>
            </w:r>
          </w:p>
        </w:tc>
        <w:tc>
          <w:tcPr>
            <w:tcW w:w="989" w:type="pct"/>
            <w:gridSpan w:val="4"/>
            <w:shd w:val="clear" w:color="auto" w:fill="auto"/>
            <w:vAlign w:val="center"/>
          </w:tcPr>
          <w:p w14:paraId="5294C4F4">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436" w:type="pct"/>
            <w:gridSpan w:val="2"/>
            <w:shd w:val="clear" w:color="auto" w:fill="auto"/>
            <w:vAlign w:val="center"/>
          </w:tcPr>
          <w:p w14:paraId="5DBD6FB6">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779" w:type="pct"/>
            <w:gridSpan w:val="6"/>
            <w:shd w:val="clear" w:color="auto" w:fill="auto"/>
            <w:vAlign w:val="center"/>
          </w:tcPr>
          <w:p w14:paraId="043FF97E">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1621" w:type="pct"/>
            <w:gridSpan w:val="4"/>
            <w:shd w:val="clear" w:color="auto" w:fill="auto"/>
            <w:vAlign w:val="center"/>
          </w:tcPr>
          <w:p w14:paraId="3DA743FE">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862" w:type="pct"/>
            <w:shd w:val="clear" w:color="auto" w:fill="auto"/>
            <w:vAlign w:val="center"/>
          </w:tcPr>
          <w:p w14:paraId="73A2F4F6">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r>
      <w:tr w14:paraId="78D6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207A0CD2">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3</w:t>
            </w:r>
          </w:p>
        </w:tc>
        <w:tc>
          <w:tcPr>
            <w:tcW w:w="989" w:type="pct"/>
            <w:gridSpan w:val="4"/>
            <w:shd w:val="clear" w:color="auto" w:fill="auto"/>
            <w:vAlign w:val="center"/>
          </w:tcPr>
          <w:p w14:paraId="38C129D1">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436" w:type="pct"/>
            <w:gridSpan w:val="2"/>
            <w:shd w:val="clear" w:color="auto" w:fill="auto"/>
            <w:vAlign w:val="center"/>
          </w:tcPr>
          <w:p w14:paraId="74C4401A">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779" w:type="pct"/>
            <w:gridSpan w:val="6"/>
            <w:shd w:val="clear" w:color="auto" w:fill="auto"/>
            <w:vAlign w:val="center"/>
          </w:tcPr>
          <w:p w14:paraId="044FCACD">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1621" w:type="pct"/>
            <w:gridSpan w:val="4"/>
            <w:shd w:val="clear" w:color="auto" w:fill="auto"/>
            <w:vAlign w:val="center"/>
          </w:tcPr>
          <w:p w14:paraId="1E31E6AF">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862" w:type="pct"/>
            <w:shd w:val="clear" w:color="auto" w:fill="auto"/>
            <w:vAlign w:val="center"/>
          </w:tcPr>
          <w:p w14:paraId="4BF2C36B">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r>
      <w:tr w14:paraId="3049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26A3DA61">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4</w:t>
            </w:r>
          </w:p>
        </w:tc>
        <w:tc>
          <w:tcPr>
            <w:tcW w:w="989" w:type="pct"/>
            <w:gridSpan w:val="4"/>
            <w:shd w:val="clear" w:color="auto" w:fill="auto"/>
            <w:vAlign w:val="center"/>
          </w:tcPr>
          <w:p w14:paraId="5812A360">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436" w:type="pct"/>
            <w:gridSpan w:val="2"/>
            <w:shd w:val="clear" w:color="auto" w:fill="auto"/>
            <w:vAlign w:val="center"/>
          </w:tcPr>
          <w:p w14:paraId="6BE8B36C">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779" w:type="pct"/>
            <w:gridSpan w:val="6"/>
            <w:shd w:val="clear" w:color="auto" w:fill="auto"/>
            <w:vAlign w:val="center"/>
          </w:tcPr>
          <w:p w14:paraId="5B59E9F4">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1621" w:type="pct"/>
            <w:gridSpan w:val="4"/>
            <w:shd w:val="clear" w:color="auto" w:fill="auto"/>
            <w:vAlign w:val="center"/>
          </w:tcPr>
          <w:p w14:paraId="14A164E1">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862" w:type="pct"/>
            <w:shd w:val="clear" w:color="auto" w:fill="auto"/>
            <w:vAlign w:val="center"/>
          </w:tcPr>
          <w:p w14:paraId="39C41BE4">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r>
      <w:tr w14:paraId="2AC8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50EEE880">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5</w:t>
            </w:r>
          </w:p>
        </w:tc>
        <w:tc>
          <w:tcPr>
            <w:tcW w:w="989" w:type="pct"/>
            <w:gridSpan w:val="4"/>
            <w:shd w:val="clear" w:color="auto" w:fill="auto"/>
            <w:vAlign w:val="center"/>
          </w:tcPr>
          <w:p w14:paraId="40B1370C">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436" w:type="pct"/>
            <w:gridSpan w:val="2"/>
            <w:shd w:val="clear" w:color="auto" w:fill="auto"/>
            <w:vAlign w:val="center"/>
          </w:tcPr>
          <w:p w14:paraId="3D2F7CA7">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779" w:type="pct"/>
            <w:gridSpan w:val="6"/>
            <w:shd w:val="clear" w:color="auto" w:fill="auto"/>
            <w:vAlign w:val="center"/>
          </w:tcPr>
          <w:p w14:paraId="1412B0F5">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1621" w:type="pct"/>
            <w:gridSpan w:val="4"/>
            <w:shd w:val="clear" w:color="auto" w:fill="auto"/>
            <w:vAlign w:val="center"/>
          </w:tcPr>
          <w:p w14:paraId="06737F5D">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862" w:type="pct"/>
            <w:shd w:val="clear" w:color="auto" w:fill="auto"/>
            <w:vAlign w:val="center"/>
          </w:tcPr>
          <w:p w14:paraId="08BF936E">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r>
      <w:tr w14:paraId="3D6F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shd w:val="clear" w:color="auto" w:fill="auto"/>
            <w:noWrap/>
            <w:vAlign w:val="center"/>
          </w:tcPr>
          <w:p w14:paraId="0D93A0BC">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二、货物信息及到货验收、调试情况</w:t>
            </w:r>
          </w:p>
        </w:tc>
      </w:tr>
      <w:tr w14:paraId="7793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shd w:val="clear" w:color="auto" w:fill="auto"/>
            <w:noWrap/>
            <w:vAlign w:val="center"/>
          </w:tcPr>
          <w:p w14:paraId="3E405577">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1 XXXX设备/货物</w:t>
            </w:r>
          </w:p>
        </w:tc>
      </w:tr>
      <w:tr w14:paraId="171F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17" w:type="pct"/>
            <w:gridSpan w:val="3"/>
            <w:shd w:val="clear" w:color="auto" w:fill="auto"/>
            <w:vAlign w:val="center"/>
          </w:tcPr>
          <w:p w14:paraId="5E952AAD">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型号</w:t>
            </w:r>
          </w:p>
        </w:tc>
        <w:tc>
          <w:tcPr>
            <w:tcW w:w="1042" w:type="pct"/>
            <w:gridSpan w:val="3"/>
            <w:shd w:val="clear" w:color="auto" w:fill="auto"/>
            <w:vAlign w:val="center"/>
          </w:tcPr>
          <w:p w14:paraId="6A1AD4C1">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578" w:type="pct"/>
            <w:gridSpan w:val="4"/>
            <w:shd w:val="clear" w:color="auto" w:fill="auto"/>
            <w:vAlign w:val="center"/>
          </w:tcPr>
          <w:p w14:paraId="5E3FA720">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制造国</w:t>
            </w:r>
          </w:p>
        </w:tc>
        <w:tc>
          <w:tcPr>
            <w:tcW w:w="529" w:type="pct"/>
            <w:gridSpan w:val="4"/>
            <w:shd w:val="clear" w:color="auto" w:fill="auto"/>
            <w:vAlign w:val="center"/>
          </w:tcPr>
          <w:p w14:paraId="67EE0EA4">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531" w:type="pct"/>
            <w:gridSpan w:val="2"/>
            <w:shd w:val="clear" w:color="auto" w:fill="auto"/>
            <w:vAlign w:val="center"/>
          </w:tcPr>
          <w:p w14:paraId="673F9D33">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制造厂</w:t>
            </w:r>
          </w:p>
        </w:tc>
        <w:tc>
          <w:tcPr>
            <w:tcW w:w="1500" w:type="pct"/>
            <w:gridSpan w:val="2"/>
            <w:shd w:val="clear" w:color="auto" w:fill="auto"/>
            <w:vAlign w:val="center"/>
          </w:tcPr>
          <w:p w14:paraId="19415812">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r>
      <w:tr w14:paraId="61DC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17" w:type="pct"/>
            <w:gridSpan w:val="3"/>
            <w:shd w:val="clear" w:color="auto" w:fill="auto"/>
            <w:vAlign w:val="center"/>
          </w:tcPr>
          <w:p w14:paraId="6DCCC606">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安装位置</w:t>
            </w:r>
          </w:p>
        </w:tc>
        <w:tc>
          <w:tcPr>
            <w:tcW w:w="1240" w:type="pct"/>
            <w:gridSpan w:val="5"/>
            <w:shd w:val="clear" w:color="auto" w:fill="auto"/>
            <w:vAlign w:val="center"/>
          </w:tcPr>
          <w:p w14:paraId="105BE982">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c>
          <w:tcPr>
            <w:tcW w:w="683" w:type="pct"/>
            <w:gridSpan w:val="4"/>
            <w:shd w:val="clear" w:color="auto" w:fill="auto"/>
            <w:vAlign w:val="center"/>
          </w:tcPr>
          <w:p w14:paraId="0FB9BE4C">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出厂编号</w:t>
            </w:r>
          </w:p>
        </w:tc>
        <w:tc>
          <w:tcPr>
            <w:tcW w:w="2258" w:type="pct"/>
            <w:gridSpan w:val="6"/>
            <w:shd w:val="clear" w:color="auto" w:fill="auto"/>
            <w:vAlign w:val="center"/>
          </w:tcPr>
          <w:p w14:paraId="4F848A5C">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r>
      <w:tr w14:paraId="2708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067" w:type="pct"/>
            <w:gridSpan w:val="4"/>
            <w:shd w:val="clear" w:color="auto" w:fill="auto"/>
            <w:vAlign w:val="center"/>
          </w:tcPr>
          <w:p w14:paraId="26C0FF4D">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主要参数</w:t>
            </w:r>
          </w:p>
        </w:tc>
        <w:tc>
          <w:tcPr>
            <w:tcW w:w="3932" w:type="pct"/>
            <w:gridSpan w:val="14"/>
            <w:shd w:val="clear" w:color="auto" w:fill="auto"/>
            <w:vAlign w:val="center"/>
          </w:tcPr>
          <w:p w14:paraId="0F045674">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r>
      <w:tr w14:paraId="6C09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067" w:type="pct"/>
            <w:gridSpan w:val="4"/>
            <w:shd w:val="clear" w:color="auto" w:fill="auto"/>
            <w:vAlign w:val="center"/>
          </w:tcPr>
          <w:p w14:paraId="7FACD97C">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到货验收情况</w:t>
            </w:r>
          </w:p>
        </w:tc>
        <w:tc>
          <w:tcPr>
            <w:tcW w:w="3932" w:type="pct"/>
            <w:gridSpan w:val="14"/>
            <w:shd w:val="clear" w:color="auto" w:fill="auto"/>
            <w:vAlign w:val="center"/>
          </w:tcPr>
          <w:p w14:paraId="7E0FBC12">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r>
      <w:tr w14:paraId="2B14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067" w:type="pct"/>
            <w:gridSpan w:val="4"/>
            <w:shd w:val="clear" w:color="auto" w:fill="auto"/>
            <w:vAlign w:val="center"/>
          </w:tcPr>
          <w:p w14:paraId="7E73918A">
            <w:pPr>
              <w:keepNext w:val="0"/>
              <w:keepLines w:val="0"/>
              <w:suppressLineNumbers w:val="0"/>
              <w:spacing w:before="0" w:beforeAutospacing="0" w:after="0" w:afterAutospacing="0"/>
              <w:ind w:left="0" w:right="0"/>
              <w:jc w:val="center"/>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调试情况</w:t>
            </w:r>
          </w:p>
        </w:tc>
        <w:tc>
          <w:tcPr>
            <w:tcW w:w="3932" w:type="pct"/>
            <w:gridSpan w:val="14"/>
            <w:shd w:val="clear" w:color="auto" w:fill="auto"/>
            <w:vAlign w:val="center"/>
          </w:tcPr>
          <w:p w14:paraId="1512678D">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p>
        </w:tc>
      </w:tr>
      <w:tr w14:paraId="7E34B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5000" w:type="pct"/>
            <w:gridSpan w:val="18"/>
            <w:shd w:val="clear" w:color="auto" w:fill="auto"/>
          </w:tcPr>
          <w:p w14:paraId="5C32DE0B">
            <w:pPr>
              <w:keepNext w:val="0"/>
              <w:keepLines w:val="0"/>
              <w:suppressLineNumbers w:val="0"/>
              <w:spacing w:before="0" w:beforeAutospacing="0" w:after="0" w:afterAutospacing="0" w:line="360" w:lineRule="auto"/>
              <w:ind w:left="0" w:right="0"/>
              <w:rPr>
                <w:rFonts w:hint="default" w:ascii="Times New Roman" w:hAnsi="Times New Roman" w:eastAsia="国标仿宋-GB/T 2312" w:cs="Times New Roman"/>
                <w:bCs/>
                <w:color w:val="auto"/>
                <w:sz w:val="22"/>
                <w:szCs w:val="22"/>
                <w:highlight w:val="none"/>
              </w:rPr>
            </w:pPr>
            <w:r>
              <w:rPr>
                <w:rFonts w:hint="default" w:ascii="Times New Roman" w:hAnsi="Times New Roman" w:eastAsia="国标仿宋-GB/T 2312" w:cs="Times New Roman"/>
                <w:b w:val="0"/>
                <w:bCs/>
                <w:color w:val="auto"/>
                <w:sz w:val="24"/>
                <w:highlight w:val="none"/>
              </w:rPr>
              <w:t>三、随机资料及备品备件、专用工具</w:t>
            </w:r>
          </w:p>
          <w:p w14:paraId="7E793DC3">
            <w:pPr>
              <w:keepNext w:val="0"/>
              <w:keepLines w:val="0"/>
              <w:suppressLineNumbers w:val="0"/>
              <w:spacing w:before="0" w:beforeAutospacing="0" w:after="0" w:afterAutospacing="0" w:line="360" w:lineRule="auto"/>
              <w:ind w:left="0" w:right="0" w:firstLine="1760" w:firstLineChars="800"/>
              <w:rPr>
                <w:rFonts w:hint="default" w:ascii="Times New Roman" w:hAnsi="Times New Roman" w:eastAsia="国标仿宋-GB/T 2312" w:cs="Times New Roman"/>
                <w:bCs/>
                <w:color w:val="auto"/>
                <w:sz w:val="22"/>
                <w:highlight w:val="none"/>
              </w:rPr>
            </w:pPr>
            <w:r>
              <w:rPr>
                <w:rFonts w:hint="default" w:ascii="Times New Roman" w:hAnsi="Times New Roman" w:eastAsia="国标仿宋-GB/T 2312" w:cs="Times New Roman"/>
                <w:bCs/>
                <w:color w:val="auto"/>
                <w:sz w:val="22"/>
                <w:highlight w:val="none"/>
              </w:rPr>
              <w:t>（填写移交资料及货物的详细清单、数量）</w:t>
            </w:r>
          </w:p>
          <w:p w14:paraId="76317C4D">
            <w:pPr>
              <w:keepNext w:val="0"/>
              <w:keepLines w:val="0"/>
              <w:suppressLineNumbers w:val="0"/>
              <w:spacing w:before="0" w:beforeAutospacing="0" w:after="0" w:afterAutospacing="0" w:line="360" w:lineRule="auto"/>
              <w:ind w:left="0" w:right="0"/>
              <w:rPr>
                <w:rFonts w:hint="default" w:ascii="Times New Roman" w:hAnsi="Times New Roman" w:eastAsia="国标仿宋-GB/T 2312" w:cs="Times New Roman"/>
                <w:bCs/>
                <w:color w:val="auto"/>
                <w:sz w:val="22"/>
                <w:szCs w:val="22"/>
                <w:highlight w:val="none"/>
              </w:rPr>
            </w:pPr>
          </w:p>
          <w:p w14:paraId="6CD939E9">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Cs/>
                <w:color w:val="auto"/>
                <w:sz w:val="22"/>
                <w:szCs w:val="22"/>
                <w:highlight w:val="none"/>
              </w:rPr>
              <w:t>移交人：                         清点人：</w:t>
            </w:r>
          </w:p>
        </w:tc>
      </w:tr>
      <w:tr w14:paraId="1718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5000" w:type="pct"/>
            <w:gridSpan w:val="18"/>
            <w:shd w:val="clear" w:color="auto" w:fill="auto"/>
          </w:tcPr>
          <w:p w14:paraId="6511D0FB">
            <w:pPr>
              <w:keepNext w:val="0"/>
              <w:keepLines w:val="0"/>
              <w:suppressLineNumbers w:val="0"/>
              <w:spacing w:before="0" w:beforeAutospacing="0" w:after="0" w:afterAutospacing="0" w:line="360" w:lineRule="auto"/>
              <w:ind w:left="0" w:right="0"/>
              <w:rPr>
                <w:rFonts w:hint="default" w:ascii="Times New Roman" w:hAnsi="Times New Roman" w:eastAsia="国标仿宋-GB/T 2312" w:cs="Times New Roman"/>
                <w:bCs/>
                <w:color w:val="auto"/>
                <w:sz w:val="22"/>
                <w:highlight w:val="none"/>
              </w:rPr>
            </w:pPr>
            <w:r>
              <w:rPr>
                <w:rFonts w:hint="default" w:ascii="Times New Roman" w:hAnsi="Times New Roman" w:eastAsia="国标仿宋-GB/T 2312" w:cs="Times New Roman"/>
                <w:b w:val="0"/>
                <w:bCs/>
                <w:color w:val="auto"/>
                <w:sz w:val="24"/>
                <w:highlight w:val="none"/>
              </w:rPr>
              <w:t>四、人员培训</w:t>
            </w:r>
          </w:p>
          <w:p w14:paraId="67CFACD2">
            <w:pPr>
              <w:keepNext w:val="0"/>
              <w:keepLines w:val="0"/>
              <w:suppressLineNumbers w:val="0"/>
              <w:spacing w:before="0" w:beforeAutospacing="0" w:after="0" w:afterAutospacing="0" w:line="360" w:lineRule="auto"/>
              <w:ind w:left="0" w:right="0" w:firstLine="1760" w:firstLineChars="800"/>
              <w:rPr>
                <w:rFonts w:hint="default" w:ascii="Times New Roman" w:hAnsi="Times New Roman" w:eastAsia="国标仿宋-GB/T 2312" w:cs="Times New Roman"/>
                <w:bCs/>
                <w:color w:val="auto"/>
                <w:sz w:val="22"/>
                <w:highlight w:val="none"/>
              </w:rPr>
            </w:pPr>
            <w:r>
              <w:rPr>
                <w:rFonts w:hint="default" w:ascii="Times New Roman" w:hAnsi="Times New Roman" w:eastAsia="国标仿宋-GB/T 2312" w:cs="Times New Roman"/>
                <w:bCs/>
                <w:color w:val="auto"/>
                <w:sz w:val="22"/>
                <w:highlight w:val="none"/>
              </w:rPr>
              <w:t>（填写培训时间、培训人员数量、简述培训内容）</w:t>
            </w:r>
          </w:p>
          <w:p w14:paraId="287A3461">
            <w:pPr>
              <w:keepNext w:val="0"/>
              <w:keepLines w:val="0"/>
              <w:suppressLineNumbers w:val="0"/>
              <w:spacing w:before="0" w:beforeAutospacing="0" w:after="0" w:afterAutospacing="0" w:line="360" w:lineRule="auto"/>
              <w:ind w:left="0" w:right="0"/>
              <w:rPr>
                <w:rFonts w:hint="default" w:ascii="Times New Roman" w:hAnsi="Times New Roman" w:eastAsia="国标仿宋-GB/T 2312" w:cs="Times New Roman"/>
                <w:b w:val="0"/>
                <w:bCs/>
                <w:color w:val="auto"/>
                <w:sz w:val="22"/>
                <w:szCs w:val="22"/>
                <w:highlight w:val="none"/>
              </w:rPr>
            </w:pPr>
          </w:p>
        </w:tc>
      </w:tr>
      <w:tr w14:paraId="7864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5000" w:type="pct"/>
            <w:gridSpan w:val="18"/>
            <w:shd w:val="clear" w:color="auto" w:fill="auto"/>
          </w:tcPr>
          <w:p w14:paraId="3028ABB2">
            <w:pPr>
              <w:keepNext w:val="0"/>
              <w:keepLines w:val="0"/>
              <w:suppressLineNumbers w:val="0"/>
              <w:spacing w:before="0" w:beforeAutospacing="0" w:after="0" w:afterAutospacing="0" w:line="360" w:lineRule="auto"/>
              <w:ind w:left="0" w:right="0" w:firstLine="0" w:firstLineChars="0"/>
              <w:rPr>
                <w:rFonts w:hint="default" w:ascii="Times New Roman" w:hAnsi="Times New Roman" w:eastAsia="国标仿宋-GB/T 2312" w:cs="Times New Roman"/>
                <w:bCs/>
                <w:color w:val="auto"/>
                <w:sz w:val="22"/>
                <w:highlight w:val="none"/>
              </w:rPr>
            </w:pPr>
            <w:r>
              <w:rPr>
                <w:rFonts w:hint="default" w:ascii="Times New Roman" w:hAnsi="Times New Roman" w:eastAsia="国标仿宋-GB/T 2312" w:cs="Times New Roman"/>
                <w:b w:val="0"/>
                <w:bCs/>
                <w:color w:val="auto"/>
                <w:sz w:val="24"/>
                <w:highlight w:val="none"/>
              </w:rPr>
              <w:t>五、存在问题</w:t>
            </w:r>
          </w:p>
          <w:p w14:paraId="051E9EF6">
            <w:pPr>
              <w:keepNext w:val="0"/>
              <w:keepLines w:val="0"/>
              <w:suppressLineNumbers w:val="0"/>
              <w:spacing w:before="0" w:beforeAutospacing="0" w:after="0" w:afterAutospacing="0" w:line="360" w:lineRule="auto"/>
              <w:ind w:left="0" w:right="0"/>
              <w:jc w:val="center"/>
              <w:rPr>
                <w:rFonts w:hint="default" w:ascii="Times New Roman" w:hAnsi="Times New Roman" w:eastAsia="国标仿宋-GB/T 2312" w:cs="Times New Roman"/>
                <w:bCs/>
                <w:color w:val="auto"/>
                <w:sz w:val="22"/>
                <w:highlight w:val="none"/>
              </w:rPr>
            </w:pPr>
            <w:r>
              <w:rPr>
                <w:rFonts w:hint="default" w:ascii="Times New Roman" w:hAnsi="Times New Roman" w:eastAsia="国标仿宋-GB/T 2312" w:cs="Times New Roman"/>
                <w:bCs/>
                <w:color w:val="auto"/>
                <w:sz w:val="22"/>
                <w:highlight w:val="none"/>
              </w:rPr>
              <w:t>（填写</w:t>
            </w:r>
            <w:r>
              <w:rPr>
                <w:rFonts w:hint="default" w:ascii="Times New Roman" w:hAnsi="Times New Roman" w:eastAsia="国标仿宋-GB/T 2312" w:cs="Times New Roman"/>
                <w:bCs/>
                <w:color w:val="auto"/>
                <w:sz w:val="22"/>
                <w:highlight w:val="none"/>
                <w:lang w:val="en-US" w:eastAsia="zh-CN"/>
              </w:rPr>
              <w:t>货物</w:t>
            </w:r>
            <w:r>
              <w:rPr>
                <w:rFonts w:hint="default" w:ascii="Times New Roman" w:hAnsi="Times New Roman" w:eastAsia="国标仿宋-GB/T 2312" w:cs="Times New Roman"/>
                <w:bCs/>
                <w:color w:val="auto"/>
                <w:sz w:val="22"/>
                <w:highlight w:val="none"/>
              </w:rPr>
              <w:t>存在问题。）</w:t>
            </w:r>
          </w:p>
          <w:p w14:paraId="79232E90">
            <w:pPr>
              <w:keepNext w:val="0"/>
              <w:keepLines w:val="0"/>
              <w:suppressLineNumbers w:val="0"/>
              <w:spacing w:before="0" w:beforeAutospacing="0" w:after="0" w:afterAutospacing="0" w:line="360" w:lineRule="auto"/>
              <w:ind w:left="0" w:right="0" w:firstLine="462" w:firstLineChars="210"/>
              <w:rPr>
                <w:rFonts w:hint="default" w:ascii="Times New Roman" w:hAnsi="Times New Roman" w:eastAsia="国标仿宋-GB/T 2312" w:cs="Times New Roman"/>
                <w:b w:val="0"/>
                <w:bCs/>
                <w:color w:val="auto"/>
                <w:sz w:val="22"/>
                <w:szCs w:val="22"/>
                <w:highlight w:val="none"/>
              </w:rPr>
            </w:pPr>
          </w:p>
        </w:tc>
      </w:tr>
      <w:tr w14:paraId="3F2A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5000" w:type="pct"/>
            <w:gridSpan w:val="18"/>
            <w:shd w:val="clear" w:color="auto" w:fill="auto"/>
          </w:tcPr>
          <w:p w14:paraId="0C7BA34B">
            <w:pPr>
              <w:keepNext w:val="0"/>
              <w:keepLines w:val="0"/>
              <w:suppressLineNumbers w:val="0"/>
              <w:spacing w:before="0" w:beforeAutospacing="0" w:after="0" w:afterAutospacing="0" w:line="360" w:lineRule="auto"/>
              <w:ind w:left="0" w:right="0"/>
              <w:rPr>
                <w:rFonts w:hint="default" w:ascii="Times New Roman" w:hAnsi="Times New Roman" w:eastAsia="国标仿宋-GB/T 2312" w:cs="Times New Roman"/>
                <w:b w:val="0"/>
                <w:bCs/>
                <w:color w:val="auto"/>
                <w:sz w:val="24"/>
                <w:highlight w:val="none"/>
              </w:rPr>
            </w:pPr>
            <w:r>
              <w:rPr>
                <w:rFonts w:hint="default" w:ascii="Times New Roman" w:hAnsi="Times New Roman" w:eastAsia="国标仿宋-GB/T 2312" w:cs="Times New Roman"/>
                <w:b w:val="0"/>
                <w:bCs/>
                <w:color w:val="auto"/>
                <w:sz w:val="24"/>
                <w:highlight w:val="none"/>
              </w:rPr>
              <w:t>六、问题整改情况</w:t>
            </w:r>
          </w:p>
          <w:p w14:paraId="2DC19DFE">
            <w:pPr>
              <w:keepNext w:val="0"/>
              <w:keepLines w:val="0"/>
              <w:suppressLineNumbers w:val="0"/>
              <w:spacing w:before="0" w:beforeAutospacing="0" w:after="0" w:afterAutospacing="0" w:line="360" w:lineRule="auto"/>
              <w:ind w:left="0" w:right="0"/>
              <w:jc w:val="center"/>
              <w:rPr>
                <w:rFonts w:hint="default" w:ascii="Times New Roman" w:hAnsi="Times New Roman" w:eastAsia="国标仿宋-GB/T 2312" w:cs="Times New Roman"/>
                <w:bCs/>
                <w:color w:val="auto"/>
                <w:sz w:val="22"/>
                <w:highlight w:val="none"/>
              </w:rPr>
            </w:pPr>
            <w:r>
              <w:rPr>
                <w:rFonts w:hint="default" w:ascii="Times New Roman" w:hAnsi="Times New Roman" w:eastAsia="国标仿宋-GB/T 2312" w:cs="Times New Roman"/>
                <w:bCs/>
                <w:color w:val="auto"/>
                <w:sz w:val="22"/>
                <w:highlight w:val="none"/>
              </w:rPr>
              <w:t>（填写</w:t>
            </w:r>
            <w:r>
              <w:rPr>
                <w:rFonts w:hint="default" w:ascii="Times New Roman" w:hAnsi="Times New Roman" w:eastAsia="国标仿宋-GB/T 2312" w:cs="Times New Roman"/>
                <w:bCs/>
                <w:color w:val="auto"/>
                <w:sz w:val="22"/>
                <w:highlight w:val="none"/>
                <w:lang w:val="en-US" w:eastAsia="zh-CN"/>
              </w:rPr>
              <w:t>货物</w:t>
            </w:r>
            <w:r>
              <w:rPr>
                <w:rFonts w:hint="default" w:ascii="Times New Roman" w:hAnsi="Times New Roman" w:eastAsia="国标仿宋-GB/T 2312" w:cs="Times New Roman"/>
                <w:bCs/>
                <w:color w:val="auto"/>
                <w:sz w:val="22"/>
                <w:highlight w:val="none"/>
              </w:rPr>
              <w:t>问题的整改情况。）</w:t>
            </w:r>
          </w:p>
          <w:p w14:paraId="5F138145">
            <w:pPr>
              <w:keepNext w:val="0"/>
              <w:keepLines w:val="0"/>
              <w:suppressLineNumbers w:val="0"/>
              <w:spacing w:before="0" w:beforeAutospacing="0" w:after="0" w:afterAutospacing="0" w:line="360" w:lineRule="auto"/>
              <w:ind w:left="0" w:right="0"/>
              <w:rPr>
                <w:rFonts w:hint="default" w:ascii="Times New Roman" w:hAnsi="Times New Roman" w:eastAsia="国标仿宋-GB/T 2312" w:cs="Times New Roman"/>
                <w:b w:val="0"/>
                <w:bCs/>
                <w:color w:val="auto"/>
                <w:sz w:val="22"/>
                <w:szCs w:val="22"/>
                <w:highlight w:val="none"/>
              </w:rPr>
            </w:pPr>
          </w:p>
        </w:tc>
      </w:tr>
      <w:tr w14:paraId="453F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5000" w:type="pct"/>
            <w:gridSpan w:val="18"/>
            <w:shd w:val="clear" w:color="auto" w:fill="auto"/>
          </w:tcPr>
          <w:p w14:paraId="237F09B5">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4"/>
                <w:highlight w:val="none"/>
              </w:rPr>
              <w:t>七、整体验收意见</w:t>
            </w:r>
          </w:p>
        </w:tc>
      </w:tr>
      <w:tr w14:paraId="4BF5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000" w:type="pct"/>
            <w:gridSpan w:val="18"/>
            <w:shd w:val="clear" w:color="auto" w:fill="auto"/>
            <w:noWrap/>
            <w:vAlign w:val="center"/>
          </w:tcPr>
          <w:p w14:paraId="3DAAABB5">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rPr>
              <w:t xml:space="preserve">参 加 整 体 验 收 的 单 位 和 代 表 （签 </w:t>
            </w:r>
            <w:r>
              <w:rPr>
                <w:rFonts w:hint="default" w:ascii="Times New Roman" w:hAnsi="Times New Roman" w:eastAsia="国标仿宋-GB/T 2312" w:cs="Times New Roman"/>
                <w:b w:val="0"/>
                <w:bCs/>
                <w:color w:val="auto"/>
                <w:sz w:val="22"/>
                <w:szCs w:val="22"/>
                <w:highlight w:val="none"/>
                <w:lang w:val="en-US" w:eastAsia="zh-CN"/>
              </w:rPr>
              <w:t>字</w:t>
            </w:r>
            <w:r>
              <w:rPr>
                <w:rFonts w:hint="default" w:ascii="Times New Roman" w:hAnsi="Times New Roman" w:eastAsia="国标仿宋-GB/T 2312" w:cs="Times New Roman"/>
                <w:b w:val="0"/>
                <w:bCs/>
                <w:color w:val="auto"/>
                <w:sz w:val="22"/>
                <w:szCs w:val="22"/>
                <w:highlight w:val="none"/>
              </w:rPr>
              <w:t>）</w:t>
            </w:r>
          </w:p>
        </w:tc>
      </w:tr>
      <w:tr w14:paraId="1383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2433" w:type="pct"/>
            <w:gridSpan w:val="9"/>
            <w:shd w:val="clear" w:color="auto" w:fill="auto"/>
            <w:noWrap/>
          </w:tcPr>
          <w:p w14:paraId="02685DCB">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lang w:val="en-US" w:eastAsia="zh-CN"/>
              </w:rPr>
              <w:t>供货</w:t>
            </w:r>
            <w:r>
              <w:rPr>
                <w:rFonts w:hint="default" w:ascii="Times New Roman" w:hAnsi="Times New Roman" w:eastAsia="国标仿宋-GB/T 2312" w:cs="Times New Roman"/>
                <w:b w:val="0"/>
                <w:bCs/>
                <w:color w:val="auto"/>
                <w:sz w:val="22"/>
                <w:szCs w:val="22"/>
                <w:highlight w:val="none"/>
              </w:rPr>
              <w:t>单位</w:t>
            </w:r>
          </w:p>
        </w:tc>
        <w:tc>
          <w:tcPr>
            <w:tcW w:w="2566" w:type="pct"/>
            <w:gridSpan w:val="9"/>
            <w:shd w:val="clear" w:color="auto" w:fill="auto"/>
          </w:tcPr>
          <w:p w14:paraId="6D44137A">
            <w:pPr>
              <w:keepNext w:val="0"/>
              <w:keepLines w:val="0"/>
              <w:suppressLineNumbers w:val="0"/>
              <w:spacing w:before="0" w:beforeAutospacing="0" w:after="0" w:afterAutospacing="0"/>
              <w:ind w:left="0" w:right="0"/>
              <w:rPr>
                <w:rFonts w:hint="default" w:ascii="Times New Roman" w:hAnsi="Times New Roman" w:eastAsia="国标仿宋-GB/T 2312" w:cs="Times New Roman"/>
                <w:b w:val="0"/>
                <w:bCs/>
                <w:color w:val="auto"/>
                <w:sz w:val="22"/>
                <w:szCs w:val="22"/>
                <w:highlight w:val="none"/>
              </w:rPr>
            </w:pPr>
            <w:r>
              <w:rPr>
                <w:rFonts w:hint="default" w:ascii="Times New Roman" w:hAnsi="Times New Roman" w:eastAsia="国标仿宋-GB/T 2312" w:cs="Times New Roman"/>
                <w:b w:val="0"/>
                <w:bCs/>
                <w:color w:val="auto"/>
                <w:sz w:val="22"/>
                <w:szCs w:val="22"/>
                <w:highlight w:val="none"/>
                <w:lang w:val="en-US" w:eastAsia="zh-CN"/>
              </w:rPr>
              <w:t>采购</w:t>
            </w:r>
            <w:r>
              <w:rPr>
                <w:rFonts w:hint="default" w:ascii="Times New Roman" w:hAnsi="Times New Roman" w:eastAsia="国标仿宋-GB/T 2312" w:cs="Times New Roman"/>
                <w:b w:val="0"/>
                <w:bCs/>
                <w:color w:val="auto"/>
                <w:sz w:val="22"/>
                <w:szCs w:val="22"/>
                <w:highlight w:val="none"/>
              </w:rPr>
              <w:t>单位</w:t>
            </w:r>
          </w:p>
        </w:tc>
      </w:tr>
    </w:tbl>
    <w:p w14:paraId="49B0A513">
      <w:pPr>
        <w:autoSpaceDE w:val="0"/>
        <w:autoSpaceDN w:val="0"/>
        <w:adjustRightInd w:val="0"/>
        <w:snapToGrid w:val="0"/>
        <w:spacing w:line="360" w:lineRule="auto"/>
        <w:jc w:val="left"/>
        <w:rPr>
          <w:rFonts w:ascii="宋体" w:hAnsi="宋体" w:eastAsia="宋体" w:cs="Times New Roman"/>
          <w:color w:val="auto"/>
          <w:kern w:val="0"/>
          <w:szCs w:val="21"/>
          <w:highlight w:val="none"/>
        </w:rPr>
      </w:pPr>
      <w:r>
        <w:rPr>
          <w:rFonts w:hint="default" w:ascii="Times New Roman" w:hAnsi="Times New Roman" w:eastAsia="国标仿宋-GB/T 2312" w:cs="Times New Roman"/>
          <w:b w:val="0"/>
          <w:bCs/>
          <w:color w:val="auto"/>
          <w:sz w:val="22"/>
          <w:szCs w:val="22"/>
          <w:highlight w:val="none"/>
        </w:rPr>
        <w:t>此表一式</w:t>
      </w:r>
      <w:r>
        <w:rPr>
          <w:rFonts w:hint="default" w:ascii="Times New Roman" w:hAnsi="Times New Roman" w:eastAsia="国标仿宋-GB/T 2312" w:cs="Times New Roman"/>
          <w:b w:val="0"/>
          <w:bCs/>
          <w:color w:val="auto"/>
          <w:sz w:val="22"/>
          <w:szCs w:val="22"/>
          <w:highlight w:val="none"/>
          <w:lang w:val="en-US" w:eastAsia="zh-CN"/>
        </w:rPr>
        <w:t>两</w:t>
      </w:r>
      <w:r>
        <w:rPr>
          <w:rFonts w:hint="default" w:ascii="Times New Roman" w:hAnsi="Times New Roman" w:eastAsia="国标仿宋-GB/T 2312" w:cs="Times New Roman"/>
          <w:b w:val="0"/>
          <w:bCs/>
          <w:color w:val="auto"/>
          <w:sz w:val="22"/>
          <w:szCs w:val="22"/>
          <w:highlight w:val="none"/>
        </w:rPr>
        <w:t>份，</w:t>
      </w:r>
      <w:r>
        <w:rPr>
          <w:rFonts w:hint="default" w:ascii="Times New Roman" w:hAnsi="Times New Roman" w:eastAsia="国标仿宋-GB/T 2312" w:cs="Times New Roman"/>
          <w:b w:val="0"/>
          <w:bCs/>
          <w:color w:val="auto"/>
          <w:sz w:val="22"/>
          <w:szCs w:val="22"/>
          <w:highlight w:val="none"/>
          <w:lang w:val="en-US" w:eastAsia="zh-CN"/>
        </w:rPr>
        <w:t>供货</w:t>
      </w:r>
      <w:r>
        <w:rPr>
          <w:rFonts w:hint="default" w:ascii="Times New Roman" w:hAnsi="Times New Roman" w:eastAsia="国标仿宋-GB/T 2312" w:cs="Times New Roman"/>
          <w:b w:val="0"/>
          <w:bCs/>
          <w:color w:val="auto"/>
          <w:sz w:val="22"/>
          <w:szCs w:val="22"/>
          <w:highlight w:val="none"/>
        </w:rPr>
        <w:t>单位、</w:t>
      </w:r>
      <w:r>
        <w:rPr>
          <w:rFonts w:hint="default" w:ascii="Times New Roman" w:hAnsi="Times New Roman" w:eastAsia="国标仿宋-GB/T 2312" w:cs="Times New Roman"/>
          <w:b w:val="0"/>
          <w:bCs/>
          <w:color w:val="auto"/>
          <w:sz w:val="22"/>
          <w:szCs w:val="22"/>
          <w:highlight w:val="none"/>
          <w:lang w:val="en-US" w:eastAsia="zh-CN"/>
        </w:rPr>
        <w:t>采购</w:t>
      </w:r>
      <w:r>
        <w:rPr>
          <w:rFonts w:hint="default" w:ascii="Times New Roman" w:hAnsi="Times New Roman" w:eastAsia="国标仿宋-GB/T 2312" w:cs="Times New Roman"/>
          <w:b w:val="0"/>
          <w:bCs/>
          <w:color w:val="auto"/>
          <w:sz w:val="22"/>
          <w:szCs w:val="22"/>
          <w:highlight w:val="none"/>
        </w:rPr>
        <w:t>单位各存一份。</w:t>
      </w:r>
    </w:p>
    <w:p w14:paraId="241A57B1">
      <w:pPr>
        <w:pStyle w:val="2"/>
        <w:rPr>
          <w:color w:val="auto"/>
          <w:highlight w:val="none"/>
        </w:rPr>
      </w:pPr>
    </w:p>
    <w:p w14:paraId="28849556">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335" w:name="_Toc22246"/>
      <w:bookmarkStart w:id="336" w:name="_Toc447045090"/>
      <w:bookmarkStart w:id="337" w:name="_Toc447044603"/>
      <w:bookmarkStart w:id="338" w:name="_Toc24427_WPSOffice_Level1"/>
      <w:bookmarkStart w:id="339" w:name="_Toc169169427"/>
      <w:bookmarkStart w:id="340" w:name="_Toc512353083"/>
      <w:bookmarkStart w:id="341" w:name="_Toc142508360"/>
      <w:bookmarkStart w:id="342" w:name="_Toc447044479"/>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335"/>
      <w:bookmarkEnd w:id="336"/>
      <w:bookmarkEnd w:id="337"/>
      <w:bookmarkEnd w:id="338"/>
      <w:bookmarkEnd w:id="339"/>
      <w:bookmarkEnd w:id="340"/>
      <w:bookmarkEnd w:id="341"/>
      <w:bookmarkEnd w:id="342"/>
      <w:bookmarkStart w:id="343" w:name="_Toc447044480"/>
      <w:bookmarkStart w:id="344" w:name="_Toc447045091"/>
      <w:bookmarkStart w:id="345" w:name="_Toc447044604"/>
    </w:p>
    <w:p w14:paraId="7E026C41">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346" w:name="_Toc26521_WPSOffice_Level2"/>
      <w:r>
        <w:rPr>
          <w:rFonts w:hint="eastAsia" w:ascii="宋体" w:hAnsi="宋体" w:eastAsia="宋体" w:cs="Times New Roman"/>
          <w:b/>
          <w:color w:val="auto"/>
          <w:kern w:val="0"/>
          <w:sz w:val="28"/>
          <w:szCs w:val="28"/>
          <w:highlight w:val="none"/>
        </w:rPr>
        <w:t>一、不可撤销银行履约保函格式</w:t>
      </w:r>
      <w:bookmarkEnd w:id="343"/>
      <w:bookmarkEnd w:id="344"/>
      <w:bookmarkEnd w:id="345"/>
      <w:bookmarkEnd w:id="346"/>
    </w:p>
    <w:p w14:paraId="33D9B1E9">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   包)</w:t>
      </w:r>
    </w:p>
    <w:p w14:paraId="75EEE8F1">
      <w:pPr>
        <w:widowControl/>
        <w:autoSpaceDE w:val="0"/>
        <w:autoSpaceDN w:val="0"/>
        <w:adjustRightInd w:val="0"/>
        <w:spacing w:line="360" w:lineRule="auto"/>
        <w:jc w:val="left"/>
        <w:rPr>
          <w:rFonts w:ascii="宋体" w:hAnsi="宋体" w:eastAsia="宋体" w:cs="宋体"/>
          <w:color w:val="auto"/>
          <w:kern w:val="0"/>
          <w:szCs w:val="21"/>
          <w:highlight w:val="none"/>
        </w:rPr>
      </w:pPr>
    </w:p>
    <w:p w14:paraId="5A764418">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06628B15">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1E15261B">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357DF398">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51988E3D">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1ABC9939">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14D17679">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29E8D55F">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14:paraId="6426781A">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37DF7FF6">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77C2FA11">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7855AA90">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65AA66CA">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372F7F17">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3C54AB58">
      <w:pPr>
        <w:widowControl/>
        <w:autoSpaceDE w:val="0"/>
        <w:autoSpaceDN w:val="0"/>
        <w:adjustRightInd w:val="0"/>
        <w:spacing w:line="360" w:lineRule="auto"/>
        <w:jc w:val="left"/>
        <w:rPr>
          <w:rFonts w:ascii="宋体" w:hAnsi="宋体" w:eastAsia="宋体" w:cs="宋体"/>
          <w:color w:val="auto"/>
          <w:kern w:val="0"/>
          <w:szCs w:val="21"/>
          <w:highlight w:val="none"/>
        </w:rPr>
      </w:pPr>
    </w:p>
    <w:p w14:paraId="3CFB3CE0">
      <w:pPr>
        <w:widowControl/>
        <w:autoSpaceDE w:val="0"/>
        <w:autoSpaceDN w:val="0"/>
        <w:adjustRightInd w:val="0"/>
        <w:spacing w:line="360" w:lineRule="auto"/>
        <w:jc w:val="left"/>
        <w:rPr>
          <w:rFonts w:ascii="宋体" w:hAnsi="宋体" w:eastAsia="宋体" w:cs="宋体"/>
          <w:color w:val="auto"/>
          <w:kern w:val="0"/>
          <w:szCs w:val="21"/>
          <w:highlight w:val="none"/>
        </w:rPr>
      </w:pPr>
    </w:p>
    <w:p w14:paraId="0F7737F0">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2303F40F">
      <w:pPr>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二、履约保证保险凭证格式</w:t>
      </w:r>
    </w:p>
    <w:p w14:paraId="60FF94C5">
      <w:pPr>
        <w:autoSpaceDE w:val="0"/>
        <w:autoSpaceDN w:val="0"/>
        <w:adjustRightInd w:val="0"/>
        <w:jc w:val="center"/>
        <w:rPr>
          <w:rFonts w:ascii="宋体" w:hAnsi="宋体" w:eastAsia="宋体" w:cs="Times New Roman"/>
          <w:b/>
          <w:color w:val="auto"/>
          <w:kern w:val="0"/>
          <w:sz w:val="30"/>
          <w:szCs w:val="30"/>
          <w:highlight w:val="none"/>
        </w:rPr>
      </w:pPr>
    </w:p>
    <w:p w14:paraId="43E3C7D8">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履约保证保险凭证(   包)</w:t>
      </w:r>
    </w:p>
    <w:p w14:paraId="7FB5F8E7">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157CA971">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编号：</w:t>
      </w:r>
    </w:p>
    <w:p w14:paraId="7AFDB1A8">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（下称“受益人”）： </w:t>
      </w:r>
    </w:p>
    <w:p w14:paraId="605EBABB">
      <w:pPr>
        <w:autoSpaceDE w:val="0"/>
        <w:autoSpaceDN w:val="0"/>
        <w:adjustRightInd w:val="0"/>
        <w:spacing w:line="360" w:lineRule="auto"/>
        <w:ind w:firstLine="437"/>
        <w:jc w:val="left"/>
        <w:rPr>
          <w:rFonts w:ascii="宋体" w:hAnsi="宋体" w:eastAsia="宋体" w:cs="宋体"/>
          <w:color w:val="auto"/>
          <w:kern w:val="0"/>
          <w:szCs w:val="21"/>
          <w:highlight w:val="none"/>
        </w:rPr>
      </w:pPr>
    </w:p>
    <w:p w14:paraId="7FAF21EA">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。我方已接受申请人的请求，并出具《履约保证保险》保险单。</w:t>
      </w:r>
      <w:r>
        <w:rPr>
          <w:rFonts w:ascii="宋体" w:hAnsi="宋体" w:eastAsia="宋体" w:cs="宋体"/>
          <w:color w:val="auto"/>
          <w:kern w:val="0"/>
          <w:szCs w:val="21"/>
          <w:highlight w:val="none"/>
        </w:rPr>
        <w:t xml:space="preserve"> </w:t>
      </w:r>
    </w:p>
    <w:p w14:paraId="0935D573">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一、保证保险金额 </w:t>
      </w:r>
    </w:p>
    <w:p w14:paraId="0B6FB232">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元 （</w:t>
      </w:r>
      <w:r>
        <w:rPr>
          <w:rFonts w:ascii="宋体" w:hAnsi="宋体" w:eastAsia="宋体" w:cs="宋体"/>
          <w:color w:val="auto"/>
          <w:kern w:val="0"/>
          <w:szCs w:val="21"/>
          <w:highlight w:val="none"/>
        </w:rPr>
        <w:t>¥</w:t>
      </w:r>
      <w:r>
        <w:rPr>
          <w:rFonts w:hint="eastAsia" w:ascii="宋体" w:hAnsi="宋体" w:eastAsia="宋体" w:cs="宋体"/>
          <w:b/>
          <w:color w:val="auto"/>
          <w:kern w:val="0"/>
          <w:szCs w:val="21"/>
          <w:highlight w:val="none"/>
          <w:u w:val="singl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p>
    <w:p w14:paraId="0791226B">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二、保证保险的责任范围 </w:t>
      </w:r>
    </w:p>
    <w:p w14:paraId="0177461D">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 xml:space="preserve">履行相关义务，给贵方造成损失的，贵方可向我方提出索赔，我方按照保险合同的约定承担损失赔偿责任。 </w:t>
      </w:r>
    </w:p>
    <w:p w14:paraId="53F182F6">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三、代偿的安排 </w:t>
      </w:r>
    </w:p>
    <w:p w14:paraId="6896824D">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3D2FD6F7">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四、生效时间 </w:t>
      </w:r>
    </w:p>
    <w:p w14:paraId="286F1ECC">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本保险凭证自我方法定代表人（或其授权代理人）签字并加盖保险承保章之日起生效。 </w:t>
      </w:r>
    </w:p>
    <w:p w14:paraId="7C8DC290">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五、其他</w:t>
      </w:r>
    </w:p>
    <w:p w14:paraId="62678854">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rPr>
        <w:t>履约保证保险</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14:paraId="64140B46">
      <w:pPr>
        <w:autoSpaceDE w:val="0"/>
        <w:autoSpaceDN w:val="0"/>
        <w:adjustRightInd w:val="0"/>
        <w:spacing w:line="360" w:lineRule="auto"/>
        <w:ind w:firstLine="437"/>
        <w:jc w:val="left"/>
        <w:rPr>
          <w:color w:val="auto"/>
          <w:highlight w:val="none"/>
        </w:rPr>
      </w:pPr>
    </w:p>
    <w:p w14:paraId="6118C408">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w:t>
      </w:r>
      <w:r>
        <w:rPr>
          <w:rFonts w:ascii="宋体" w:hAnsi="宋体" w:eastAsia="宋体" w:cs="宋体"/>
          <w:color w:val="auto"/>
          <w:kern w:val="0"/>
          <w:szCs w:val="21"/>
          <w:highlight w:val="none"/>
        </w:rPr>
        <w:t xml:space="preserve">XXX </w:t>
      </w:r>
      <w:r>
        <w:rPr>
          <w:rFonts w:hint="eastAsia" w:ascii="宋体" w:hAnsi="宋体" w:eastAsia="宋体" w:cs="宋体"/>
          <w:color w:val="auto"/>
          <w:kern w:val="0"/>
          <w:szCs w:val="21"/>
          <w:highlight w:val="none"/>
        </w:rPr>
        <w:t>保险有限公司履约保证保险（</w:t>
      </w:r>
      <w:r>
        <w:rPr>
          <w:rFonts w:ascii="宋体" w:hAnsi="宋体" w:eastAsia="宋体" w:cs="宋体"/>
          <w:color w:val="auto"/>
          <w:kern w:val="0"/>
          <w:szCs w:val="21"/>
          <w:highlight w:val="none"/>
        </w:rPr>
        <w:t xml:space="preserve">X </w:t>
      </w:r>
      <w:r>
        <w:rPr>
          <w:rFonts w:hint="eastAsia" w:ascii="宋体" w:hAnsi="宋体" w:eastAsia="宋体" w:cs="宋体"/>
          <w:color w:val="auto"/>
          <w:kern w:val="0"/>
          <w:szCs w:val="21"/>
          <w:highlight w:val="none"/>
        </w:rPr>
        <w:t xml:space="preserve">款）条款》及保单 </w:t>
      </w:r>
    </w:p>
    <w:p w14:paraId="6DA0A9C3">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298889B9">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保险人：（盖章）</w:t>
      </w:r>
    </w:p>
    <w:p w14:paraId="47D6C338">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法定代表人或授权代理人：</w:t>
      </w:r>
      <w:r>
        <w:rPr>
          <w:rFonts w:ascii="宋体" w:hAnsi="宋体" w:eastAsia="宋体" w:cs="宋体"/>
          <w:color w:val="auto"/>
          <w:kern w:val="0"/>
          <w:szCs w:val="21"/>
          <w:highlight w:val="none"/>
        </w:rPr>
        <w:t xml:space="preserve">________ </w:t>
      </w:r>
    </w:p>
    <w:p w14:paraId="7203E3E1">
      <w:pPr>
        <w:jc w:val="right"/>
        <w:rPr>
          <w:rFonts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日</w:t>
      </w:r>
      <w:r>
        <w:rPr>
          <w:rFonts w:hint="eastAsia" w:ascii="宋体" w:hAnsi="宋体" w:eastAsia="宋体" w:cs="Times New Roman"/>
          <w:b/>
          <w:color w:val="auto"/>
          <w:kern w:val="0"/>
          <w:sz w:val="28"/>
          <w:szCs w:val="28"/>
          <w:highlight w:val="none"/>
        </w:rPr>
        <w:br w:type="page"/>
      </w:r>
    </w:p>
    <w:p w14:paraId="6FCD16EF">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三、担保公司履约担保书格式</w:t>
      </w:r>
    </w:p>
    <w:p w14:paraId="008C44DE">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   包)</w:t>
      </w:r>
    </w:p>
    <w:p w14:paraId="6FFBB23E">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6DB39D01">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3C96C307">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27DF239E">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6499ADC8">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6EA1BA6E">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14:paraId="72109242">
      <w:pPr>
        <w:autoSpaceDE w:val="0"/>
        <w:autoSpaceDN w:val="0"/>
        <w:adjustRightInd w:val="0"/>
        <w:spacing w:line="360" w:lineRule="auto"/>
        <w:jc w:val="left"/>
        <w:rPr>
          <w:rFonts w:ascii="宋体" w:hAnsi="宋体" w:eastAsia="宋体" w:cs="Times New Roman"/>
          <w:color w:val="auto"/>
          <w:kern w:val="0"/>
          <w:szCs w:val="21"/>
          <w:highlight w:val="none"/>
        </w:rPr>
      </w:pPr>
    </w:p>
    <w:p w14:paraId="2BB3BA02">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0E326975">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16E1FE0F">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076FFB1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463F0F44">
      <w:pPr>
        <w:autoSpaceDE w:val="0"/>
        <w:autoSpaceDN w:val="0"/>
        <w:adjustRightInd w:val="0"/>
        <w:spacing w:line="360" w:lineRule="auto"/>
        <w:ind w:firstLine="3990" w:firstLineChars="19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38E72C76">
      <w:pPr>
        <w:autoSpaceDE/>
        <w:autoSpaceDN/>
        <w:adjustRightInd/>
        <w:spacing w:line="240" w:lineRule="auto"/>
        <w:ind w:right="0" w:rightChars="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br w:type="page"/>
      </w:r>
    </w:p>
    <w:p w14:paraId="23556F0C">
      <w:pPr>
        <w:tabs>
          <w:tab w:val="left" w:pos="567"/>
        </w:tabs>
        <w:autoSpaceDE w:val="0"/>
        <w:autoSpaceDN w:val="0"/>
        <w:adjustRightInd w:val="0"/>
        <w:spacing w:line="360" w:lineRule="auto"/>
        <w:ind w:left="0" w:leftChars="0" w:firstLine="0" w:firstLineChars="0"/>
        <w:jc w:val="left"/>
        <w:outlineLvl w:val="2"/>
        <w:rPr>
          <w:rFonts w:hint="eastAsia" w:ascii="宋体" w:hAnsi="宋体" w:eastAsia="宋体" w:cs="宋体"/>
          <w:b/>
          <w:color w:val="auto"/>
          <w:kern w:val="0"/>
          <w:sz w:val="32"/>
          <w:szCs w:val="32"/>
          <w:highlight w:val="none"/>
          <w:lang w:val="en-US" w:eastAsia="zh-CN"/>
        </w:rPr>
      </w:pPr>
      <w:bookmarkStart w:id="347" w:name="_Toc15094"/>
      <w:bookmarkStart w:id="348" w:name="_Toc8142"/>
      <w:bookmarkStart w:id="349" w:name="_Toc17462"/>
      <w:r>
        <w:rPr>
          <w:rFonts w:hint="eastAsia" w:ascii="宋体" w:hAnsi="宋体" w:eastAsia="宋体" w:cs="宋体"/>
          <w:b/>
          <w:color w:val="auto"/>
          <w:kern w:val="0"/>
          <w:sz w:val="32"/>
          <w:szCs w:val="32"/>
          <w:highlight w:val="none"/>
          <w:lang w:val="en-US" w:eastAsia="zh-CN"/>
        </w:rPr>
        <w:t>四、不可撤销银行质量保函格式</w:t>
      </w:r>
      <w:bookmarkEnd w:id="347"/>
      <w:bookmarkEnd w:id="348"/>
      <w:bookmarkEnd w:id="349"/>
    </w:p>
    <w:p w14:paraId="306E0E2A">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不可撤销银行质量保函</w:t>
      </w:r>
      <w:r>
        <w:rPr>
          <w:rFonts w:hint="eastAsia" w:ascii="宋体" w:hAnsi="宋体" w:eastAsia="宋体" w:cs="Times New Roman"/>
          <w:b/>
          <w:color w:val="auto"/>
          <w:kern w:val="0"/>
          <w:sz w:val="30"/>
          <w:szCs w:val="30"/>
          <w:highlight w:val="none"/>
        </w:rPr>
        <w:t>(   包)</w:t>
      </w:r>
    </w:p>
    <w:p w14:paraId="3386869D">
      <w:pPr>
        <w:widowControl/>
        <w:spacing w:line="360" w:lineRule="auto"/>
        <w:rPr>
          <w:rFonts w:hint="eastAsia" w:ascii="宋体" w:hAnsi="宋体" w:eastAsia="宋体" w:cs="宋体"/>
          <w:color w:val="auto"/>
          <w:sz w:val="21"/>
          <w:szCs w:val="21"/>
          <w:highlight w:val="none"/>
          <w:lang w:eastAsia="zh-CN"/>
        </w:rPr>
      </w:pPr>
    </w:p>
    <w:p w14:paraId="64D839FD">
      <w:pPr>
        <w:spacing w:line="360" w:lineRule="auto"/>
        <w:ind w:firstLine="6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银行编号：</w:t>
      </w:r>
    </w:p>
    <w:p w14:paraId="7DD0B075">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（下称“受益人”）</w:t>
      </w:r>
    </w:p>
    <w:p w14:paraId="0D1971CC">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rPr>
        <w:t xml:space="preserve">  （申请人的名称与地址）  </w:t>
      </w:r>
      <w:r>
        <w:rPr>
          <w:rFonts w:hint="eastAsia" w:ascii="宋体" w:hAnsi="宋体" w:eastAsia="宋体" w:cs="宋体"/>
          <w:color w:val="auto"/>
          <w:sz w:val="21"/>
          <w:szCs w:val="21"/>
          <w:highlight w:val="none"/>
        </w:rPr>
        <w:t>（下称“申请人”），已保证按拟签订的</w:t>
      </w:r>
      <w:r>
        <w:rPr>
          <w:rFonts w:hint="eastAsia" w:ascii="宋体" w:hAnsi="宋体" w:eastAsia="宋体" w:cs="宋体"/>
          <w:color w:val="auto"/>
          <w:kern w:val="0"/>
          <w:szCs w:val="21"/>
          <w:highlight w:val="none"/>
          <w:u w:val="single"/>
        </w:rPr>
        <w:t>东莞市水务集团管网有限公司2025年排涝机器人采购项目(   包)(招标编号：DGDS2024-081)</w:t>
      </w:r>
      <w:r>
        <w:rPr>
          <w:rFonts w:hint="eastAsia" w:ascii="宋体" w:hAnsi="宋体" w:eastAsia="宋体" w:cs="宋体"/>
          <w:color w:val="auto"/>
          <w:sz w:val="21"/>
          <w:szCs w:val="21"/>
          <w:highlight w:val="none"/>
        </w:rPr>
        <w:t>合同（招标文件）中规定的义务履行合同。</w:t>
      </w:r>
    </w:p>
    <w:p w14:paraId="2B55781B">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根据上述合同（招标文件）规定，申请人应向受益人提供一份金额为人民币（大写）</w:t>
      </w:r>
      <w:r>
        <w:rPr>
          <w:rFonts w:hint="eastAsia" w:ascii="宋体" w:hAnsi="宋体" w:eastAsia="宋体" w:cs="宋体"/>
          <w:color w:val="auto"/>
          <w:sz w:val="21"/>
          <w:szCs w:val="21"/>
          <w:highlight w:val="none"/>
          <w:u w:val="single"/>
        </w:rPr>
        <w:t xml:space="preserve">      （RMB元）</w:t>
      </w:r>
      <w:r>
        <w:rPr>
          <w:rFonts w:hint="eastAsia" w:ascii="宋体" w:hAnsi="宋体" w:eastAsia="宋体" w:cs="宋体"/>
          <w:color w:val="auto"/>
          <w:sz w:val="21"/>
          <w:szCs w:val="21"/>
          <w:highlight w:val="none"/>
        </w:rPr>
        <w:t>的无条件、不可撤销银行质量保函，作为申请人履行上述合同的担保。</w:t>
      </w:r>
    </w:p>
    <w:p w14:paraId="094D7CDC">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（银行名称）</w:t>
      </w:r>
      <w:r>
        <w:rPr>
          <w:rFonts w:hint="eastAsia" w:ascii="宋体" w:hAnsi="宋体" w:eastAsia="宋体" w:cs="宋体"/>
          <w:color w:val="auto"/>
          <w:sz w:val="21"/>
          <w:szCs w:val="21"/>
          <w:highlight w:val="none"/>
        </w:rPr>
        <w:t>，受申请人的委托，无条件和不可撤销地在受益人出具本保函原件且提出因申请人没有履行上述合同规定，而要求我方承担保证责任之日起【 】个工作日内，在保函限额内向受益人支付不超过人民币（大写）_________（¥_______元）的款项。</w:t>
      </w:r>
    </w:p>
    <w:p w14:paraId="2447972E">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在向我行提出要求前，我行将不坚持要求受益人首先向申请人提出上述款项的索赔。</w:t>
      </w:r>
    </w:p>
    <w:p w14:paraId="2D4E69B2">
      <w:pPr>
        <w:widowControl/>
        <w:spacing w:line="360" w:lineRule="auto"/>
        <w:ind w:firstLine="4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3467E0FD">
      <w:pPr>
        <w:widowControl/>
        <w:spacing w:line="360" w:lineRule="auto"/>
        <w:ind w:firstLine="4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本保函应自受益人在车辆验收证明上签字确认验收合格之日起质保期届满后一个月内保持有效。</w:t>
      </w:r>
    </w:p>
    <w:p w14:paraId="0AA69956">
      <w:pPr>
        <w:widowControl/>
        <w:spacing w:line="360" w:lineRule="auto"/>
        <w:ind w:firstLine="2520" w:firstLineChars="1200"/>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担 保 银 行：</w:t>
      </w:r>
      <w:r>
        <w:rPr>
          <w:rFonts w:hint="eastAsia" w:ascii="宋体" w:hAnsi="宋体" w:eastAsia="宋体" w:cs="宋体"/>
          <w:color w:val="auto"/>
          <w:sz w:val="21"/>
          <w:szCs w:val="21"/>
          <w:highlight w:val="none"/>
          <w:u w:val="single"/>
        </w:rPr>
        <w:t xml:space="preserve">          银行全称          (盖章)   </w:t>
      </w:r>
    </w:p>
    <w:p w14:paraId="185585CD">
      <w:pPr>
        <w:widowControl/>
        <w:spacing w:line="360" w:lineRule="auto"/>
        <w:ind w:firstLine="2520" w:firstLineChars="12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法定代表人或其授权的代表人：</w:t>
      </w:r>
      <w:r>
        <w:rPr>
          <w:rFonts w:hint="eastAsia" w:ascii="宋体" w:hAnsi="宋体" w:eastAsia="宋体" w:cs="宋体"/>
          <w:color w:val="auto"/>
          <w:sz w:val="21"/>
          <w:szCs w:val="21"/>
          <w:highlight w:val="none"/>
          <w:u w:val="single"/>
        </w:rPr>
        <w:t xml:space="preserve">       (职务)         </w:t>
      </w:r>
    </w:p>
    <w:p w14:paraId="0DC1C423">
      <w:pPr>
        <w:widowControl/>
        <w:spacing w:line="360" w:lineRule="auto"/>
        <w:ind w:firstLine="5502" w:firstLineChars="2620"/>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(姓名)         </w:t>
      </w:r>
    </w:p>
    <w:p w14:paraId="12F9629C">
      <w:pPr>
        <w:widowControl/>
        <w:spacing w:line="360" w:lineRule="auto"/>
        <w:ind w:firstLine="5502" w:firstLineChars="2620"/>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(签章)         </w:t>
      </w:r>
    </w:p>
    <w:p w14:paraId="0863686C">
      <w:pPr>
        <w:widowControl/>
        <w:spacing w:line="360" w:lineRule="auto"/>
        <w:ind w:firstLine="5502" w:firstLineChars="2620"/>
        <w:jc w:val="right"/>
        <w:rPr>
          <w:rFonts w:hint="eastAsia" w:ascii="宋体" w:hAnsi="宋体" w:eastAsia="宋体" w:cs="宋体"/>
          <w:b/>
          <w:color w:val="auto"/>
          <w:sz w:val="30"/>
          <w:szCs w:val="30"/>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28A0AC4">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6876C491">
      <w:pPr>
        <w:autoSpaceDE w:val="0"/>
        <w:autoSpaceDN w:val="0"/>
        <w:adjustRightInd w:val="0"/>
        <w:spacing w:line="360" w:lineRule="auto"/>
        <w:jc w:val="left"/>
        <w:rPr>
          <w:rFonts w:ascii="宋体" w:hAnsi="宋体" w:eastAsia="宋体" w:cs="Times New Roman"/>
          <w:color w:val="auto"/>
          <w:kern w:val="0"/>
          <w:szCs w:val="21"/>
          <w:highlight w:val="none"/>
        </w:rPr>
      </w:pPr>
    </w:p>
    <w:p w14:paraId="049D9BF9">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0F122FAD">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944CD6B">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850B250">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030EB9C1">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09E19EDC">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7A83CA1">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2E0BEEED">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350" w:name="_Toc12794"/>
      <w:bookmarkStart w:id="351" w:name="_Toc142508361"/>
      <w:bookmarkStart w:id="352" w:name="_Toc32761_WPSOffice_Level1"/>
      <w:bookmarkStart w:id="353" w:name="_Toc450662895"/>
      <w:bookmarkStart w:id="354" w:name="_Toc486167708"/>
      <w:bookmarkStart w:id="355" w:name="_Toc169169428"/>
      <w:r>
        <w:rPr>
          <w:rFonts w:hint="eastAsia" w:ascii="宋体" w:hAnsi="宋体" w:eastAsia="宋体" w:cs="宋体"/>
          <w:b/>
          <w:bCs/>
          <w:color w:val="auto"/>
          <w:kern w:val="44"/>
          <w:sz w:val="32"/>
          <w:szCs w:val="32"/>
          <w:highlight w:val="none"/>
          <w:lang w:val="zh-CN"/>
        </w:rPr>
        <w:t>第六篇 投标文件格式</w:t>
      </w:r>
      <w:bookmarkEnd w:id="350"/>
      <w:bookmarkEnd w:id="351"/>
      <w:bookmarkEnd w:id="352"/>
      <w:bookmarkEnd w:id="353"/>
      <w:bookmarkEnd w:id="354"/>
      <w:bookmarkEnd w:id="355"/>
    </w:p>
    <w:p w14:paraId="24CC90D7">
      <w:pPr>
        <w:pStyle w:val="19"/>
        <w:spacing w:line="360" w:lineRule="auto"/>
        <w:jc w:val="center"/>
        <w:rPr>
          <w:rFonts w:ascii="宋体" w:hAnsi="宋体" w:cs="宋体"/>
          <w:b/>
          <w:color w:val="auto"/>
          <w:kern w:val="0"/>
          <w:sz w:val="32"/>
          <w:szCs w:val="32"/>
          <w:highlight w:val="none"/>
        </w:rPr>
      </w:pPr>
      <w:bookmarkStart w:id="356" w:name="_Toc140596921"/>
      <w:bookmarkStart w:id="357" w:name="_Toc21133_WPSOffice_Level2"/>
      <w:bookmarkStart w:id="358" w:name="_Toc486167709"/>
      <w:bookmarkStart w:id="359" w:name="_Toc1977721"/>
      <w:bookmarkStart w:id="360" w:name="_Toc102860411"/>
      <w:bookmarkStart w:id="361" w:name="_Toc533708121"/>
      <w:bookmarkStart w:id="362" w:name="_Toc94107202"/>
      <w:bookmarkStart w:id="363" w:name="_Toc142508362"/>
      <w:bookmarkStart w:id="364" w:name="_Toc104991868"/>
      <w:bookmarkStart w:id="365" w:name="_Toc102860067"/>
      <w:r>
        <w:rPr>
          <w:rFonts w:hint="eastAsia" w:ascii="宋体" w:hAnsi="宋体" w:cs="宋体"/>
          <w:b/>
          <w:color w:val="auto"/>
          <w:kern w:val="0"/>
          <w:sz w:val="32"/>
          <w:szCs w:val="32"/>
          <w:highlight w:val="none"/>
        </w:rPr>
        <w:br w:type="page"/>
      </w:r>
    </w:p>
    <w:p w14:paraId="572BE554">
      <w:pPr>
        <w:pStyle w:val="19"/>
        <w:spacing w:line="360" w:lineRule="auto"/>
        <w:jc w:val="center"/>
        <w:rPr>
          <w:rFonts w:ascii="宋体" w:hAnsi="宋体" w:cs="宋体"/>
          <w:b/>
          <w:color w:val="auto"/>
          <w:kern w:val="0"/>
          <w:sz w:val="32"/>
          <w:szCs w:val="32"/>
          <w:highlight w:val="none"/>
        </w:rPr>
      </w:pPr>
    </w:p>
    <w:p w14:paraId="4EE69268">
      <w:pPr>
        <w:pStyle w:val="19"/>
        <w:spacing w:line="360" w:lineRule="auto"/>
        <w:jc w:val="center"/>
        <w:rPr>
          <w:rFonts w:ascii="宋体" w:hAnsi="宋体" w:cs="宋体"/>
          <w:b/>
          <w:color w:val="auto"/>
          <w:kern w:val="0"/>
          <w:sz w:val="32"/>
          <w:szCs w:val="32"/>
          <w:highlight w:val="none"/>
        </w:rPr>
      </w:pPr>
    </w:p>
    <w:p w14:paraId="3E259223">
      <w:pPr>
        <w:pStyle w:val="19"/>
        <w:spacing w:line="360" w:lineRule="auto"/>
        <w:jc w:val="center"/>
        <w:rPr>
          <w:rFonts w:ascii="宋体" w:hAnsi="宋体" w:cs="宋体"/>
          <w:b/>
          <w:color w:val="auto"/>
          <w:kern w:val="0"/>
          <w:sz w:val="32"/>
          <w:szCs w:val="32"/>
          <w:highlight w:val="none"/>
        </w:rPr>
      </w:pPr>
    </w:p>
    <w:p w14:paraId="6DCE3FCC">
      <w:pPr>
        <w:pStyle w:val="19"/>
        <w:spacing w:line="360" w:lineRule="auto"/>
        <w:jc w:val="center"/>
        <w:rPr>
          <w:rFonts w:ascii="宋体" w:hAnsi="宋体" w:cs="宋体"/>
          <w:color w:val="auto"/>
          <w:sz w:val="84"/>
          <w:highlight w:val="none"/>
        </w:rPr>
      </w:pPr>
    </w:p>
    <w:p w14:paraId="2ECA2C6F">
      <w:pPr>
        <w:pStyle w:val="19"/>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2D0EBAF3">
      <w:pPr>
        <w:pStyle w:val="19"/>
        <w:spacing w:line="360" w:lineRule="auto"/>
        <w:rPr>
          <w:rFonts w:ascii="宋体" w:hAnsi="宋体" w:cs="宋体"/>
          <w:color w:val="auto"/>
          <w:highlight w:val="none"/>
        </w:rPr>
      </w:pPr>
    </w:p>
    <w:p w14:paraId="290893BD">
      <w:pPr>
        <w:pStyle w:val="19"/>
        <w:spacing w:line="360" w:lineRule="auto"/>
        <w:rPr>
          <w:rFonts w:ascii="宋体" w:hAnsi="宋体" w:cs="宋体"/>
          <w:color w:val="auto"/>
          <w:highlight w:val="none"/>
        </w:rPr>
      </w:pPr>
    </w:p>
    <w:p w14:paraId="4EFB240B">
      <w:pPr>
        <w:pStyle w:val="19"/>
        <w:spacing w:line="360" w:lineRule="auto"/>
        <w:rPr>
          <w:rFonts w:ascii="宋体" w:hAnsi="宋体" w:cs="宋体"/>
          <w:color w:val="auto"/>
          <w:highlight w:val="none"/>
        </w:rPr>
      </w:pPr>
    </w:p>
    <w:p w14:paraId="5C1D3662">
      <w:pPr>
        <w:pStyle w:val="19"/>
        <w:spacing w:line="360" w:lineRule="auto"/>
        <w:rPr>
          <w:rFonts w:ascii="宋体" w:hAnsi="宋体" w:cs="宋体"/>
          <w:color w:val="auto"/>
          <w:highlight w:val="none"/>
        </w:rPr>
      </w:pPr>
    </w:p>
    <w:p w14:paraId="1B0FB775">
      <w:pPr>
        <w:pStyle w:val="19"/>
        <w:spacing w:line="360" w:lineRule="auto"/>
        <w:rPr>
          <w:rFonts w:ascii="宋体" w:hAnsi="宋体" w:cs="宋体"/>
          <w:color w:val="auto"/>
          <w:highlight w:val="none"/>
        </w:rPr>
      </w:pPr>
    </w:p>
    <w:p w14:paraId="3E5EC1BF">
      <w:pPr>
        <w:pStyle w:val="19"/>
        <w:spacing w:line="360" w:lineRule="auto"/>
        <w:rPr>
          <w:rFonts w:ascii="宋体" w:hAnsi="宋体" w:cs="宋体"/>
          <w:color w:val="auto"/>
          <w:highlight w:val="none"/>
        </w:rPr>
      </w:pPr>
    </w:p>
    <w:p w14:paraId="0A89D784">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33D32777">
      <w:pPr>
        <w:pStyle w:val="19"/>
        <w:spacing w:line="360" w:lineRule="auto"/>
        <w:ind w:left="2415" w:leftChars="1150"/>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东莞市水务集团管网有限公司202</w:t>
      </w:r>
      <w:r>
        <w:rPr>
          <w:rFonts w:hint="eastAsia" w:ascii="宋体" w:hAnsi="宋体" w:cs="宋体"/>
          <w:color w:val="auto"/>
          <w:sz w:val="30"/>
          <w:highlight w:val="none"/>
          <w:u w:val="single"/>
          <w:lang w:val="en-US" w:eastAsia="zh-CN"/>
        </w:rPr>
        <w:t>5</w:t>
      </w:r>
      <w:r>
        <w:rPr>
          <w:rFonts w:hint="eastAsia" w:ascii="宋体" w:hAnsi="宋体" w:cs="宋体"/>
          <w:color w:val="auto"/>
          <w:sz w:val="30"/>
          <w:highlight w:val="none"/>
          <w:u w:val="single"/>
        </w:rPr>
        <w:t>年排涝机器人采购项目(   包)</w:t>
      </w:r>
    </w:p>
    <w:p w14:paraId="38AC1109">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投标文件商务部分 </w:t>
      </w:r>
    </w:p>
    <w:p w14:paraId="3A101B10">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600DB2BE">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w:t>
      </w:r>
    </w:p>
    <w:p w14:paraId="1E673774">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7E2CD06A">
      <w:pPr>
        <w:pStyle w:val="19"/>
        <w:spacing w:line="360" w:lineRule="auto"/>
        <w:rPr>
          <w:rFonts w:ascii="宋体" w:hAnsi="宋体" w:cs="宋体"/>
          <w:color w:val="auto"/>
          <w:highlight w:val="none"/>
        </w:rPr>
      </w:pPr>
    </w:p>
    <w:p w14:paraId="1271AA3E">
      <w:pPr>
        <w:pStyle w:val="19"/>
        <w:spacing w:line="360" w:lineRule="auto"/>
        <w:rPr>
          <w:rFonts w:ascii="宋体" w:hAnsi="宋体" w:cs="宋体"/>
          <w:color w:val="auto"/>
          <w:highlight w:val="none"/>
        </w:rPr>
      </w:pPr>
      <w:r>
        <w:rPr>
          <w:rFonts w:hint="eastAsia" w:ascii="宋体" w:hAnsi="宋体" w:cs="宋体"/>
          <w:color w:val="auto"/>
          <w:highlight w:val="none"/>
        </w:rPr>
        <w:br w:type="page"/>
      </w:r>
    </w:p>
    <w:p w14:paraId="7A3CCF5E">
      <w:pPr>
        <w:pStyle w:val="19"/>
        <w:spacing w:line="360" w:lineRule="auto"/>
        <w:rPr>
          <w:rFonts w:ascii="宋体" w:hAnsi="宋体" w:cs="宋体"/>
          <w:color w:val="auto"/>
          <w:highlight w:val="none"/>
        </w:rPr>
      </w:pPr>
    </w:p>
    <w:p w14:paraId="1D9758D1">
      <w:pPr>
        <w:pBdr>
          <w:bottom w:val="single" w:color="auto" w:sz="6" w:space="0"/>
        </w:pBdr>
        <w:spacing w:line="480" w:lineRule="auto"/>
        <w:ind w:firstLine="472" w:firstLineChars="224"/>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1B999F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62B212F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23FD3C0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5BED148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2136" w:type="pct"/>
            <w:tcBorders>
              <w:left w:val="single" w:color="auto" w:sz="4" w:space="0"/>
            </w:tcBorders>
            <w:vAlign w:val="center"/>
          </w:tcPr>
          <w:p w14:paraId="5D30333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548B4D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7198A40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vAlign w:val="center"/>
          </w:tcPr>
          <w:p w14:paraId="7A85F74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861" w:type="pct"/>
            <w:vAlign w:val="center"/>
          </w:tcPr>
          <w:p w14:paraId="44F362B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11E9D350">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r>
      <w:tr w14:paraId="48AEF3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038AC39E">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1337" w:type="pct"/>
            <w:vAlign w:val="center"/>
          </w:tcPr>
          <w:p w14:paraId="6B5C9630">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861" w:type="pct"/>
            <w:vAlign w:val="center"/>
          </w:tcPr>
          <w:p w14:paraId="5AAACA8A">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0DC8E8BC">
            <w:pPr>
              <w:keepNext w:val="0"/>
              <w:keepLines w:val="0"/>
              <w:suppressLineNumbers w:val="0"/>
              <w:adjustRightInd w:val="0"/>
              <w:snapToGrid w:val="0"/>
              <w:spacing w:before="0" w:beforeAutospacing="0" w:after="0" w:afterAutospacing="0" w:line="360" w:lineRule="auto"/>
              <w:ind w:left="0" w:right="0" w:firstLine="105" w:firstLineChars="50"/>
              <w:rPr>
                <w:rFonts w:hint="default" w:ascii="宋体" w:hAnsi="宋体" w:eastAsia="宋体" w:cs="宋体"/>
                <w:bCs/>
                <w:color w:val="auto"/>
                <w:szCs w:val="21"/>
                <w:highlight w:val="none"/>
              </w:rPr>
            </w:pPr>
          </w:p>
        </w:tc>
      </w:tr>
      <w:tr w14:paraId="10FEF3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6447D96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vAlign w:val="center"/>
          </w:tcPr>
          <w:p w14:paraId="3ECA7A99">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c>
          <w:tcPr>
            <w:tcW w:w="861" w:type="pct"/>
            <w:vAlign w:val="center"/>
          </w:tcPr>
          <w:p w14:paraId="2B6D54A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40CC6F09">
            <w:pPr>
              <w:keepNext w:val="0"/>
              <w:keepLines w:val="0"/>
              <w:suppressLineNumbers w:val="0"/>
              <w:spacing w:before="0" w:beforeAutospacing="0" w:after="0" w:afterAutospacing="0" w:line="360" w:lineRule="auto"/>
              <w:ind w:left="0" w:right="0" w:firstLine="8" w:firstLineChars="4"/>
              <w:rPr>
                <w:rFonts w:hint="default" w:ascii="宋体" w:hAnsi="宋体" w:eastAsia="宋体" w:cs="宋体"/>
                <w:bCs/>
                <w:color w:val="auto"/>
                <w:szCs w:val="21"/>
                <w:highlight w:val="none"/>
              </w:rPr>
            </w:pPr>
          </w:p>
        </w:tc>
      </w:tr>
      <w:tr w14:paraId="5BC9AF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A9131B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5F00A2E1">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3DC4A4D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376E8A04">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r>
      <w:tr w14:paraId="40FB8A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626ECDB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467CBE5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3FAAE2D4">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r>
    </w:tbl>
    <w:p w14:paraId="660224AF">
      <w:pPr>
        <w:pStyle w:val="19"/>
        <w:spacing w:line="360" w:lineRule="auto"/>
        <w:rPr>
          <w:rFonts w:ascii="宋体" w:hAnsi="宋体" w:cs="宋体"/>
          <w:color w:val="auto"/>
          <w:highlight w:val="none"/>
        </w:rPr>
      </w:pPr>
    </w:p>
    <w:p w14:paraId="61590AB9">
      <w:pPr>
        <w:pStyle w:val="19"/>
        <w:spacing w:line="360" w:lineRule="auto"/>
        <w:rPr>
          <w:rFonts w:ascii="宋体" w:hAnsi="宋体" w:cs="宋体"/>
          <w:color w:val="auto"/>
          <w:highlight w:val="none"/>
        </w:rPr>
      </w:pPr>
    </w:p>
    <w:p w14:paraId="574FE6E6">
      <w:pPr>
        <w:widowControl/>
        <w:jc w:val="left"/>
        <w:rPr>
          <w:rFonts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157B3F4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366" w:name="_Toc169169429"/>
      <w:bookmarkStart w:id="367" w:name="_Toc13331"/>
      <w:bookmarkStart w:id="368" w:name="_Toc18706"/>
      <w:r>
        <w:rPr>
          <w:rFonts w:hint="eastAsia" w:ascii="宋体" w:hAnsi="宋体" w:eastAsia="宋体" w:cs="宋体"/>
          <w:b/>
          <w:color w:val="auto"/>
          <w:kern w:val="0"/>
          <w:sz w:val="32"/>
          <w:szCs w:val="32"/>
          <w:highlight w:val="none"/>
        </w:rPr>
        <w:t>一、投标函格式</w:t>
      </w:r>
      <w:bookmarkEnd w:id="356"/>
      <w:bookmarkEnd w:id="357"/>
      <w:bookmarkEnd w:id="358"/>
      <w:bookmarkEnd w:id="359"/>
      <w:bookmarkEnd w:id="360"/>
      <w:bookmarkEnd w:id="361"/>
      <w:bookmarkEnd w:id="362"/>
      <w:bookmarkEnd w:id="363"/>
      <w:bookmarkEnd w:id="364"/>
      <w:bookmarkEnd w:id="365"/>
      <w:bookmarkEnd w:id="366"/>
      <w:bookmarkEnd w:id="367"/>
      <w:bookmarkEnd w:id="368"/>
    </w:p>
    <w:p w14:paraId="21426B88">
      <w:pPr>
        <w:autoSpaceDE w:val="0"/>
        <w:autoSpaceDN w:val="0"/>
        <w:adjustRightInd w:val="0"/>
        <w:spacing w:line="360" w:lineRule="auto"/>
        <w:jc w:val="center"/>
        <w:rPr>
          <w:rFonts w:ascii="宋体" w:hAnsi="宋体" w:eastAsia="宋体" w:cs="宋体"/>
          <w:b/>
          <w:bCs/>
          <w:color w:val="auto"/>
          <w:sz w:val="30"/>
          <w:szCs w:val="30"/>
          <w:highlight w:val="none"/>
        </w:rPr>
      </w:pPr>
      <w:bookmarkStart w:id="369" w:name="_Toc16695_WPSOffice_Level3"/>
      <w:r>
        <w:rPr>
          <w:rFonts w:hint="eastAsia" w:ascii="宋体" w:hAnsi="宋体" w:eastAsia="宋体" w:cs="宋体"/>
          <w:b/>
          <w:bCs/>
          <w:color w:val="auto"/>
          <w:sz w:val="30"/>
          <w:szCs w:val="30"/>
          <w:highlight w:val="none"/>
          <w:lang w:val="zh-CN"/>
        </w:rPr>
        <w:t>投 标 函</w:t>
      </w:r>
      <w:bookmarkEnd w:id="369"/>
      <w:r>
        <w:rPr>
          <w:rFonts w:hint="eastAsia" w:ascii="宋体" w:hAnsi="宋体" w:eastAsia="宋体" w:cs="宋体"/>
          <w:b/>
          <w:bCs/>
          <w:color w:val="auto"/>
          <w:sz w:val="30"/>
          <w:szCs w:val="30"/>
          <w:highlight w:val="none"/>
          <w:lang w:val="zh-CN"/>
        </w:rPr>
        <w:t>(   包)</w:t>
      </w:r>
    </w:p>
    <w:p w14:paraId="6B958E7A">
      <w:pPr>
        <w:autoSpaceDE w:val="0"/>
        <w:autoSpaceDN w:val="0"/>
        <w:adjustRightInd w:val="0"/>
        <w:spacing w:line="360" w:lineRule="auto"/>
        <w:rPr>
          <w:rFonts w:ascii="宋体" w:hAnsi="宋体" w:eastAsia="宋体" w:cs="宋体"/>
          <w:color w:val="auto"/>
          <w:szCs w:val="21"/>
          <w:highlight w:val="none"/>
          <w:lang w:val="zh-CN"/>
        </w:rPr>
      </w:pPr>
    </w:p>
    <w:p w14:paraId="59AF2CFA">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rPr>
        <w:t>东莞市水务集团管网有限公司</w:t>
      </w:r>
    </w:p>
    <w:p w14:paraId="0AD8ED92">
      <w:pPr>
        <w:autoSpaceDE w:val="0"/>
        <w:autoSpaceDN w:val="0"/>
        <w:adjustRightInd w:val="0"/>
        <w:spacing w:line="360" w:lineRule="auto"/>
        <w:rPr>
          <w:rFonts w:ascii="宋体" w:hAnsi="宋体" w:eastAsia="宋体" w:cs="宋体"/>
          <w:color w:val="auto"/>
          <w:szCs w:val="21"/>
          <w:highlight w:val="none"/>
        </w:rPr>
      </w:pPr>
    </w:p>
    <w:p w14:paraId="107707EF">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rPr>
        <w:t>东莞市水务集团管网有限公司202</w:t>
      </w:r>
      <w:r>
        <w:rPr>
          <w:rFonts w:hint="eastAsia" w:ascii="宋体" w:hAnsi="宋体" w:eastAsia="宋体" w:cs="宋体"/>
          <w:color w:val="auto"/>
          <w:kern w:val="0"/>
          <w:szCs w:val="21"/>
          <w:highlight w:val="none"/>
          <w:u w:val="single"/>
          <w:lang w:val="en-US" w:eastAsia="zh-CN"/>
        </w:rPr>
        <w:t>5</w:t>
      </w:r>
      <w:r>
        <w:rPr>
          <w:rFonts w:hint="eastAsia" w:ascii="宋体" w:hAnsi="宋体" w:eastAsia="宋体" w:cs="宋体"/>
          <w:color w:val="auto"/>
          <w:kern w:val="0"/>
          <w:szCs w:val="21"/>
          <w:highlight w:val="none"/>
          <w:u w:val="single"/>
        </w:rPr>
        <w:t>年排涝机器人采购项目(   包)</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DGDS2024-081</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278D68A4">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7826D872">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4086D0B3">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413F0694">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45BA2CE2">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DGDS2024-081</w:t>
      </w:r>
      <w:r>
        <w:rPr>
          <w:rFonts w:hint="eastAsia" w:ascii="宋体" w:hAnsi="宋体" w:eastAsia="宋体" w:cs="宋体"/>
          <w:color w:val="auto"/>
          <w:szCs w:val="21"/>
          <w:highlight w:val="none"/>
          <w:lang w:val="zh-CN"/>
        </w:rPr>
        <w:t>的投标；</w:t>
      </w:r>
    </w:p>
    <w:p w14:paraId="4D886D3E">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472DB532">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（三）我方已详细研究了招标文件的所有内容包括修正文（如有）和所有已提供的参考资料以及有关附件并完全明白，我方放弃在此方面提出含糊意见或误解的一切权利；</w:t>
      </w:r>
    </w:p>
    <w:p w14:paraId="73B04AB4">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73A3F83B">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32D7A555">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257B6422">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4A9EB74A">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4285AF82">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63D8413B">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15E80A56">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0F9760A2">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2BD45B67">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70673DB3">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70D1C48C">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6F42B86A">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4566ED32">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713F5A58">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048CA8C9">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B5B3E44">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370" w:name="_Toc140596922"/>
      <w:bookmarkStart w:id="371" w:name="_Toc8696"/>
      <w:bookmarkStart w:id="372" w:name="_Toc142508363"/>
      <w:bookmarkStart w:id="373" w:name="_Toc28613_WPSOffice_Level2"/>
      <w:bookmarkStart w:id="374" w:name="_Toc533708122"/>
      <w:bookmarkStart w:id="375" w:name="_Toc1977722"/>
      <w:bookmarkStart w:id="376" w:name="_Toc486167710"/>
      <w:bookmarkStart w:id="377" w:name="_Toc94107203"/>
      <w:bookmarkStart w:id="378" w:name="_Toc104991869"/>
      <w:bookmarkStart w:id="379" w:name="_Toc26795"/>
      <w:bookmarkStart w:id="380" w:name="_Toc102860068"/>
      <w:bookmarkStart w:id="381" w:name="_Toc169169430"/>
      <w:bookmarkStart w:id="382" w:name="_Toc102860412"/>
      <w:r>
        <w:rPr>
          <w:rFonts w:hint="eastAsia" w:ascii="宋体" w:hAnsi="宋体" w:eastAsia="宋体" w:cs="宋体"/>
          <w:b/>
          <w:color w:val="auto"/>
          <w:kern w:val="0"/>
          <w:sz w:val="32"/>
          <w:szCs w:val="32"/>
          <w:highlight w:val="none"/>
        </w:rPr>
        <w:t>二、投标承诺书格式</w:t>
      </w:r>
      <w:bookmarkEnd w:id="370"/>
      <w:bookmarkEnd w:id="371"/>
      <w:bookmarkEnd w:id="372"/>
      <w:bookmarkEnd w:id="373"/>
      <w:bookmarkEnd w:id="374"/>
      <w:bookmarkEnd w:id="375"/>
      <w:bookmarkEnd w:id="376"/>
      <w:bookmarkEnd w:id="377"/>
      <w:bookmarkEnd w:id="378"/>
      <w:bookmarkEnd w:id="379"/>
      <w:bookmarkEnd w:id="380"/>
      <w:bookmarkEnd w:id="381"/>
      <w:bookmarkEnd w:id="382"/>
    </w:p>
    <w:p w14:paraId="5DEA9006">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   包)</w:t>
      </w:r>
    </w:p>
    <w:p w14:paraId="5914C10F">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7742488D">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rPr>
        <w:t>东莞市水务集团管网有限公司202</w:t>
      </w:r>
      <w:r>
        <w:rPr>
          <w:rFonts w:hint="eastAsia" w:ascii="宋体" w:hAnsi="宋体" w:eastAsia="宋体" w:cs="Times New Roman"/>
          <w:color w:val="auto"/>
          <w:kern w:val="0"/>
          <w:szCs w:val="21"/>
          <w:highlight w:val="none"/>
          <w:u w:val="single"/>
          <w:lang w:val="en-US" w:eastAsia="zh-CN"/>
        </w:rPr>
        <w:t>5</w:t>
      </w:r>
      <w:r>
        <w:rPr>
          <w:rFonts w:hint="eastAsia" w:ascii="宋体" w:hAnsi="宋体" w:eastAsia="宋体" w:cs="Times New Roman"/>
          <w:color w:val="auto"/>
          <w:kern w:val="0"/>
          <w:szCs w:val="21"/>
          <w:highlight w:val="none"/>
          <w:u w:val="single"/>
        </w:rPr>
        <w:t>年排涝机器人采购项目(   包)</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DGDS2024-081</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1D1BAABF">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26163FD9">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0F95D973">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74464321">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330FD84B">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187D7B88">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4828A1B7">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24E8FEDC">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0A0314CD">
      <w:pPr>
        <w:autoSpaceDE w:val="0"/>
        <w:autoSpaceDN w:val="0"/>
        <w:adjustRightInd w:val="0"/>
        <w:spacing w:line="360" w:lineRule="auto"/>
        <w:jc w:val="left"/>
        <w:rPr>
          <w:rFonts w:ascii="宋体" w:hAnsi="宋体" w:eastAsia="宋体" w:cs="宋体"/>
          <w:color w:val="auto"/>
          <w:kern w:val="0"/>
          <w:sz w:val="24"/>
          <w:szCs w:val="24"/>
          <w:highlight w:val="none"/>
        </w:rPr>
      </w:pPr>
    </w:p>
    <w:p w14:paraId="3BB5B951">
      <w:pPr>
        <w:autoSpaceDE w:val="0"/>
        <w:autoSpaceDN w:val="0"/>
        <w:adjustRightInd w:val="0"/>
        <w:spacing w:line="360" w:lineRule="auto"/>
        <w:jc w:val="left"/>
        <w:rPr>
          <w:rFonts w:ascii="宋体" w:hAnsi="宋体" w:eastAsia="宋体" w:cs="宋体"/>
          <w:color w:val="auto"/>
          <w:kern w:val="0"/>
          <w:sz w:val="24"/>
          <w:szCs w:val="24"/>
          <w:highlight w:val="none"/>
        </w:rPr>
      </w:pPr>
      <w:bookmarkStart w:id="383" w:name="_Toc316896755"/>
      <w:bookmarkStart w:id="384" w:name="_Toc311032584"/>
      <w:bookmarkStart w:id="385" w:name="_Toc326768876"/>
    </w:p>
    <w:p w14:paraId="1B113194">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386" w:name="_Toc104991870"/>
      <w:bookmarkStart w:id="387" w:name="_Toc82182546"/>
      <w:bookmarkStart w:id="388" w:name="_Toc102860413"/>
      <w:bookmarkStart w:id="389" w:name="_Toc169169431"/>
      <w:bookmarkStart w:id="390" w:name="_Toc142508364"/>
      <w:bookmarkStart w:id="391" w:name="_Toc12590"/>
      <w:bookmarkStart w:id="392" w:name="_Toc140596923"/>
      <w:bookmarkStart w:id="393" w:name="_Toc102860069"/>
      <w:bookmarkStart w:id="394" w:name="_Toc9778"/>
      <w:bookmarkStart w:id="395" w:name="_Toc86764083"/>
      <w:bookmarkStart w:id="396" w:name="_Toc94107204"/>
      <w:bookmarkStart w:id="397" w:name="_Toc533708123"/>
      <w:bookmarkStart w:id="398" w:name="_Toc1977723"/>
      <w:bookmarkStart w:id="399" w:name="_Toc486167711"/>
      <w:bookmarkStart w:id="400" w:name="_Toc7024_WPSOffice_Level2"/>
      <w:r>
        <w:rPr>
          <w:rFonts w:hint="eastAsia" w:ascii="宋体" w:hAnsi="宋体" w:eastAsia="宋体" w:cs="宋体"/>
          <w:b/>
          <w:color w:val="auto"/>
          <w:kern w:val="44"/>
          <w:sz w:val="32"/>
          <w:szCs w:val="32"/>
          <w:highlight w:val="none"/>
        </w:rPr>
        <w:t>三、供货及/或提供服务过程承诺函格式</w:t>
      </w:r>
      <w:bookmarkEnd w:id="386"/>
      <w:bookmarkEnd w:id="387"/>
      <w:bookmarkEnd w:id="388"/>
      <w:bookmarkEnd w:id="389"/>
      <w:bookmarkEnd w:id="390"/>
      <w:bookmarkEnd w:id="391"/>
      <w:bookmarkEnd w:id="392"/>
      <w:bookmarkEnd w:id="393"/>
      <w:bookmarkEnd w:id="394"/>
      <w:bookmarkEnd w:id="395"/>
      <w:bookmarkEnd w:id="396"/>
    </w:p>
    <w:p w14:paraId="01AE95D7">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   包)</w:t>
      </w:r>
    </w:p>
    <w:p w14:paraId="2D94A26A">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致东莞市水务集团管网有限公司：</w:t>
      </w:r>
    </w:p>
    <w:p w14:paraId="00BA691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rPr>
        <w:t>东莞市水务集团管网有限公司202</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年排涝机器人采购项目(   包)</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DGDS2024-081</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4882D27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6439479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7040322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70D6194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152C4B9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12D82A2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51AF8A8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49CB0DC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471374A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63A908F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78E516E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2E3DA99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5A9E093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7464904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209857A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51784E7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16ED5E2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46309BB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11E5B0D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0F29381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51F83AD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1EBB8E88">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3CA656B4">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0668D55F">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33142B0A">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4E73F816">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01" w:name="_Toc104991871"/>
      <w:bookmarkStart w:id="402" w:name="_Toc140596924"/>
      <w:bookmarkStart w:id="403" w:name="_Toc142508365"/>
      <w:bookmarkStart w:id="404" w:name="_Toc86764084"/>
      <w:bookmarkStart w:id="405" w:name="_Toc102860070"/>
      <w:bookmarkStart w:id="406" w:name="_Toc102860414"/>
      <w:bookmarkStart w:id="407" w:name="_Toc94107205"/>
      <w:bookmarkStart w:id="408" w:name="_Toc82182547"/>
      <w:bookmarkStart w:id="409" w:name="_Toc3993"/>
      <w:bookmarkStart w:id="410" w:name="_Toc6287"/>
      <w:bookmarkStart w:id="411" w:name="_Toc169169432"/>
      <w:r>
        <w:rPr>
          <w:rFonts w:hint="eastAsia" w:ascii="宋体" w:hAnsi="宋体" w:eastAsia="宋体" w:cs="宋体"/>
          <w:b/>
          <w:color w:val="auto"/>
          <w:kern w:val="44"/>
          <w:sz w:val="32"/>
          <w:szCs w:val="32"/>
          <w:highlight w:val="none"/>
        </w:rPr>
        <w:t>四</w:t>
      </w:r>
      <w:bookmarkEnd w:id="401"/>
      <w:bookmarkEnd w:id="402"/>
      <w:bookmarkEnd w:id="403"/>
      <w:bookmarkEnd w:id="404"/>
      <w:bookmarkEnd w:id="405"/>
      <w:bookmarkEnd w:id="406"/>
      <w:bookmarkEnd w:id="407"/>
      <w:bookmarkEnd w:id="408"/>
      <w:bookmarkStart w:id="412" w:name="_Toc140596925"/>
      <w:bookmarkStart w:id="413" w:name="_Toc104991872"/>
      <w:bookmarkStart w:id="414" w:name="_Toc142508366"/>
      <w:bookmarkStart w:id="415" w:name="_Toc102860071"/>
      <w:bookmarkStart w:id="416" w:name="_Toc102860415"/>
      <w:bookmarkStart w:id="417" w:name="_Toc94107206"/>
      <w:r>
        <w:rPr>
          <w:rFonts w:hint="eastAsia" w:ascii="宋体" w:hAnsi="宋体" w:eastAsia="宋体" w:cs="宋体"/>
          <w:b/>
          <w:color w:val="auto"/>
          <w:kern w:val="0"/>
          <w:sz w:val="32"/>
          <w:szCs w:val="32"/>
          <w:highlight w:val="none"/>
        </w:rPr>
        <w:t>、投标报价表格式</w:t>
      </w:r>
      <w:bookmarkEnd w:id="397"/>
      <w:bookmarkEnd w:id="398"/>
      <w:bookmarkEnd w:id="399"/>
      <w:bookmarkEnd w:id="400"/>
      <w:bookmarkEnd w:id="409"/>
      <w:bookmarkEnd w:id="410"/>
      <w:bookmarkEnd w:id="411"/>
      <w:bookmarkEnd w:id="412"/>
      <w:bookmarkEnd w:id="413"/>
      <w:bookmarkEnd w:id="414"/>
      <w:bookmarkEnd w:id="415"/>
      <w:bookmarkEnd w:id="416"/>
      <w:bookmarkEnd w:id="417"/>
    </w:p>
    <w:p w14:paraId="29A1B666">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418" w:name="_Toc102860072"/>
      <w:bookmarkStart w:id="419" w:name="_Toc94107207"/>
      <w:bookmarkStart w:id="420" w:name="_Toc18589"/>
      <w:bookmarkStart w:id="421" w:name="_Toc102860416"/>
      <w:bookmarkStart w:id="422" w:name="_Toc2395_WPSOffice_Level3"/>
      <w:bookmarkStart w:id="423" w:name="_Toc169169433"/>
      <w:bookmarkStart w:id="424" w:name="_Toc104991873"/>
      <w:bookmarkStart w:id="425" w:name="_Toc1105"/>
      <w:bookmarkStart w:id="426" w:name="_Toc140596926"/>
      <w:bookmarkStart w:id="427" w:name="_Toc142508367"/>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418"/>
      <w:bookmarkEnd w:id="419"/>
      <w:bookmarkEnd w:id="420"/>
      <w:bookmarkEnd w:id="421"/>
      <w:bookmarkEnd w:id="422"/>
      <w:bookmarkEnd w:id="423"/>
      <w:bookmarkEnd w:id="424"/>
      <w:bookmarkEnd w:id="425"/>
      <w:bookmarkEnd w:id="426"/>
      <w:bookmarkEnd w:id="427"/>
    </w:p>
    <w:p w14:paraId="7186BD86">
      <w:pPr>
        <w:spacing w:line="360" w:lineRule="auto"/>
        <w:jc w:val="center"/>
        <w:outlineLvl w:val="2"/>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r>
        <w:rPr>
          <w:rFonts w:hint="eastAsia" w:ascii="宋体" w:hAnsi="宋体" w:eastAsia="宋体" w:cs="宋体"/>
          <w:b/>
          <w:bCs/>
          <w:color w:val="auto"/>
          <w:sz w:val="30"/>
          <w:szCs w:val="30"/>
          <w:highlight w:val="none"/>
        </w:rPr>
        <w:t>A</w:t>
      </w:r>
      <w:r>
        <w:rPr>
          <w:rFonts w:hint="eastAsia" w:ascii="宋体" w:hAnsi="宋体" w:eastAsia="宋体" w:cs="宋体"/>
          <w:b/>
          <w:bCs/>
          <w:color w:val="auto"/>
          <w:sz w:val="30"/>
          <w:szCs w:val="30"/>
          <w:highlight w:val="none"/>
          <w:lang w:val="zh-CN"/>
        </w:rPr>
        <w:t>包)</w:t>
      </w:r>
    </w:p>
    <w:p w14:paraId="43DCF653">
      <w:pPr>
        <w:spacing w:line="360" w:lineRule="auto"/>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rPr>
        <w:t>东莞市水务集团管网有限公司202</w:t>
      </w:r>
      <w:r>
        <w:rPr>
          <w:rFonts w:hint="eastAsia" w:ascii="宋体" w:hAnsi="宋体" w:eastAsia="宋体" w:cs="宋体"/>
          <w:color w:val="auto"/>
          <w:kern w:val="0"/>
          <w:szCs w:val="21"/>
          <w:highlight w:val="none"/>
          <w:u w:val="single"/>
          <w:lang w:val="en-US" w:eastAsia="zh-CN"/>
        </w:rPr>
        <w:t>5</w:t>
      </w:r>
      <w:r>
        <w:rPr>
          <w:rFonts w:hint="eastAsia" w:ascii="宋体" w:hAnsi="宋体" w:eastAsia="宋体" w:cs="宋体"/>
          <w:color w:val="auto"/>
          <w:kern w:val="0"/>
          <w:szCs w:val="21"/>
          <w:highlight w:val="none"/>
          <w:u w:val="single"/>
        </w:rPr>
        <w:t>年排涝机器人采购项目</w:t>
      </w:r>
    </w:p>
    <w:p w14:paraId="76AAD8EE">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DGDS2024-081</w:t>
      </w:r>
    </w:p>
    <w:tbl>
      <w:tblPr>
        <w:tblStyle w:val="36"/>
        <w:tblW w:w="11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358"/>
        <w:gridCol w:w="1358"/>
        <w:gridCol w:w="1173"/>
        <w:gridCol w:w="1173"/>
        <w:gridCol w:w="654"/>
        <w:gridCol w:w="696"/>
        <w:gridCol w:w="654"/>
        <w:gridCol w:w="3217"/>
      </w:tblGrid>
      <w:tr w14:paraId="36C6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14:paraId="586CDF71">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序号</w:t>
            </w:r>
          </w:p>
        </w:tc>
        <w:tc>
          <w:tcPr>
            <w:tcW w:w="1358" w:type="dxa"/>
            <w:tcBorders>
              <w:top w:val="single" w:color="auto" w:sz="4" w:space="0"/>
              <w:left w:val="nil"/>
              <w:bottom w:val="single" w:color="auto" w:sz="4" w:space="0"/>
              <w:right w:val="single" w:color="auto" w:sz="4" w:space="0"/>
            </w:tcBorders>
            <w:shd w:val="clear" w:color="auto" w:fill="auto"/>
            <w:vAlign w:val="center"/>
          </w:tcPr>
          <w:p w14:paraId="4DBE267D">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货物名称</w:t>
            </w:r>
          </w:p>
        </w:tc>
        <w:tc>
          <w:tcPr>
            <w:tcW w:w="1358" w:type="dxa"/>
            <w:tcBorders>
              <w:top w:val="single" w:color="auto" w:sz="4" w:space="0"/>
              <w:left w:val="nil"/>
              <w:bottom w:val="single" w:color="auto" w:sz="4" w:space="0"/>
              <w:right w:val="single" w:color="auto" w:sz="4" w:space="0"/>
            </w:tcBorders>
            <w:shd w:val="clear" w:color="auto" w:fill="auto"/>
            <w:vAlign w:val="center"/>
          </w:tcPr>
          <w:p w14:paraId="7655D251">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品牌</w:t>
            </w:r>
          </w:p>
        </w:tc>
        <w:tc>
          <w:tcPr>
            <w:tcW w:w="1173" w:type="dxa"/>
            <w:tcBorders>
              <w:top w:val="single" w:color="auto" w:sz="4" w:space="0"/>
              <w:left w:val="nil"/>
              <w:bottom w:val="single" w:color="auto" w:sz="4" w:space="0"/>
              <w:right w:val="single" w:color="auto" w:sz="4" w:space="0"/>
            </w:tcBorders>
            <w:shd w:val="clear" w:color="auto" w:fill="auto"/>
            <w:vAlign w:val="center"/>
          </w:tcPr>
          <w:p w14:paraId="4BF15795">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产地</w:t>
            </w:r>
          </w:p>
        </w:tc>
        <w:tc>
          <w:tcPr>
            <w:tcW w:w="1173" w:type="dxa"/>
            <w:tcBorders>
              <w:top w:val="single" w:color="auto" w:sz="4" w:space="0"/>
              <w:left w:val="nil"/>
              <w:bottom w:val="single" w:color="auto" w:sz="4" w:space="0"/>
              <w:right w:val="single" w:color="auto" w:sz="4" w:space="0"/>
            </w:tcBorders>
            <w:shd w:val="clear" w:color="auto" w:fill="auto"/>
            <w:vAlign w:val="center"/>
          </w:tcPr>
          <w:p w14:paraId="49FE317E">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型号</w:t>
            </w:r>
          </w:p>
        </w:tc>
        <w:tc>
          <w:tcPr>
            <w:tcW w:w="654" w:type="dxa"/>
            <w:tcBorders>
              <w:top w:val="single" w:color="auto" w:sz="4" w:space="0"/>
              <w:left w:val="nil"/>
              <w:bottom w:val="single" w:color="auto" w:sz="4" w:space="0"/>
              <w:right w:val="single" w:color="auto" w:sz="4" w:space="0"/>
            </w:tcBorders>
            <w:shd w:val="clear" w:color="auto" w:fill="auto"/>
            <w:vAlign w:val="center"/>
          </w:tcPr>
          <w:p w14:paraId="022671B3">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lang w:bidi="ar"/>
              </w:rPr>
            </w:pPr>
            <w:r>
              <w:rPr>
                <w:rFonts w:hint="eastAsia" w:eastAsia="宋体" w:cs="宋体"/>
                <w:b/>
                <w:color w:val="auto"/>
                <w:sz w:val="21"/>
                <w:szCs w:val="21"/>
                <w:highlight w:val="none"/>
                <w:lang w:bidi="ar"/>
              </w:rPr>
              <w:t>配置</w:t>
            </w:r>
          </w:p>
        </w:tc>
        <w:tc>
          <w:tcPr>
            <w:tcW w:w="696" w:type="dxa"/>
            <w:tcBorders>
              <w:top w:val="single" w:color="auto" w:sz="4" w:space="0"/>
              <w:left w:val="nil"/>
              <w:bottom w:val="single" w:color="auto" w:sz="4" w:space="0"/>
              <w:right w:val="single" w:color="auto" w:sz="4" w:space="0"/>
            </w:tcBorders>
            <w:shd w:val="clear" w:color="auto" w:fill="auto"/>
            <w:vAlign w:val="center"/>
          </w:tcPr>
          <w:p w14:paraId="5431E43C">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数量</w:t>
            </w:r>
          </w:p>
        </w:tc>
        <w:tc>
          <w:tcPr>
            <w:tcW w:w="654" w:type="dxa"/>
            <w:tcBorders>
              <w:top w:val="single" w:color="auto" w:sz="4" w:space="0"/>
              <w:left w:val="nil"/>
              <w:bottom w:val="single" w:color="auto" w:sz="4" w:space="0"/>
              <w:right w:val="single" w:color="auto" w:sz="4" w:space="0"/>
            </w:tcBorders>
            <w:shd w:val="clear" w:color="auto" w:fill="auto"/>
            <w:vAlign w:val="center"/>
          </w:tcPr>
          <w:p w14:paraId="78145C02">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单位</w:t>
            </w:r>
          </w:p>
        </w:tc>
        <w:tc>
          <w:tcPr>
            <w:tcW w:w="3217" w:type="dxa"/>
            <w:tcBorders>
              <w:top w:val="single" w:color="auto" w:sz="4" w:space="0"/>
              <w:left w:val="nil"/>
              <w:bottom w:val="single" w:color="auto" w:sz="4" w:space="0"/>
              <w:right w:val="single" w:color="auto" w:sz="4" w:space="0"/>
            </w:tcBorders>
            <w:shd w:val="clear" w:color="auto" w:fill="auto"/>
            <w:vAlign w:val="center"/>
          </w:tcPr>
          <w:p w14:paraId="6B0F964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综合单价（元，不含税）</w:t>
            </w:r>
          </w:p>
        </w:tc>
      </w:tr>
      <w:tr w14:paraId="7A6DE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14:paraId="3DCAB1A7">
            <w:pPr>
              <w:keepNext w:val="0"/>
              <w:keepLines w:val="0"/>
              <w:widowControl/>
              <w:suppressLineNumbers w:val="0"/>
              <w:autoSpaceDE w:val="0"/>
              <w:autoSpaceDN w:val="0"/>
              <w:adjustRightIn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1358" w:type="dxa"/>
            <w:tcBorders>
              <w:top w:val="single" w:color="auto" w:sz="4" w:space="0"/>
              <w:left w:val="nil"/>
              <w:bottom w:val="single" w:color="auto" w:sz="4" w:space="0"/>
              <w:right w:val="single" w:color="auto" w:sz="4" w:space="0"/>
            </w:tcBorders>
            <w:shd w:val="clear" w:color="auto" w:fill="auto"/>
            <w:vAlign w:val="center"/>
          </w:tcPr>
          <w:p w14:paraId="4BED7F3F">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排涝机器人（</w:t>
            </w:r>
            <w:r>
              <w:rPr>
                <w:rFonts w:hint="eastAsia" w:eastAsia="宋体" w:cs="宋体"/>
                <w:color w:val="auto"/>
                <w:sz w:val="21"/>
                <w:szCs w:val="21"/>
                <w:highlight w:val="none"/>
                <w:lang w:bidi="ar"/>
              </w:rPr>
              <w:t>含便携式液压</w:t>
            </w:r>
            <w:r>
              <w:rPr>
                <w:rFonts w:hint="eastAsia" w:eastAsia="宋体" w:cs="宋体"/>
                <w:color w:val="auto"/>
                <w:sz w:val="21"/>
                <w:szCs w:val="21"/>
                <w:highlight w:val="none"/>
                <w:lang w:eastAsia="zh-CN" w:bidi="ar"/>
              </w:rPr>
              <w:t>潜</w:t>
            </w:r>
            <w:r>
              <w:rPr>
                <w:rFonts w:hint="eastAsia" w:eastAsia="宋体" w:cs="宋体"/>
                <w:color w:val="auto"/>
                <w:sz w:val="21"/>
                <w:szCs w:val="21"/>
                <w:highlight w:val="none"/>
                <w:lang w:bidi="ar"/>
              </w:rPr>
              <w:t>水泵</w:t>
            </w:r>
            <w:r>
              <w:rPr>
                <w:rFonts w:hint="eastAsia" w:ascii="宋体" w:hAnsi="宋体" w:eastAsia="宋体" w:cs="宋体"/>
                <w:color w:val="auto"/>
                <w:kern w:val="2"/>
                <w:sz w:val="21"/>
                <w:szCs w:val="21"/>
                <w:highlight w:val="none"/>
                <w:lang w:val="en-US" w:eastAsia="zh-CN" w:bidi="ar"/>
              </w:rPr>
              <w:t>）</w:t>
            </w:r>
          </w:p>
        </w:tc>
        <w:tc>
          <w:tcPr>
            <w:tcW w:w="1358" w:type="dxa"/>
            <w:tcBorders>
              <w:top w:val="single" w:color="auto" w:sz="4" w:space="0"/>
              <w:left w:val="nil"/>
              <w:bottom w:val="single" w:color="auto" w:sz="4" w:space="0"/>
              <w:right w:val="single" w:color="auto" w:sz="4" w:space="0"/>
            </w:tcBorders>
            <w:shd w:val="clear" w:color="auto" w:fill="auto"/>
            <w:vAlign w:val="center"/>
          </w:tcPr>
          <w:p w14:paraId="36F8ADD1">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color w:val="auto"/>
                <w:sz w:val="21"/>
                <w:szCs w:val="21"/>
                <w:highlight w:val="none"/>
              </w:rPr>
            </w:pPr>
          </w:p>
        </w:tc>
        <w:tc>
          <w:tcPr>
            <w:tcW w:w="1173" w:type="dxa"/>
            <w:tcBorders>
              <w:top w:val="single" w:color="auto" w:sz="4" w:space="0"/>
              <w:left w:val="nil"/>
              <w:bottom w:val="single" w:color="auto" w:sz="4" w:space="0"/>
              <w:right w:val="single" w:color="auto" w:sz="4" w:space="0"/>
            </w:tcBorders>
            <w:shd w:val="clear" w:color="auto" w:fill="auto"/>
            <w:vAlign w:val="center"/>
          </w:tcPr>
          <w:p w14:paraId="2750FAF8">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color w:val="auto"/>
                <w:sz w:val="21"/>
                <w:szCs w:val="21"/>
                <w:highlight w:val="none"/>
              </w:rPr>
            </w:pPr>
          </w:p>
        </w:tc>
        <w:tc>
          <w:tcPr>
            <w:tcW w:w="1173" w:type="dxa"/>
            <w:tcBorders>
              <w:top w:val="single" w:color="auto" w:sz="4" w:space="0"/>
              <w:left w:val="nil"/>
              <w:bottom w:val="single" w:color="auto" w:sz="4" w:space="0"/>
              <w:right w:val="single" w:color="auto" w:sz="4" w:space="0"/>
            </w:tcBorders>
            <w:shd w:val="clear" w:color="auto" w:fill="auto"/>
            <w:vAlign w:val="center"/>
          </w:tcPr>
          <w:p w14:paraId="09EDE6B0">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color w:val="auto"/>
                <w:sz w:val="21"/>
                <w:szCs w:val="21"/>
                <w:highlight w:val="none"/>
              </w:rPr>
            </w:pPr>
          </w:p>
        </w:tc>
        <w:tc>
          <w:tcPr>
            <w:tcW w:w="654" w:type="dxa"/>
            <w:tcBorders>
              <w:top w:val="single" w:color="auto" w:sz="4" w:space="0"/>
              <w:left w:val="nil"/>
              <w:bottom w:val="single" w:color="auto" w:sz="4" w:space="0"/>
              <w:right w:val="single" w:color="auto" w:sz="4" w:space="0"/>
            </w:tcBorders>
            <w:shd w:val="clear" w:color="auto" w:fill="auto"/>
            <w:vAlign w:val="center"/>
          </w:tcPr>
          <w:p w14:paraId="1B1C84E0">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color w:val="auto"/>
                <w:sz w:val="21"/>
                <w:szCs w:val="21"/>
                <w:highlight w:val="none"/>
              </w:rPr>
            </w:pPr>
          </w:p>
        </w:tc>
        <w:tc>
          <w:tcPr>
            <w:tcW w:w="696" w:type="dxa"/>
            <w:tcBorders>
              <w:top w:val="single" w:color="auto" w:sz="4" w:space="0"/>
              <w:left w:val="nil"/>
              <w:bottom w:val="single" w:color="auto" w:sz="4" w:space="0"/>
              <w:right w:val="single" w:color="auto" w:sz="4" w:space="0"/>
            </w:tcBorders>
            <w:shd w:val="clear" w:color="auto" w:fill="auto"/>
            <w:vAlign w:val="center"/>
          </w:tcPr>
          <w:p w14:paraId="3724001C">
            <w:pPr>
              <w:keepNext w:val="0"/>
              <w:keepLines w:val="0"/>
              <w:widowControl/>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 w:val="20"/>
                <w:szCs w:val="20"/>
                <w:highlight w:val="none"/>
                <w:lang w:bidi="ar"/>
              </w:rPr>
              <w:t>1</w:t>
            </w:r>
          </w:p>
        </w:tc>
        <w:tc>
          <w:tcPr>
            <w:tcW w:w="654" w:type="dxa"/>
            <w:tcBorders>
              <w:top w:val="single" w:color="auto" w:sz="4" w:space="0"/>
              <w:left w:val="nil"/>
              <w:bottom w:val="single" w:color="auto" w:sz="4" w:space="0"/>
              <w:right w:val="single" w:color="auto" w:sz="4" w:space="0"/>
            </w:tcBorders>
            <w:shd w:val="clear" w:color="auto" w:fill="auto"/>
            <w:vAlign w:val="center"/>
          </w:tcPr>
          <w:p w14:paraId="0B269463">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 w:val="20"/>
                <w:szCs w:val="20"/>
                <w:highlight w:val="none"/>
                <w:lang w:val="en-US" w:eastAsia="zh-CN" w:bidi="ar"/>
              </w:rPr>
              <w:t>套</w:t>
            </w:r>
          </w:p>
        </w:tc>
        <w:tc>
          <w:tcPr>
            <w:tcW w:w="3217" w:type="dxa"/>
            <w:tcBorders>
              <w:top w:val="single" w:color="auto" w:sz="4" w:space="0"/>
              <w:left w:val="nil"/>
              <w:bottom w:val="single" w:color="auto" w:sz="4" w:space="0"/>
              <w:right w:val="single" w:color="auto" w:sz="4" w:space="0"/>
            </w:tcBorders>
            <w:shd w:val="clear" w:color="auto" w:fill="auto"/>
            <w:vAlign w:val="center"/>
          </w:tcPr>
          <w:p w14:paraId="1856311E">
            <w:pPr>
              <w:pStyle w:val="32"/>
              <w:keepNext w:val="0"/>
              <w:keepLines w:val="0"/>
              <w:widowControl w:val="0"/>
              <w:suppressLineNumbers w:val="0"/>
              <w:autoSpaceDE w:val="0"/>
              <w:snapToGrid w:val="0"/>
              <w:spacing w:before="0" w:beforeAutospacing="0" w:after="0" w:afterAutospacing="0"/>
              <w:ind w:left="0" w:right="0" w:firstLine="630" w:firstLineChars="300"/>
              <w:jc w:val="both"/>
              <w:rPr>
                <w:rFonts w:hint="default" w:eastAsia="宋体" w:cs="宋体"/>
                <w:color w:val="auto"/>
                <w:sz w:val="21"/>
                <w:szCs w:val="21"/>
                <w:highlight w:val="none"/>
              </w:rPr>
            </w:pPr>
            <w:r>
              <w:rPr>
                <w:rFonts w:hint="eastAsia" w:eastAsia="宋体" w:cs="宋体"/>
                <w:color w:val="auto"/>
                <w:sz w:val="21"/>
                <w:szCs w:val="21"/>
                <w:highlight w:val="none"/>
              </w:rPr>
              <w:t>小写：¥</w:t>
            </w:r>
            <w:r>
              <w:rPr>
                <w:rFonts w:hint="eastAsia" w:eastAsia="宋体" w:cs="宋体"/>
                <w:color w:val="auto"/>
                <w:sz w:val="21"/>
                <w:szCs w:val="21"/>
                <w:highlight w:val="none"/>
                <w:u w:val="single"/>
              </w:rPr>
              <w:t xml:space="preserve">         </w:t>
            </w:r>
          </w:p>
        </w:tc>
      </w:tr>
      <w:tr w14:paraId="6603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84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C26198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投标总报价（元，不含税）</w:t>
            </w:r>
          </w:p>
        </w:tc>
        <w:tc>
          <w:tcPr>
            <w:tcW w:w="3217" w:type="dxa"/>
            <w:tcBorders>
              <w:top w:val="single" w:color="auto" w:sz="4" w:space="0"/>
              <w:left w:val="nil"/>
              <w:bottom w:val="single" w:color="auto" w:sz="4" w:space="0"/>
              <w:right w:val="single" w:color="auto" w:sz="4" w:space="0"/>
            </w:tcBorders>
            <w:shd w:val="clear" w:color="auto" w:fill="auto"/>
            <w:vAlign w:val="center"/>
          </w:tcPr>
          <w:p w14:paraId="72DE7EB3">
            <w:pPr>
              <w:pStyle w:val="32"/>
              <w:keepNext w:val="0"/>
              <w:keepLines w:val="0"/>
              <w:widowControl w:val="0"/>
              <w:suppressLineNumbers w:val="0"/>
              <w:autoSpaceDE w:val="0"/>
              <w:snapToGrid w:val="0"/>
              <w:spacing w:before="120" w:beforeLines="50" w:beforeAutospacing="0" w:after="0" w:afterAutospacing="0"/>
              <w:ind w:left="0" w:right="0"/>
              <w:rPr>
                <w:rFonts w:hint="default" w:eastAsia="宋体" w:cs="宋体"/>
                <w:color w:val="auto"/>
                <w:sz w:val="21"/>
                <w:szCs w:val="21"/>
                <w:highlight w:val="none"/>
              </w:rPr>
            </w:pPr>
            <w:r>
              <w:rPr>
                <w:rFonts w:hint="eastAsia" w:eastAsia="宋体" w:cs="宋体"/>
                <w:color w:val="auto"/>
                <w:sz w:val="21"/>
                <w:szCs w:val="21"/>
                <w:highlight w:val="none"/>
                <w:lang w:bidi="ar"/>
              </w:rPr>
              <w:t>（大写：人民币</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p w14:paraId="0917834E">
            <w:pPr>
              <w:pStyle w:val="32"/>
              <w:keepNext w:val="0"/>
              <w:keepLines w:val="0"/>
              <w:widowControl w:val="0"/>
              <w:suppressLineNumbers w:val="0"/>
              <w:autoSpaceDE w:val="0"/>
              <w:snapToGrid w:val="0"/>
              <w:spacing w:before="120" w:beforeLines="50" w:beforeAutospacing="0" w:after="0" w:afterAutospacing="0"/>
              <w:ind w:left="0" w:right="0"/>
              <w:rPr>
                <w:rFonts w:hint="default" w:eastAsia="宋体" w:cs="宋体"/>
                <w:color w:val="auto"/>
                <w:sz w:val="21"/>
                <w:szCs w:val="21"/>
                <w:highlight w:val="none"/>
              </w:rPr>
            </w:pPr>
            <w:r>
              <w:rPr>
                <w:rFonts w:hint="eastAsia" w:eastAsia="宋体" w:cs="宋体"/>
                <w:color w:val="auto"/>
                <w:sz w:val="21"/>
                <w:szCs w:val="21"/>
                <w:highlight w:val="none"/>
                <w:lang w:bidi="ar"/>
              </w:rPr>
              <w:t>（小写：¥</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tc>
      </w:tr>
    </w:tbl>
    <w:p w14:paraId="5937BD02">
      <w:pPr>
        <w:rPr>
          <w:rFonts w:ascii="宋体" w:hAnsi="宋体" w:eastAsia="宋体" w:cs="宋体"/>
          <w:color w:val="auto"/>
          <w:kern w:val="0"/>
          <w:sz w:val="20"/>
          <w:szCs w:val="21"/>
          <w:highlight w:val="none"/>
        </w:rPr>
      </w:pPr>
    </w:p>
    <w:p w14:paraId="002C2E8C">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7D0FD995">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（1）投标人的不含税综合单价或不含税投标总报价高于本项目不含税采购限价的，该投标人的投标文件将被视为无效投标。</w:t>
      </w:r>
    </w:p>
    <w:p w14:paraId="17A6EB61">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投标报价表的报价为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3BED7A30">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投标总报价大写金额和小写金额不一致的，以大写金额为准；投标报价表内投标总报价金额与按综合单价计算的总金额不一致的，以综合单价计算结果为准，综合单价金额小数点有明显错位的，应以总价为准，并修正综合单价；对不同文字文本投标文件的解释发生异议的，以中文文本为准。</w:t>
      </w:r>
    </w:p>
    <w:p w14:paraId="7DBC4C4A">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（4）</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3B8601EE">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rPr>
        <w:t>5</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
          <w:bCs/>
          <w:color w:val="auto"/>
          <w:kern w:val="0"/>
          <w:szCs w:val="21"/>
          <w:highlight w:val="none"/>
        </w:rPr>
        <w:t>报价保留小数点后两位。</w:t>
      </w:r>
    </w:p>
    <w:p w14:paraId="688A186D">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14EF611E">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5DA844A5">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5171BD5">
      <w:pPr>
        <w:jc w:val="left"/>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br w:type="page"/>
      </w:r>
    </w:p>
    <w:p w14:paraId="524A8FD4">
      <w:pPr>
        <w:spacing w:line="360" w:lineRule="auto"/>
        <w:jc w:val="center"/>
        <w:outlineLvl w:val="2"/>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r>
        <w:rPr>
          <w:rFonts w:hint="eastAsia" w:ascii="宋体" w:hAnsi="宋体" w:eastAsia="宋体" w:cs="宋体"/>
          <w:b/>
          <w:bCs/>
          <w:color w:val="auto"/>
          <w:sz w:val="30"/>
          <w:szCs w:val="30"/>
          <w:highlight w:val="none"/>
        </w:rPr>
        <w:t>B</w:t>
      </w:r>
      <w:r>
        <w:rPr>
          <w:rFonts w:hint="eastAsia" w:ascii="宋体" w:hAnsi="宋体" w:eastAsia="宋体" w:cs="宋体"/>
          <w:b/>
          <w:bCs/>
          <w:color w:val="auto"/>
          <w:sz w:val="30"/>
          <w:szCs w:val="30"/>
          <w:highlight w:val="none"/>
          <w:lang w:val="zh-CN"/>
        </w:rPr>
        <w:t>包)</w:t>
      </w:r>
    </w:p>
    <w:p w14:paraId="4DF950D1">
      <w:pPr>
        <w:spacing w:line="360" w:lineRule="auto"/>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rPr>
        <w:t>东莞市水务集团管网有限公司202</w:t>
      </w:r>
      <w:r>
        <w:rPr>
          <w:rFonts w:hint="eastAsia" w:ascii="宋体" w:hAnsi="宋体" w:eastAsia="宋体" w:cs="宋体"/>
          <w:color w:val="auto"/>
          <w:kern w:val="0"/>
          <w:szCs w:val="21"/>
          <w:highlight w:val="none"/>
          <w:u w:val="single"/>
          <w:lang w:val="en-US" w:eastAsia="zh-CN"/>
        </w:rPr>
        <w:t>5</w:t>
      </w:r>
      <w:r>
        <w:rPr>
          <w:rFonts w:hint="eastAsia" w:ascii="宋体" w:hAnsi="宋体" w:eastAsia="宋体" w:cs="宋体"/>
          <w:color w:val="auto"/>
          <w:kern w:val="0"/>
          <w:szCs w:val="21"/>
          <w:highlight w:val="none"/>
          <w:u w:val="single"/>
        </w:rPr>
        <w:t>年排涝机器人采购项目</w:t>
      </w:r>
    </w:p>
    <w:p w14:paraId="4D9927EE">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DGDS2024-081</w:t>
      </w:r>
    </w:p>
    <w:tbl>
      <w:tblPr>
        <w:tblStyle w:val="36"/>
        <w:tblW w:w="11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358"/>
        <w:gridCol w:w="1358"/>
        <w:gridCol w:w="1173"/>
        <w:gridCol w:w="1173"/>
        <w:gridCol w:w="654"/>
        <w:gridCol w:w="696"/>
        <w:gridCol w:w="654"/>
        <w:gridCol w:w="3217"/>
      </w:tblGrid>
      <w:tr w14:paraId="3646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14:paraId="6059795C">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序号</w:t>
            </w:r>
          </w:p>
        </w:tc>
        <w:tc>
          <w:tcPr>
            <w:tcW w:w="1358" w:type="dxa"/>
            <w:tcBorders>
              <w:top w:val="single" w:color="auto" w:sz="4" w:space="0"/>
              <w:left w:val="nil"/>
              <w:bottom w:val="single" w:color="auto" w:sz="4" w:space="0"/>
              <w:right w:val="single" w:color="auto" w:sz="4" w:space="0"/>
            </w:tcBorders>
            <w:shd w:val="clear" w:color="auto" w:fill="auto"/>
            <w:vAlign w:val="center"/>
          </w:tcPr>
          <w:p w14:paraId="6F60DCC7">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货物名称</w:t>
            </w:r>
          </w:p>
        </w:tc>
        <w:tc>
          <w:tcPr>
            <w:tcW w:w="1358" w:type="dxa"/>
            <w:tcBorders>
              <w:top w:val="single" w:color="auto" w:sz="4" w:space="0"/>
              <w:left w:val="nil"/>
              <w:bottom w:val="single" w:color="auto" w:sz="4" w:space="0"/>
              <w:right w:val="single" w:color="auto" w:sz="4" w:space="0"/>
            </w:tcBorders>
            <w:shd w:val="clear" w:color="auto" w:fill="auto"/>
            <w:vAlign w:val="center"/>
          </w:tcPr>
          <w:p w14:paraId="496FC8CE">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品牌</w:t>
            </w:r>
          </w:p>
        </w:tc>
        <w:tc>
          <w:tcPr>
            <w:tcW w:w="1173" w:type="dxa"/>
            <w:tcBorders>
              <w:top w:val="single" w:color="auto" w:sz="4" w:space="0"/>
              <w:left w:val="nil"/>
              <w:bottom w:val="single" w:color="auto" w:sz="4" w:space="0"/>
              <w:right w:val="single" w:color="auto" w:sz="4" w:space="0"/>
            </w:tcBorders>
            <w:shd w:val="clear" w:color="auto" w:fill="auto"/>
            <w:vAlign w:val="center"/>
          </w:tcPr>
          <w:p w14:paraId="14DE2B88">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产地</w:t>
            </w:r>
          </w:p>
        </w:tc>
        <w:tc>
          <w:tcPr>
            <w:tcW w:w="1173" w:type="dxa"/>
            <w:tcBorders>
              <w:top w:val="single" w:color="auto" w:sz="4" w:space="0"/>
              <w:left w:val="nil"/>
              <w:bottom w:val="single" w:color="auto" w:sz="4" w:space="0"/>
              <w:right w:val="single" w:color="auto" w:sz="4" w:space="0"/>
            </w:tcBorders>
            <w:shd w:val="clear" w:color="auto" w:fill="auto"/>
            <w:vAlign w:val="center"/>
          </w:tcPr>
          <w:p w14:paraId="6FDED67B">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型号</w:t>
            </w:r>
          </w:p>
        </w:tc>
        <w:tc>
          <w:tcPr>
            <w:tcW w:w="654" w:type="dxa"/>
            <w:tcBorders>
              <w:top w:val="single" w:color="auto" w:sz="4" w:space="0"/>
              <w:left w:val="nil"/>
              <w:bottom w:val="single" w:color="auto" w:sz="4" w:space="0"/>
              <w:right w:val="single" w:color="auto" w:sz="4" w:space="0"/>
            </w:tcBorders>
            <w:shd w:val="clear" w:color="auto" w:fill="auto"/>
            <w:vAlign w:val="center"/>
          </w:tcPr>
          <w:p w14:paraId="58063CB9">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lang w:bidi="ar"/>
              </w:rPr>
            </w:pPr>
            <w:r>
              <w:rPr>
                <w:rFonts w:hint="eastAsia" w:eastAsia="宋体" w:cs="宋体"/>
                <w:b/>
                <w:color w:val="auto"/>
                <w:sz w:val="21"/>
                <w:szCs w:val="21"/>
                <w:highlight w:val="none"/>
                <w:lang w:bidi="ar"/>
              </w:rPr>
              <w:t>配置</w:t>
            </w:r>
          </w:p>
        </w:tc>
        <w:tc>
          <w:tcPr>
            <w:tcW w:w="696" w:type="dxa"/>
            <w:tcBorders>
              <w:top w:val="single" w:color="auto" w:sz="4" w:space="0"/>
              <w:left w:val="nil"/>
              <w:bottom w:val="single" w:color="auto" w:sz="4" w:space="0"/>
              <w:right w:val="single" w:color="auto" w:sz="4" w:space="0"/>
            </w:tcBorders>
            <w:shd w:val="clear" w:color="auto" w:fill="auto"/>
            <w:vAlign w:val="center"/>
          </w:tcPr>
          <w:p w14:paraId="2890D9BF">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数量</w:t>
            </w:r>
          </w:p>
        </w:tc>
        <w:tc>
          <w:tcPr>
            <w:tcW w:w="654" w:type="dxa"/>
            <w:tcBorders>
              <w:top w:val="single" w:color="auto" w:sz="4" w:space="0"/>
              <w:left w:val="nil"/>
              <w:bottom w:val="single" w:color="auto" w:sz="4" w:space="0"/>
              <w:right w:val="single" w:color="auto" w:sz="4" w:space="0"/>
            </w:tcBorders>
            <w:shd w:val="clear" w:color="auto" w:fill="auto"/>
            <w:vAlign w:val="center"/>
          </w:tcPr>
          <w:p w14:paraId="3B871F25">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单位</w:t>
            </w:r>
          </w:p>
        </w:tc>
        <w:tc>
          <w:tcPr>
            <w:tcW w:w="3217" w:type="dxa"/>
            <w:tcBorders>
              <w:top w:val="single" w:color="auto" w:sz="4" w:space="0"/>
              <w:left w:val="nil"/>
              <w:bottom w:val="single" w:color="auto" w:sz="4" w:space="0"/>
              <w:right w:val="single" w:color="auto" w:sz="4" w:space="0"/>
            </w:tcBorders>
            <w:shd w:val="clear" w:color="auto" w:fill="auto"/>
            <w:vAlign w:val="center"/>
          </w:tcPr>
          <w:p w14:paraId="1D673F6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综合单价（元，不含税）</w:t>
            </w:r>
          </w:p>
        </w:tc>
      </w:tr>
      <w:tr w14:paraId="4922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14:paraId="046137AC">
            <w:pPr>
              <w:keepNext w:val="0"/>
              <w:keepLines w:val="0"/>
              <w:widowControl/>
              <w:suppressLineNumbers w:val="0"/>
              <w:autoSpaceDE w:val="0"/>
              <w:autoSpaceDN w:val="0"/>
              <w:adjustRightIn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1358" w:type="dxa"/>
            <w:tcBorders>
              <w:top w:val="single" w:color="auto" w:sz="4" w:space="0"/>
              <w:left w:val="nil"/>
              <w:bottom w:val="single" w:color="auto" w:sz="4" w:space="0"/>
              <w:right w:val="single" w:color="auto" w:sz="4" w:space="0"/>
            </w:tcBorders>
            <w:shd w:val="clear" w:color="auto" w:fill="auto"/>
            <w:vAlign w:val="center"/>
          </w:tcPr>
          <w:p w14:paraId="7F420F73">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排涝机器人（含便携式液压潜水泵）</w:t>
            </w:r>
          </w:p>
        </w:tc>
        <w:tc>
          <w:tcPr>
            <w:tcW w:w="1358" w:type="dxa"/>
            <w:tcBorders>
              <w:top w:val="single" w:color="auto" w:sz="4" w:space="0"/>
              <w:left w:val="nil"/>
              <w:bottom w:val="single" w:color="auto" w:sz="4" w:space="0"/>
              <w:right w:val="single" w:color="auto" w:sz="4" w:space="0"/>
            </w:tcBorders>
            <w:shd w:val="clear" w:color="auto" w:fill="auto"/>
            <w:vAlign w:val="center"/>
          </w:tcPr>
          <w:p w14:paraId="46E38E2D">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color w:val="auto"/>
                <w:sz w:val="21"/>
                <w:szCs w:val="21"/>
                <w:highlight w:val="none"/>
              </w:rPr>
            </w:pPr>
          </w:p>
        </w:tc>
        <w:tc>
          <w:tcPr>
            <w:tcW w:w="1173" w:type="dxa"/>
            <w:tcBorders>
              <w:top w:val="single" w:color="auto" w:sz="4" w:space="0"/>
              <w:left w:val="nil"/>
              <w:bottom w:val="single" w:color="auto" w:sz="4" w:space="0"/>
              <w:right w:val="single" w:color="auto" w:sz="4" w:space="0"/>
            </w:tcBorders>
            <w:shd w:val="clear" w:color="auto" w:fill="auto"/>
            <w:vAlign w:val="center"/>
          </w:tcPr>
          <w:p w14:paraId="2715E46E">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color w:val="auto"/>
                <w:sz w:val="21"/>
                <w:szCs w:val="21"/>
                <w:highlight w:val="none"/>
              </w:rPr>
            </w:pPr>
          </w:p>
        </w:tc>
        <w:tc>
          <w:tcPr>
            <w:tcW w:w="1173" w:type="dxa"/>
            <w:tcBorders>
              <w:top w:val="single" w:color="auto" w:sz="4" w:space="0"/>
              <w:left w:val="nil"/>
              <w:bottom w:val="single" w:color="auto" w:sz="4" w:space="0"/>
              <w:right w:val="single" w:color="auto" w:sz="4" w:space="0"/>
            </w:tcBorders>
            <w:shd w:val="clear" w:color="auto" w:fill="auto"/>
            <w:vAlign w:val="center"/>
          </w:tcPr>
          <w:p w14:paraId="0B419EEB">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color w:val="auto"/>
                <w:sz w:val="21"/>
                <w:szCs w:val="21"/>
                <w:highlight w:val="none"/>
              </w:rPr>
            </w:pPr>
          </w:p>
        </w:tc>
        <w:tc>
          <w:tcPr>
            <w:tcW w:w="654" w:type="dxa"/>
            <w:tcBorders>
              <w:top w:val="single" w:color="auto" w:sz="4" w:space="0"/>
              <w:left w:val="nil"/>
              <w:bottom w:val="single" w:color="auto" w:sz="4" w:space="0"/>
              <w:right w:val="single" w:color="auto" w:sz="4" w:space="0"/>
            </w:tcBorders>
            <w:shd w:val="clear" w:color="auto" w:fill="auto"/>
            <w:vAlign w:val="center"/>
          </w:tcPr>
          <w:p w14:paraId="55A326EE">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color w:val="auto"/>
                <w:sz w:val="21"/>
                <w:szCs w:val="21"/>
                <w:highlight w:val="none"/>
              </w:rPr>
            </w:pPr>
          </w:p>
        </w:tc>
        <w:tc>
          <w:tcPr>
            <w:tcW w:w="696" w:type="dxa"/>
            <w:tcBorders>
              <w:top w:val="single" w:color="auto" w:sz="4" w:space="0"/>
              <w:left w:val="nil"/>
              <w:bottom w:val="single" w:color="auto" w:sz="4" w:space="0"/>
              <w:right w:val="single" w:color="auto" w:sz="4" w:space="0"/>
            </w:tcBorders>
            <w:shd w:val="clear" w:color="auto" w:fill="auto"/>
            <w:vAlign w:val="center"/>
          </w:tcPr>
          <w:p w14:paraId="2FAE0A83">
            <w:pPr>
              <w:keepNext w:val="0"/>
              <w:keepLines w:val="0"/>
              <w:widowControl/>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 w:val="20"/>
                <w:szCs w:val="20"/>
                <w:highlight w:val="none"/>
                <w:lang w:bidi="ar"/>
              </w:rPr>
              <w:t>1</w:t>
            </w:r>
          </w:p>
        </w:tc>
        <w:tc>
          <w:tcPr>
            <w:tcW w:w="654" w:type="dxa"/>
            <w:tcBorders>
              <w:top w:val="single" w:color="auto" w:sz="4" w:space="0"/>
              <w:left w:val="nil"/>
              <w:bottom w:val="single" w:color="auto" w:sz="4" w:space="0"/>
              <w:right w:val="single" w:color="auto" w:sz="4" w:space="0"/>
            </w:tcBorders>
            <w:shd w:val="clear" w:color="auto" w:fill="auto"/>
            <w:vAlign w:val="center"/>
          </w:tcPr>
          <w:p w14:paraId="0100525D">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 w:val="20"/>
                <w:szCs w:val="20"/>
                <w:highlight w:val="none"/>
                <w:lang w:val="en-US" w:eastAsia="zh-CN" w:bidi="ar"/>
              </w:rPr>
              <w:t>套</w:t>
            </w:r>
          </w:p>
        </w:tc>
        <w:tc>
          <w:tcPr>
            <w:tcW w:w="3217" w:type="dxa"/>
            <w:tcBorders>
              <w:top w:val="single" w:color="auto" w:sz="4" w:space="0"/>
              <w:left w:val="nil"/>
              <w:bottom w:val="single" w:color="auto" w:sz="4" w:space="0"/>
              <w:right w:val="single" w:color="auto" w:sz="4" w:space="0"/>
            </w:tcBorders>
            <w:shd w:val="clear" w:color="auto" w:fill="auto"/>
            <w:vAlign w:val="center"/>
          </w:tcPr>
          <w:p w14:paraId="6754E6A4">
            <w:pPr>
              <w:pStyle w:val="32"/>
              <w:keepNext w:val="0"/>
              <w:keepLines w:val="0"/>
              <w:widowControl w:val="0"/>
              <w:suppressLineNumbers w:val="0"/>
              <w:autoSpaceDE w:val="0"/>
              <w:snapToGrid w:val="0"/>
              <w:spacing w:before="0" w:beforeAutospacing="0" w:after="0" w:afterAutospacing="0"/>
              <w:ind w:left="0" w:right="0" w:firstLine="630" w:firstLineChars="300"/>
              <w:jc w:val="both"/>
              <w:rPr>
                <w:rFonts w:hint="default" w:eastAsia="宋体" w:cs="宋体"/>
                <w:color w:val="auto"/>
                <w:sz w:val="21"/>
                <w:szCs w:val="21"/>
                <w:highlight w:val="none"/>
              </w:rPr>
            </w:pPr>
            <w:r>
              <w:rPr>
                <w:rFonts w:hint="eastAsia" w:eastAsia="宋体" w:cs="宋体"/>
                <w:color w:val="auto"/>
                <w:sz w:val="21"/>
                <w:szCs w:val="21"/>
                <w:highlight w:val="none"/>
              </w:rPr>
              <w:t>小写：¥</w:t>
            </w:r>
            <w:r>
              <w:rPr>
                <w:rFonts w:hint="eastAsia" w:eastAsia="宋体" w:cs="宋体"/>
                <w:color w:val="auto"/>
                <w:sz w:val="21"/>
                <w:szCs w:val="21"/>
                <w:highlight w:val="none"/>
                <w:u w:val="single"/>
              </w:rPr>
              <w:t xml:space="preserve">         </w:t>
            </w:r>
          </w:p>
        </w:tc>
      </w:tr>
      <w:tr w14:paraId="1678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84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F84659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投标总报价（元，不含税）</w:t>
            </w:r>
          </w:p>
        </w:tc>
        <w:tc>
          <w:tcPr>
            <w:tcW w:w="3217" w:type="dxa"/>
            <w:tcBorders>
              <w:top w:val="single" w:color="auto" w:sz="4" w:space="0"/>
              <w:left w:val="nil"/>
              <w:bottom w:val="single" w:color="auto" w:sz="4" w:space="0"/>
              <w:right w:val="single" w:color="auto" w:sz="4" w:space="0"/>
            </w:tcBorders>
            <w:shd w:val="clear" w:color="auto" w:fill="auto"/>
            <w:vAlign w:val="center"/>
          </w:tcPr>
          <w:p w14:paraId="0CD16EE4">
            <w:pPr>
              <w:pStyle w:val="32"/>
              <w:keepNext w:val="0"/>
              <w:keepLines w:val="0"/>
              <w:widowControl w:val="0"/>
              <w:suppressLineNumbers w:val="0"/>
              <w:autoSpaceDE w:val="0"/>
              <w:snapToGrid w:val="0"/>
              <w:spacing w:before="120" w:beforeLines="50" w:beforeAutospacing="0" w:after="0" w:afterAutospacing="0"/>
              <w:ind w:left="0" w:right="0"/>
              <w:rPr>
                <w:rFonts w:hint="default" w:eastAsia="宋体" w:cs="宋体"/>
                <w:color w:val="auto"/>
                <w:sz w:val="21"/>
                <w:szCs w:val="21"/>
                <w:highlight w:val="none"/>
              </w:rPr>
            </w:pPr>
            <w:r>
              <w:rPr>
                <w:rFonts w:hint="eastAsia" w:eastAsia="宋体" w:cs="宋体"/>
                <w:color w:val="auto"/>
                <w:sz w:val="21"/>
                <w:szCs w:val="21"/>
                <w:highlight w:val="none"/>
                <w:lang w:bidi="ar"/>
              </w:rPr>
              <w:t>（大写：人民币</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p w14:paraId="0D8302AE">
            <w:pPr>
              <w:pStyle w:val="32"/>
              <w:keepNext w:val="0"/>
              <w:keepLines w:val="0"/>
              <w:widowControl w:val="0"/>
              <w:suppressLineNumbers w:val="0"/>
              <w:autoSpaceDE w:val="0"/>
              <w:snapToGrid w:val="0"/>
              <w:spacing w:before="120" w:beforeLines="50" w:beforeAutospacing="0" w:after="0" w:afterAutospacing="0"/>
              <w:ind w:left="0" w:right="0"/>
              <w:rPr>
                <w:rFonts w:hint="default" w:eastAsia="宋体" w:cs="宋体"/>
                <w:color w:val="auto"/>
                <w:sz w:val="21"/>
                <w:szCs w:val="21"/>
                <w:highlight w:val="none"/>
              </w:rPr>
            </w:pPr>
            <w:r>
              <w:rPr>
                <w:rFonts w:hint="eastAsia" w:eastAsia="宋体" w:cs="宋体"/>
                <w:color w:val="auto"/>
                <w:sz w:val="21"/>
                <w:szCs w:val="21"/>
                <w:highlight w:val="none"/>
                <w:lang w:bidi="ar"/>
              </w:rPr>
              <w:t>（小写：¥</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tc>
      </w:tr>
    </w:tbl>
    <w:p w14:paraId="68EADE3E">
      <w:pPr>
        <w:rPr>
          <w:rFonts w:ascii="宋体" w:hAnsi="宋体" w:eastAsia="宋体" w:cs="宋体"/>
          <w:color w:val="auto"/>
          <w:kern w:val="0"/>
          <w:sz w:val="20"/>
          <w:szCs w:val="21"/>
          <w:highlight w:val="none"/>
        </w:rPr>
      </w:pPr>
    </w:p>
    <w:p w14:paraId="29456187">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378C21D5">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（1）投标人的不含税综合单价或不含税投标总报价高于本项目不含税采购限价的，该投标人的投标文件将被视为无效投标。</w:t>
      </w:r>
    </w:p>
    <w:p w14:paraId="79102E6A">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投标报价表的报价为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4233D570">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投标总报价大写金额和小写金额不一致的，以大写金额为准；投标报价表内投标总报价金额与按综合单价计算的总金额不一致的，以综合单价计算结果为准，综合单价金额小数点有明显错位的，应以总价为准，并修正综合单价；对不同文字文本投标文件的解释发生异议的，以中文文本为准。</w:t>
      </w:r>
    </w:p>
    <w:p w14:paraId="5A5F0FB9">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（4）</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0D444B60">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rPr>
        <w:t>5</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
          <w:bCs/>
          <w:color w:val="auto"/>
          <w:kern w:val="0"/>
          <w:szCs w:val="21"/>
          <w:highlight w:val="none"/>
        </w:rPr>
        <w:t>报价保留小数点后两位。</w:t>
      </w:r>
    </w:p>
    <w:p w14:paraId="2B1E04F7">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1DC7834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5E82D5CE">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94C7D5A">
      <w:pPr>
        <w:jc w:val="left"/>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br w:type="page"/>
      </w:r>
    </w:p>
    <w:p w14:paraId="600E4B6B">
      <w:pPr>
        <w:spacing w:line="360" w:lineRule="auto"/>
        <w:jc w:val="center"/>
        <w:outlineLvl w:val="2"/>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r>
        <w:rPr>
          <w:rFonts w:hint="eastAsia" w:ascii="宋体" w:hAnsi="宋体" w:eastAsia="宋体" w:cs="宋体"/>
          <w:b/>
          <w:bCs/>
          <w:color w:val="auto"/>
          <w:sz w:val="30"/>
          <w:szCs w:val="30"/>
          <w:highlight w:val="none"/>
        </w:rPr>
        <w:t>C</w:t>
      </w:r>
      <w:r>
        <w:rPr>
          <w:rFonts w:hint="eastAsia" w:ascii="宋体" w:hAnsi="宋体" w:eastAsia="宋体" w:cs="宋体"/>
          <w:b/>
          <w:bCs/>
          <w:color w:val="auto"/>
          <w:sz w:val="30"/>
          <w:szCs w:val="30"/>
          <w:highlight w:val="none"/>
          <w:lang w:val="zh-CN"/>
        </w:rPr>
        <w:t>包)</w:t>
      </w:r>
    </w:p>
    <w:p w14:paraId="7F675298">
      <w:pPr>
        <w:spacing w:line="360" w:lineRule="auto"/>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rPr>
        <w:t>东莞市水务集团管网有限公司202</w:t>
      </w:r>
      <w:r>
        <w:rPr>
          <w:rFonts w:hint="eastAsia" w:ascii="宋体" w:hAnsi="宋体" w:eastAsia="宋体" w:cs="宋体"/>
          <w:color w:val="auto"/>
          <w:kern w:val="0"/>
          <w:szCs w:val="21"/>
          <w:highlight w:val="none"/>
          <w:u w:val="single"/>
          <w:lang w:val="en-US" w:eastAsia="zh-CN"/>
        </w:rPr>
        <w:t>5</w:t>
      </w:r>
      <w:r>
        <w:rPr>
          <w:rFonts w:hint="eastAsia" w:ascii="宋体" w:hAnsi="宋体" w:eastAsia="宋体" w:cs="宋体"/>
          <w:color w:val="auto"/>
          <w:kern w:val="0"/>
          <w:szCs w:val="21"/>
          <w:highlight w:val="none"/>
          <w:u w:val="single"/>
        </w:rPr>
        <w:t>年排涝机器人采购项目</w:t>
      </w:r>
    </w:p>
    <w:p w14:paraId="3FBC7A59">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DGDS2024-081</w:t>
      </w:r>
    </w:p>
    <w:tbl>
      <w:tblPr>
        <w:tblStyle w:val="36"/>
        <w:tblW w:w="11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358"/>
        <w:gridCol w:w="1358"/>
        <w:gridCol w:w="1173"/>
        <w:gridCol w:w="1173"/>
        <w:gridCol w:w="654"/>
        <w:gridCol w:w="696"/>
        <w:gridCol w:w="654"/>
        <w:gridCol w:w="3217"/>
      </w:tblGrid>
      <w:tr w14:paraId="52EB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14:paraId="2AB3F7A1">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序号</w:t>
            </w:r>
          </w:p>
        </w:tc>
        <w:tc>
          <w:tcPr>
            <w:tcW w:w="1358" w:type="dxa"/>
            <w:tcBorders>
              <w:top w:val="single" w:color="auto" w:sz="4" w:space="0"/>
              <w:left w:val="nil"/>
              <w:bottom w:val="single" w:color="auto" w:sz="4" w:space="0"/>
              <w:right w:val="single" w:color="auto" w:sz="4" w:space="0"/>
            </w:tcBorders>
            <w:shd w:val="clear" w:color="auto" w:fill="auto"/>
            <w:vAlign w:val="center"/>
          </w:tcPr>
          <w:p w14:paraId="56C4C69B">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货物名称</w:t>
            </w:r>
          </w:p>
        </w:tc>
        <w:tc>
          <w:tcPr>
            <w:tcW w:w="1358" w:type="dxa"/>
            <w:tcBorders>
              <w:top w:val="single" w:color="auto" w:sz="4" w:space="0"/>
              <w:left w:val="nil"/>
              <w:bottom w:val="single" w:color="auto" w:sz="4" w:space="0"/>
              <w:right w:val="single" w:color="auto" w:sz="4" w:space="0"/>
            </w:tcBorders>
            <w:shd w:val="clear" w:color="auto" w:fill="auto"/>
            <w:vAlign w:val="center"/>
          </w:tcPr>
          <w:p w14:paraId="77BC111C">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品牌</w:t>
            </w:r>
          </w:p>
        </w:tc>
        <w:tc>
          <w:tcPr>
            <w:tcW w:w="1173" w:type="dxa"/>
            <w:tcBorders>
              <w:top w:val="single" w:color="auto" w:sz="4" w:space="0"/>
              <w:left w:val="nil"/>
              <w:bottom w:val="single" w:color="auto" w:sz="4" w:space="0"/>
              <w:right w:val="single" w:color="auto" w:sz="4" w:space="0"/>
            </w:tcBorders>
            <w:shd w:val="clear" w:color="auto" w:fill="auto"/>
            <w:vAlign w:val="center"/>
          </w:tcPr>
          <w:p w14:paraId="38AB3351">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产地</w:t>
            </w:r>
          </w:p>
        </w:tc>
        <w:tc>
          <w:tcPr>
            <w:tcW w:w="1173" w:type="dxa"/>
            <w:tcBorders>
              <w:top w:val="single" w:color="auto" w:sz="4" w:space="0"/>
              <w:left w:val="nil"/>
              <w:bottom w:val="single" w:color="auto" w:sz="4" w:space="0"/>
              <w:right w:val="single" w:color="auto" w:sz="4" w:space="0"/>
            </w:tcBorders>
            <w:shd w:val="clear" w:color="auto" w:fill="auto"/>
            <w:vAlign w:val="center"/>
          </w:tcPr>
          <w:p w14:paraId="57073208">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型号</w:t>
            </w:r>
          </w:p>
        </w:tc>
        <w:tc>
          <w:tcPr>
            <w:tcW w:w="654" w:type="dxa"/>
            <w:tcBorders>
              <w:top w:val="single" w:color="auto" w:sz="4" w:space="0"/>
              <w:left w:val="nil"/>
              <w:bottom w:val="single" w:color="auto" w:sz="4" w:space="0"/>
              <w:right w:val="single" w:color="auto" w:sz="4" w:space="0"/>
            </w:tcBorders>
            <w:shd w:val="clear" w:color="auto" w:fill="auto"/>
            <w:vAlign w:val="center"/>
          </w:tcPr>
          <w:p w14:paraId="10E1CC4C">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lang w:bidi="ar"/>
              </w:rPr>
            </w:pPr>
            <w:r>
              <w:rPr>
                <w:rFonts w:hint="eastAsia" w:eastAsia="宋体" w:cs="宋体"/>
                <w:b/>
                <w:color w:val="auto"/>
                <w:sz w:val="21"/>
                <w:szCs w:val="21"/>
                <w:highlight w:val="none"/>
                <w:lang w:bidi="ar"/>
              </w:rPr>
              <w:t>配置</w:t>
            </w:r>
          </w:p>
        </w:tc>
        <w:tc>
          <w:tcPr>
            <w:tcW w:w="696" w:type="dxa"/>
            <w:tcBorders>
              <w:top w:val="single" w:color="auto" w:sz="4" w:space="0"/>
              <w:left w:val="nil"/>
              <w:bottom w:val="single" w:color="auto" w:sz="4" w:space="0"/>
              <w:right w:val="single" w:color="auto" w:sz="4" w:space="0"/>
            </w:tcBorders>
            <w:shd w:val="clear" w:color="auto" w:fill="auto"/>
            <w:vAlign w:val="center"/>
          </w:tcPr>
          <w:p w14:paraId="0D5972B6">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数量</w:t>
            </w:r>
          </w:p>
        </w:tc>
        <w:tc>
          <w:tcPr>
            <w:tcW w:w="654" w:type="dxa"/>
            <w:tcBorders>
              <w:top w:val="single" w:color="auto" w:sz="4" w:space="0"/>
              <w:left w:val="nil"/>
              <w:bottom w:val="single" w:color="auto" w:sz="4" w:space="0"/>
              <w:right w:val="single" w:color="auto" w:sz="4" w:space="0"/>
            </w:tcBorders>
            <w:shd w:val="clear" w:color="auto" w:fill="auto"/>
            <w:vAlign w:val="center"/>
          </w:tcPr>
          <w:p w14:paraId="65B82627">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单位</w:t>
            </w:r>
          </w:p>
        </w:tc>
        <w:tc>
          <w:tcPr>
            <w:tcW w:w="3217" w:type="dxa"/>
            <w:tcBorders>
              <w:top w:val="single" w:color="auto" w:sz="4" w:space="0"/>
              <w:left w:val="nil"/>
              <w:bottom w:val="single" w:color="auto" w:sz="4" w:space="0"/>
              <w:right w:val="single" w:color="auto" w:sz="4" w:space="0"/>
            </w:tcBorders>
            <w:shd w:val="clear" w:color="auto" w:fill="auto"/>
            <w:vAlign w:val="center"/>
          </w:tcPr>
          <w:p w14:paraId="28A1896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综合单价（元，不含税）</w:t>
            </w:r>
          </w:p>
        </w:tc>
      </w:tr>
      <w:tr w14:paraId="0178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14:paraId="0F2ED175">
            <w:pPr>
              <w:keepNext w:val="0"/>
              <w:keepLines w:val="0"/>
              <w:widowControl/>
              <w:suppressLineNumbers w:val="0"/>
              <w:autoSpaceDE w:val="0"/>
              <w:autoSpaceDN w:val="0"/>
              <w:adjustRightIn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1358" w:type="dxa"/>
            <w:tcBorders>
              <w:top w:val="single" w:color="auto" w:sz="4" w:space="0"/>
              <w:left w:val="nil"/>
              <w:bottom w:val="single" w:color="auto" w:sz="4" w:space="0"/>
              <w:right w:val="single" w:color="auto" w:sz="4" w:space="0"/>
            </w:tcBorders>
            <w:shd w:val="clear" w:color="auto" w:fill="auto"/>
            <w:vAlign w:val="center"/>
          </w:tcPr>
          <w:p w14:paraId="0FE540DD">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排涝机器人（含便携式液压潜水泵）</w:t>
            </w:r>
          </w:p>
        </w:tc>
        <w:tc>
          <w:tcPr>
            <w:tcW w:w="1358" w:type="dxa"/>
            <w:tcBorders>
              <w:top w:val="single" w:color="auto" w:sz="4" w:space="0"/>
              <w:left w:val="nil"/>
              <w:bottom w:val="single" w:color="auto" w:sz="4" w:space="0"/>
              <w:right w:val="single" w:color="auto" w:sz="4" w:space="0"/>
            </w:tcBorders>
            <w:shd w:val="clear" w:color="auto" w:fill="auto"/>
            <w:vAlign w:val="center"/>
          </w:tcPr>
          <w:p w14:paraId="00F16550">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color w:val="auto"/>
                <w:sz w:val="21"/>
                <w:szCs w:val="21"/>
                <w:highlight w:val="none"/>
              </w:rPr>
            </w:pPr>
          </w:p>
        </w:tc>
        <w:tc>
          <w:tcPr>
            <w:tcW w:w="1173" w:type="dxa"/>
            <w:tcBorders>
              <w:top w:val="single" w:color="auto" w:sz="4" w:space="0"/>
              <w:left w:val="nil"/>
              <w:bottom w:val="single" w:color="auto" w:sz="4" w:space="0"/>
              <w:right w:val="single" w:color="auto" w:sz="4" w:space="0"/>
            </w:tcBorders>
            <w:shd w:val="clear" w:color="auto" w:fill="auto"/>
            <w:vAlign w:val="center"/>
          </w:tcPr>
          <w:p w14:paraId="287A54CE">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color w:val="auto"/>
                <w:sz w:val="21"/>
                <w:szCs w:val="21"/>
                <w:highlight w:val="none"/>
              </w:rPr>
            </w:pPr>
          </w:p>
        </w:tc>
        <w:tc>
          <w:tcPr>
            <w:tcW w:w="1173" w:type="dxa"/>
            <w:tcBorders>
              <w:top w:val="single" w:color="auto" w:sz="4" w:space="0"/>
              <w:left w:val="nil"/>
              <w:bottom w:val="single" w:color="auto" w:sz="4" w:space="0"/>
              <w:right w:val="single" w:color="auto" w:sz="4" w:space="0"/>
            </w:tcBorders>
            <w:shd w:val="clear" w:color="auto" w:fill="auto"/>
            <w:vAlign w:val="center"/>
          </w:tcPr>
          <w:p w14:paraId="0730C5DD">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color w:val="auto"/>
                <w:sz w:val="21"/>
                <w:szCs w:val="21"/>
                <w:highlight w:val="none"/>
              </w:rPr>
            </w:pPr>
          </w:p>
        </w:tc>
        <w:tc>
          <w:tcPr>
            <w:tcW w:w="654" w:type="dxa"/>
            <w:tcBorders>
              <w:top w:val="single" w:color="auto" w:sz="4" w:space="0"/>
              <w:left w:val="nil"/>
              <w:bottom w:val="single" w:color="auto" w:sz="4" w:space="0"/>
              <w:right w:val="single" w:color="auto" w:sz="4" w:space="0"/>
            </w:tcBorders>
            <w:shd w:val="clear" w:color="auto" w:fill="auto"/>
            <w:vAlign w:val="center"/>
          </w:tcPr>
          <w:p w14:paraId="3D592D7B">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color w:val="auto"/>
                <w:sz w:val="21"/>
                <w:szCs w:val="21"/>
                <w:highlight w:val="none"/>
              </w:rPr>
            </w:pPr>
          </w:p>
        </w:tc>
        <w:tc>
          <w:tcPr>
            <w:tcW w:w="696" w:type="dxa"/>
            <w:tcBorders>
              <w:top w:val="single" w:color="auto" w:sz="4" w:space="0"/>
              <w:left w:val="nil"/>
              <w:bottom w:val="single" w:color="auto" w:sz="4" w:space="0"/>
              <w:right w:val="single" w:color="auto" w:sz="4" w:space="0"/>
            </w:tcBorders>
            <w:shd w:val="clear" w:color="auto" w:fill="auto"/>
            <w:vAlign w:val="center"/>
          </w:tcPr>
          <w:p w14:paraId="1168E67B">
            <w:pPr>
              <w:keepNext w:val="0"/>
              <w:keepLines w:val="0"/>
              <w:widowControl/>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 w:val="20"/>
                <w:szCs w:val="20"/>
                <w:highlight w:val="none"/>
                <w:lang w:bidi="ar"/>
              </w:rPr>
              <w:t>1</w:t>
            </w:r>
          </w:p>
        </w:tc>
        <w:tc>
          <w:tcPr>
            <w:tcW w:w="654" w:type="dxa"/>
            <w:tcBorders>
              <w:top w:val="single" w:color="auto" w:sz="4" w:space="0"/>
              <w:left w:val="nil"/>
              <w:bottom w:val="single" w:color="auto" w:sz="4" w:space="0"/>
              <w:right w:val="single" w:color="auto" w:sz="4" w:space="0"/>
            </w:tcBorders>
            <w:shd w:val="clear" w:color="auto" w:fill="auto"/>
            <w:vAlign w:val="center"/>
          </w:tcPr>
          <w:p w14:paraId="609C966A">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 w:val="20"/>
                <w:szCs w:val="20"/>
                <w:highlight w:val="none"/>
                <w:lang w:val="en-US" w:eastAsia="zh-CN" w:bidi="ar"/>
              </w:rPr>
              <w:t>套</w:t>
            </w:r>
          </w:p>
        </w:tc>
        <w:tc>
          <w:tcPr>
            <w:tcW w:w="3217" w:type="dxa"/>
            <w:tcBorders>
              <w:top w:val="single" w:color="auto" w:sz="4" w:space="0"/>
              <w:left w:val="nil"/>
              <w:bottom w:val="single" w:color="auto" w:sz="4" w:space="0"/>
              <w:right w:val="single" w:color="auto" w:sz="4" w:space="0"/>
            </w:tcBorders>
            <w:shd w:val="clear" w:color="auto" w:fill="auto"/>
            <w:vAlign w:val="center"/>
          </w:tcPr>
          <w:p w14:paraId="581C5DA0">
            <w:pPr>
              <w:pStyle w:val="32"/>
              <w:keepNext w:val="0"/>
              <w:keepLines w:val="0"/>
              <w:widowControl w:val="0"/>
              <w:suppressLineNumbers w:val="0"/>
              <w:autoSpaceDE w:val="0"/>
              <w:snapToGrid w:val="0"/>
              <w:spacing w:before="0" w:beforeAutospacing="0" w:after="0" w:afterAutospacing="0"/>
              <w:ind w:left="0" w:right="0" w:firstLine="630" w:firstLineChars="300"/>
              <w:jc w:val="both"/>
              <w:rPr>
                <w:rFonts w:hint="default" w:eastAsia="宋体" w:cs="宋体"/>
                <w:color w:val="auto"/>
                <w:sz w:val="21"/>
                <w:szCs w:val="21"/>
                <w:highlight w:val="none"/>
              </w:rPr>
            </w:pPr>
            <w:r>
              <w:rPr>
                <w:rFonts w:hint="eastAsia" w:eastAsia="宋体" w:cs="宋体"/>
                <w:color w:val="auto"/>
                <w:sz w:val="21"/>
                <w:szCs w:val="21"/>
                <w:highlight w:val="none"/>
              </w:rPr>
              <w:t>小写：¥</w:t>
            </w:r>
            <w:r>
              <w:rPr>
                <w:rFonts w:hint="eastAsia" w:eastAsia="宋体" w:cs="宋体"/>
                <w:color w:val="auto"/>
                <w:sz w:val="21"/>
                <w:szCs w:val="21"/>
                <w:highlight w:val="none"/>
                <w:u w:val="single"/>
              </w:rPr>
              <w:t xml:space="preserve">         </w:t>
            </w:r>
          </w:p>
        </w:tc>
      </w:tr>
      <w:tr w14:paraId="4B5A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84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77EA42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投标总报价（元，不含税）</w:t>
            </w:r>
          </w:p>
        </w:tc>
        <w:tc>
          <w:tcPr>
            <w:tcW w:w="3217" w:type="dxa"/>
            <w:tcBorders>
              <w:top w:val="single" w:color="auto" w:sz="4" w:space="0"/>
              <w:left w:val="nil"/>
              <w:bottom w:val="single" w:color="auto" w:sz="4" w:space="0"/>
              <w:right w:val="single" w:color="auto" w:sz="4" w:space="0"/>
            </w:tcBorders>
            <w:shd w:val="clear" w:color="auto" w:fill="auto"/>
            <w:vAlign w:val="center"/>
          </w:tcPr>
          <w:p w14:paraId="525F6249">
            <w:pPr>
              <w:pStyle w:val="32"/>
              <w:keepNext w:val="0"/>
              <w:keepLines w:val="0"/>
              <w:widowControl w:val="0"/>
              <w:suppressLineNumbers w:val="0"/>
              <w:autoSpaceDE w:val="0"/>
              <w:snapToGrid w:val="0"/>
              <w:spacing w:before="120" w:beforeLines="50" w:beforeAutospacing="0" w:after="0" w:afterAutospacing="0"/>
              <w:ind w:left="0" w:right="0"/>
              <w:rPr>
                <w:rFonts w:hint="default" w:eastAsia="宋体" w:cs="宋体"/>
                <w:color w:val="auto"/>
                <w:sz w:val="21"/>
                <w:szCs w:val="21"/>
                <w:highlight w:val="none"/>
              </w:rPr>
            </w:pPr>
            <w:r>
              <w:rPr>
                <w:rFonts w:hint="eastAsia" w:eastAsia="宋体" w:cs="宋体"/>
                <w:color w:val="auto"/>
                <w:sz w:val="21"/>
                <w:szCs w:val="21"/>
                <w:highlight w:val="none"/>
                <w:lang w:bidi="ar"/>
              </w:rPr>
              <w:t>（大写：人民币</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p w14:paraId="1A6F454C">
            <w:pPr>
              <w:pStyle w:val="32"/>
              <w:keepNext w:val="0"/>
              <w:keepLines w:val="0"/>
              <w:widowControl w:val="0"/>
              <w:suppressLineNumbers w:val="0"/>
              <w:autoSpaceDE w:val="0"/>
              <w:snapToGrid w:val="0"/>
              <w:spacing w:before="120" w:beforeLines="50" w:beforeAutospacing="0" w:after="0" w:afterAutospacing="0"/>
              <w:ind w:left="0" w:right="0"/>
              <w:rPr>
                <w:rFonts w:hint="default" w:eastAsia="宋体" w:cs="宋体"/>
                <w:color w:val="auto"/>
                <w:sz w:val="21"/>
                <w:szCs w:val="21"/>
                <w:highlight w:val="none"/>
              </w:rPr>
            </w:pPr>
            <w:r>
              <w:rPr>
                <w:rFonts w:hint="eastAsia" w:eastAsia="宋体" w:cs="宋体"/>
                <w:color w:val="auto"/>
                <w:sz w:val="21"/>
                <w:szCs w:val="21"/>
                <w:highlight w:val="none"/>
                <w:lang w:bidi="ar"/>
              </w:rPr>
              <w:t>（小写：¥</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tc>
      </w:tr>
    </w:tbl>
    <w:p w14:paraId="5D5ECB2F">
      <w:pPr>
        <w:rPr>
          <w:rFonts w:ascii="宋体" w:hAnsi="宋体" w:eastAsia="宋体" w:cs="宋体"/>
          <w:color w:val="auto"/>
          <w:kern w:val="0"/>
          <w:sz w:val="20"/>
          <w:szCs w:val="21"/>
          <w:highlight w:val="none"/>
        </w:rPr>
      </w:pPr>
    </w:p>
    <w:p w14:paraId="5E8A1987">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0C5C47EE">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（1）投标人的不含税综合单价或不含税投标总报价高于本项目不含税采购限价的，该投标人的投标文件将被视为无效投标。</w:t>
      </w:r>
    </w:p>
    <w:p w14:paraId="14DAE1EC">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投标报价表的报价为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19DC58E6">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投标总报价大写金额和小写金额不一致的，以大写金额为准；投标报价表内投标总报价金额与按综合单价计算的总金额不一致的，以综合单价计算结果为准，综合单价金额小数点有明显错位的，应以总价为准，并修正综合单价；对不同文字文本投标文件的解释发生异议的，以中文文本为准。</w:t>
      </w:r>
    </w:p>
    <w:p w14:paraId="7558AEE7">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（4）</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0A7FD7C7">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rPr>
        <w:t>5</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
          <w:bCs/>
          <w:color w:val="auto"/>
          <w:kern w:val="0"/>
          <w:szCs w:val="21"/>
          <w:highlight w:val="none"/>
        </w:rPr>
        <w:t>报价保留小数点后两位。</w:t>
      </w:r>
    </w:p>
    <w:p w14:paraId="7B9D4E38">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6A84E1C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4CFF5825">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57AE8D2">
      <w:pPr>
        <w:pStyle w:val="2"/>
        <w:rPr>
          <w:color w:val="auto"/>
          <w:highlight w:val="none"/>
          <w:lang w:val="zh-CN"/>
        </w:rPr>
      </w:pPr>
    </w:p>
    <w:p w14:paraId="554AB588">
      <w:pPr>
        <w:jc w:val="left"/>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br w:type="page"/>
      </w:r>
      <w:bookmarkStart w:id="428" w:name="_Toc142508369"/>
      <w:bookmarkStart w:id="429" w:name="_Toc18828"/>
      <w:bookmarkStart w:id="430" w:name="_Toc104991875"/>
      <w:bookmarkStart w:id="431" w:name="_Toc94107209"/>
      <w:bookmarkStart w:id="432" w:name="_Toc102860074"/>
      <w:bookmarkStart w:id="433" w:name="_Toc1977725"/>
      <w:bookmarkStart w:id="434" w:name="_Toc169169435"/>
      <w:bookmarkStart w:id="435" w:name="_Toc140596928"/>
      <w:bookmarkStart w:id="436" w:name="_Toc102860418"/>
      <w:bookmarkStart w:id="437" w:name="_Toc24015"/>
      <w:bookmarkStart w:id="438" w:name="_Toc20759_WPSOffice_Level2"/>
      <w:bookmarkStart w:id="439" w:name="_Toc533708124"/>
      <w:bookmarkStart w:id="440" w:name="_Toc486167712"/>
    </w:p>
    <w:p w14:paraId="44E70A04">
      <w:pPr>
        <w:tabs>
          <w:tab w:val="left" w:pos="567"/>
        </w:tabs>
        <w:autoSpaceDE w:val="0"/>
        <w:autoSpaceDN w:val="0"/>
        <w:adjustRightInd w:val="0"/>
        <w:spacing w:line="360" w:lineRule="auto"/>
        <w:ind w:left="711" w:hanging="711" w:hangingChars="236"/>
        <w:jc w:val="center"/>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4-2</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备品备件报价明细表(   包)</w:t>
      </w:r>
    </w:p>
    <w:p w14:paraId="4C8E0004">
      <w:pPr>
        <w:tabs>
          <w:tab w:val="left" w:pos="567"/>
        </w:tabs>
        <w:autoSpaceDE w:val="0"/>
        <w:autoSpaceDN w:val="0"/>
        <w:adjustRightInd w:val="0"/>
        <w:spacing w:line="360" w:lineRule="auto"/>
        <w:ind w:left="711" w:hanging="711" w:hangingChars="236"/>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（该明细表不参与价格评审，仅用作招标人参考使用）</w:t>
      </w:r>
    </w:p>
    <w:p w14:paraId="286BB547">
      <w:pPr>
        <w:spacing w:line="360" w:lineRule="auto"/>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rPr>
        <w:t>东莞市水务集团管网有限公司202</w:t>
      </w:r>
      <w:r>
        <w:rPr>
          <w:rFonts w:hint="eastAsia" w:ascii="宋体" w:hAnsi="宋体" w:eastAsia="宋体" w:cs="宋体"/>
          <w:color w:val="auto"/>
          <w:kern w:val="0"/>
          <w:szCs w:val="21"/>
          <w:highlight w:val="none"/>
          <w:u w:val="single"/>
          <w:lang w:val="en-US" w:eastAsia="zh-CN"/>
        </w:rPr>
        <w:t>5</w:t>
      </w:r>
      <w:r>
        <w:rPr>
          <w:rFonts w:hint="eastAsia" w:ascii="宋体" w:hAnsi="宋体" w:eastAsia="宋体" w:cs="宋体"/>
          <w:color w:val="auto"/>
          <w:kern w:val="0"/>
          <w:szCs w:val="21"/>
          <w:highlight w:val="none"/>
          <w:u w:val="single"/>
        </w:rPr>
        <w:t>年排涝机器人采购项目</w:t>
      </w:r>
    </w:p>
    <w:p w14:paraId="189608F2">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DGDS2024-081</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152"/>
        <w:gridCol w:w="1152"/>
        <w:gridCol w:w="1152"/>
        <w:gridCol w:w="1152"/>
        <w:gridCol w:w="1152"/>
        <w:gridCol w:w="1152"/>
        <w:gridCol w:w="1153"/>
        <w:gridCol w:w="1153"/>
      </w:tblGrid>
      <w:tr w14:paraId="28FC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10C1D3F2">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Cs w:val="21"/>
                <w:highlight w:val="none"/>
              </w:rPr>
            </w:pPr>
            <w:r>
              <w:rPr>
                <w:rFonts w:hint="eastAsia" w:eastAsia="宋体" w:cs="宋体"/>
                <w:b/>
                <w:color w:val="auto"/>
                <w:szCs w:val="21"/>
                <w:highlight w:val="none"/>
                <w:lang w:bidi="ar"/>
              </w:rPr>
              <w:t>序号</w:t>
            </w:r>
          </w:p>
        </w:tc>
        <w:tc>
          <w:tcPr>
            <w:tcW w:w="1152" w:type="dxa"/>
            <w:vAlign w:val="center"/>
          </w:tcPr>
          <w:p w14:paraId="510B93D2">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货物名称</w:t>
            </w:r>
          </w:p>
        </w:tc>
        <w:tc>
          <w:tcPr>
            <w:tcW w:w="1152" w:type="dxa"/>
            <w:vAlign w:val="center"/>
          </w:tcPr>
          <w:p w14:paraId="49DF3CF1">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品牌</w:t>
            </w:r>
          </w:p>
        </w:tc>
        <w:tc>
          <w:tcPr>
            <w:tcW w:w="1152" w:type="dxa"/>
            <w:vAlign w:val="center"/>
          </w:tcPr>
          <w:p w14:paraId="41F5232B">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产地</w:t>
            </w:r>
          </w:p>
        </w:tc>
        <w:tc>
          <w:tcPr>
            <w:tcW w:w="1152" w:type="dxa"/>
            <w:vAlign w:val="center"/>
          </w:tcPr>
          <w:p w14:paraId="0173FEE9">
            <w:pPr>
              <w:pStyle w:val="32"/>
              <w:keepNext w:val="0"/>
              <w:keepLines w:val="0"/>
              <w:widowControl w:val="0"/>
              <w:suppressLineNumbers w:val="0"/>
              <w:autoSpaceDE w:val="0"/>
              <w:snapToGrid w:val="0"/>
              <w:spacing w:before="0" w:beforeAutospacing="0" w:after="0" w:afterAutospacing="0"/>
              <w:ind w:left="0" w:right="0"/>
              <w:jc w:val="center"/>
              <w:rPr>
                <w:rFonts w:hint="default" w:eastAsia="宋体" w:cs="宋体"/>
                <w:b/>
                <w:color w:val="auto"/>
                <w:sz w:val="21"/>
                <w:szCs w:val="21"/>
                <w:highlight w:val="none"/>
              </w:rPr>
            </w:pPr>
            <w:r>
              <w:rPr>
                <w:rFonts w:hint="eastAsia" w:eastAsia="宋体" w:cs="宋体"/>
                <w:b/>
                <w:color w:val="auto"/>
                <w:sz w:val="21"/>
                <w:szCs w:val="21"/>
                <w:highlight w:val="none"/>
                <w:lang w:bidi="ar"/>
              </w:rPr>
              <w:t>设备型号</w:t>
            </w:r>
          </w:p>
        </w:tc>
        <w:tc>
          <w:tcPr>
            <w:tcW w:w="1152" w:type="dxa"/>
            <w:vAlign w:val="center"/>
          </w:tcPr>
          <w:p w14:paraId="70EF132F">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单位</w:t>
            </w:r>
          </w:p>
        </w:tc>
        <w:tc>
          <w:tcPr>
            <w:tcW w:w="1152" w:type="dxa"/>
            <w:vAlign w:val="center"/>
          </w:tcPr>
          <w:p w14:paraId="190F3E92">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数量</w:t>
            </w:r>
          </w:p>
        </w:tc>
        <w:tc>
          <w:tcPr>
            <w:tcW w:w="1153" w:type="dxa"/>
            <w:vAlign w:val="center"/>
          </w:tcPr>
          <w:p w14:paraId="2271F07F">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单价</w:t>
            </w:r>
            <w:r>
              <w:rPr>
                <w:rFonts w:hint="eastAsia" w:ascii="宋体" w:hAnsi="宋体" w:eastAsia="宋体" w:cs="宋体"/>
                <w:b/>
                <w:color w:val="auto"/>
                <w:szCs w:val="21"/>
                <w:highlight w:val="none"/>
                <w:lang w:bidi="ar"/>
              </w:rPr>
              <w:t>（元，不含税）</w:t>
            </w:r>
          </w:p>
        </w:tc>
        <w:tc>
          <w:tcPr>
            <w:tcW w:w="1153" w:type="dxa"/>
            <w:vAlign w:val="center"/>
          </w:tcPr>
          <w:p w14:paraId="255D8B7E">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04BE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3C4020C4">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w:t>
            </w:r>
          </w:p>
        </w:tc>
        <w:tc>
          <w:tcPr>
            <w:tcW w:w="1152" w:type="dxa"/>
          </w:tcPr>
          <w:p w14:paraId="51DC9EF7">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tcPr>
          <w:p w14:paraId="00468C34">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tcPr>
          <w:p w14:paraId="6E15A1D8">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tcPr>
          <w:p w14:paraId="6F571B47">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tcPr>
          <w:p w14:paraId="4A979CE3">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tcPr>
          <w:p w14:paraId="672DF0CD">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3" w:type="dxa"/>
          </w:tcPr>
          <w:p w14:paraId="38E44FF4">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3" w:type="dxa"/>
          </w:tcPr>
          <w:p w14:paraId="477C06ED">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r>
      <w:tr w14:paraId="3EFF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603883BE">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p>
        </w:tc>
        <w:tc>
          <w:tcPr>
            <w:tcW w:w="1152" w:type="dxa"/>
          </w:tcPr>
          <w:p w14:paraId="7BD587A2">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tcPr>
          <w:p w14:paraId="57585749">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tcPr>
          <w:p w14:paraId="1B74682C">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tcPr>
          <w:p w14:paraId="35E06398">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tcPr>
          <w:p w14:paraId="0F1FF7FD">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tcPr>
          <w:p w14:paraId="336C871F">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3" w:type="dxa"/>
          </w:tcPr>
          <w:p w14:paraId="05FD6041">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3" w:type="dxa"/>
          </w:tcPr>
          <w:p w14:paraId="31170559">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r>
      <w:tr w14:paraId="4DBB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234A72D0">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w:t>
            </w:r>
          </w:p>
        </w:tc>
        <w:tc>
          <w:tcPr>
            <w:tcW w:w="1152" w:type="dxa"/>
          </w:tcPr>
          <w:p w14:paraId="65E92AC3">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tcPr>
          <w:p w14:paraId="680F558C">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tcPr>
          <w:p w14:paraId="16C5D6E3">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tcPr>
          <w:p w14:paraId="6954606D">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tcPr>
          <w:p w14:paraId="59CBCA08">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tcPr>
          <w:p w14:paraId="284689D6">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3" w:type="dxa"/>
          </w:tcPr>
          <w:p w14:paraId="05593772">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3" w:type="dxa"/>
          </w:tcPr>
          <w:p w14:paraId="4E3E61EA">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r>
      <w:tr w14:paraId="00EB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1EB01ABC">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Cs w:val="21"/>
                <w:highlight w:val="none"/>
              </w:rPr>
            </w:pPr>
            <w:r>
              <w:rPr>
                <w:rFonts w:hint="default" w:ascii="Arial" w:hAnsi="Arial" w:eastAsia="宋体" w:cs="Arial"/>
                <w:b/>
                <w:color w:val="auto"/>
                <w:kern w:val="0"/>
                <w:szCs w:val="21"/>
                <w:highlight w:val="none"/>
              </w:rPr>
              <w:t>……</w:t>
            </w:r>
          </w:p>
        </w:tc>
        <w:tc>
          <w:tcPr>
            <w:tcW w:w="1152" w:type="dxa"/>
            <w:vAlign w:val="center"/>
          </w:tcPr>
          <w:p w14:paraId="1258284A">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vAlign w:val="center"/>
          </w:tcPr>
          <w:p w14:paraId="3C708D8B">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vAlign w:val="center"/>
          </w:tcPr>
          <w:p w14:paraId="71A1C499">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vAlign w:val="center"/>
          </w:tcPr>
          <w:p w14:paraId="0DE6A044">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vAlign w:val="center"/>
          </w:tcPr>
          <w:p w14:paraId="5BC15EB8">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2" w:type="dxa"/>
            <w:vAlign w:val="center"/>
          </w:tcPr>
          <w:p w14:paraId="365C2139">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3" w:type="dxa"/>
            <w:vAlign w:val="center"/>
          </w:tcPr>
          <w:p w14:paraId="0173E61D">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3" w:type="dxa"/>
            <w:vAlign w:val="center"/>
          </w:tcPr>
          <w:p w14:paraId="20BAAD51">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r>
      <w:tr w14:paraId="67C6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4" w:type="dxa"/>
            <w:gridSpan w:val="7"/>
            <w:vAlign w:val="center"/>
          </w:tcPr>
          <w:p w14:paraId="1460C12E">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t>小计（</w:t>
            </w:r>
            <w:r>
              <w:rPr>
                <w:rFonts w:hint="eastAsia" w:ascii="宋体" w:hAnsi="宋体" w:eastAsia="宋体" w:cs="宋体"/>
                <w:b/>
                <w:color w:val="auto"/>
                <w:szCs w:val="21"/>
                <w:highlight w:val="none"/>
                <w:lang w:bidi="ar"/>
              </w:rPr>
              <w:t>元，不含税）</w:t>
            </w:r>
          </w:p>
        </w:tc>
        <w:tc>
          <w:tcPr>
            <w:tcW w:w="1153" w:type="dxa"/>
            <w:vAlign w:val="center"/>
          </w:tcPr>
          <w:p w14:paraId="6B2898E3">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c>
          <w:tcPr>
            <w:tcW w:w="1153" w:type="dxa"/>
            <w:vAlign w:val="center"/>
          </w:tcPr>
          <w:p w14:paraId="5C04EB76">
            <w:pPr>
              <w:keepNext w:val="0"/>
              <w:keepLines w:val="0"/>
              <w:suppressLineNumbers w:val="0"/>
              <w:tabs>
                <w:tab w:val="left" w:pos="567"/>
              </w:tabs>
              <w:autoSpaceDE w:val="0"/>
              <w:autoSpaceDN w:val="0"/>
              <w:adjustRightInd w:val="0"/>
              <w:spacing w:before="0" w:beforeAutospacing="0" w:after="0" w:afterAutospacing="0" w:line="360" w:lineRule="auto"/>
              <w:ind w:left="0" w:right="0"/>
              <w:jc w:val="center"/>
              <w:outlineLvl w:val="2"/>
              <w:rPr>
                <w:rFonts w:hint="default" w:ascii="宋体" w:hAnsi="宋体" w:eastAsia="宋体" w:cs="宋体"/>
                <w:b/>
                <w:color w:val="auto"/>
                <w:kern w:val="0"/>
                <w:sz w:val="30"/>
                <w:szCs w:val="30"/>
                <w:highlight w:val="none"/>
              </w:rPr>
            </w:pPr>
          </w:p>
        </w:tc>
      </w:tr>
    </w:tbl>
    <w:p w14:paraId="2D428A54">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6044169F">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（1）该明细表不参与价格评审。</w:t>
      </w:r>
    </w:p>
    <w:p w14:paraId="18D78963">
      <w:pPr>
        <w:tabs>
          <w:tab w:val="left" w:pos="567"/>
        </w:tabs>
        <w:autoSpaceDE w:val="0"/>
        <w:autoSpaceDN w:val="0"/>
        <w:adjustRightInd w:val="0"/>
        <w:spacing w:line="360" w:lineRule="auto"/>
        <w:ind w:left="496" w:hanging="495" w:hangingChars="236"/>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（2）此表乃投标报价明细表内所投设备的备品备件报价明细表，投标人应根据招标范围内分项内容的数量扩展报价表；如内容较多，投标人可将每一分项内容单独列表，未提供附表的部分格式不限。</w:t>
      </w:r>
    </w:p>
    <w:p w14:paraId="7A4D6848">
      <w:pPr>
        <w:autoSpaceDE w:val="0"/>
        <w:autoSpaceDN w:val="0"/>
        <w:adjustRightInd w:val="0"/>
        <w:spacing w:line="360" w:lineRule="auto"/>
        <w:ind w:firstLine="4960" w:firstLineChars="2362"/>
        <w:rPr>
          <w:rFonts w:ascii="宋体" w:hAnsi="宋体" w:eastAsia="宋体" w:cs="宋体"/>
          <w:color w:val="auto"/>
          <w:szCs w:val="21"/>
          <w:highlight w:val="none"/>
          <w:lang w:val="zh-CN"/>
        </w:rPr>
      </w:pPr>
    </w:p>
    <w:p w14:paraId="1507000F">
      <w:pPr>
        <w:autoSpaceDE w:val="0"/>
        <w:autoSpaceDN w:val="0"/>
        <w:adjustRightInd w:val="0"/>
        <w:spacing w:line="360" w:lineRule="auto"/>
        <w:ind w:firstLine="4960" w:firstLineChars="2362"/>
        <w:rPr>
          <w:rFonts w:ascii="宋体" w:hAnsi="宋体" w:eastAsia="宋体" w:cs="宋体"/>
          <w:color w:val="auto"/>
          <w:szCs w:val="21"/>
          <w:highlight w:val="none"/>
          <w:lang w:val="zh-CN"/>
        </w:rPr>
      </w:pPr>
    </w:p>
    <w:p w14:paraId="17266AAD">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745480A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334C59BD">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09DD44E">
      <w:pPr>
        <w:tabs>
          <w:tab w:val="left" w:pos="567"/>
        </w:tabs>
        <w:autoSpaceDE w:val="0"/>
        <w:autoSpaceDN w:val="0"/>
        <w:adjustRightInd w:val="0"/>
        <w:spacing w:line="360" w:lineRule="auto"/>
        <w:ind w:left="496" w:hanging="495" w:hangingChars="236"/>
        <w:jc w:val="left"/>
        <w:rPr>
          <w:rFonts w:ascii="宋体" w:hAnsi="宋体" w:eastAsia="宋体" w:cs="Times New Roman"/>
          <w:color w:val="auto"/>
          <w:kern w:val="0"/>
          <w:szCs w:val="21"/>
          <w:highlight w:val="none"/>
        </w:rPr>
      </w:pPr>
    </w:p>
    <w:p w14:paraId="4235F92E">
      <w:pPr>
        <w:jc w:val="left"/>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7201F883">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rPr>
        <w:t>五</w:t>
      </w:r>
      <w:r>
        <w:rPr>
          <w:rFonts w:hint="eastAsia" w:ascii="宋体" w:hAnsi="宋体" w:eastAsia="宋体" w:cs="宋体"/>
          <w:b/>
          <w:color w:val="auto"/>
          <w:kern w:val="0"/>
          <w:sz w:val="32"/>
          <w:szCs w:val="32"/>
          <w:highlight w:val="none"/>
        </w:rPr>
        <w:t>、投标人资格证明文件</w:t>
      </w:r>
      <w:bookmarkEnd w:id="428"/>
      <w:bookmarkEnd w:id="429"/>
      <w:bookmarkEnd w:id="430"/>
      <w:bookmarkEnd w:id="431"/>
      <w:bookmarkEnd w:id="432"/>
      <w:bookmarkEnd w:id="433"/>
      <w:bookmarkEnd w:id="434"/>
      <w:bookmarkEnd w:id="435"/>
      <w:bookmarkEnd w:id="436"/>
      <w:bookmarkEnd w:id="437"/>
    </w:p>
    <w:p w14:paraId="146A7715">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41" w:name="_Toc140596929"/>
      <w:bookmarkStart w:id="442" w:name="_Toc28382"/>
      <w:bookmarkStart w:id="443" w:name="_Toc94107210"/>
      <w:bookmarkStart w:id="444" w:name="_Toc31420"/>
      <w:bookmarkStart w:id="445" w:name="_Toc102860075"/>
      <w:bookmarkStart w:id="446" w:name="_Toc142508370"/>
      <w:bookmarkStart w:id="447" w:name="_Toc102860419"/>
      <w:bookmarkStart w:id="448" w:name="_Toc169169436"/>
      <w:bookmarkStart w:id="449" w:name="_Toc104991876"/>
      <w:bookmarkStart w:id="450" w:name="_Toc1977726"/>
      <w:r>
        <w:rPr>
          <w:rFonts w:hint="eastAsia" w:ascii="宋体" w:hAnsi="宋体" w:eastAsia="宋体" w:cs="宋体"/>
          <w:b/>
          <w:color w:val="auto"/>
          <w:kern w:val="0"/>
          <w:sz w:val="30"/>
          <w:szCs w:val="30"/>
          <w:highlight w:val="none"/>
        </w:rPr>
        <w:t>5-1 多证合一营业执照（或事业单位法人证书）复印件</w:t>
      </w:r>
      <w:bookmarkEnd w:id="441"/>
      <w:bookmarkEnd w:id="442"/>
      <w:bookmarkEnd w:id="443"/>
      <w:bookmarkEnd w:id="444"/>
      <w:bookmarkEnd w:id="445"/>
      <w:bookmarkEnd w:id="446"/>
      <w:bookmarkEnd w:id="447"/>
      <w:bookmarkEnd w:id="448"/>
      <w:bookmarkEnd w:id="449"/>
    </w:p>
    <w:p w14:paraId="0C226F6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B56CB3E">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070193E5">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51" w:name="_Toc94107211"/>
      <w:bookmarkStart w:id="452" w:name="_Toc104991877"/>
      <w:bookmarkStart w:id="453" w:name="_Toc140596930"/>
      <w:bookmarkStart w:id="454" w:name="_Toc142508371"/>
      <w:bookmarkStart w:id="455" w:name="_Toc26345"/>
      <w:bookmarkStart w:id="456" w:name="_Toc102860420"/>
      <w:bookmarkStart w:id="457" w:name="_Toc169169437"/>
      <w:bookmarkStart w:id="458" w:name="_Toc9489"/>
      <w:bookmarkStart w:id="459" w:name="_Toc102860076"/>
      <w:r>
        <w:rPr>
          <w:rFonts w:hint="eastAsia" w:ascii="宋体" w:hAnsi="宋体" w:eastAsia="宋体" w:cs="宋体"/>
          <w:b/>
          <w:color w:val="auto"/>
          <w:kern w:val="0"/>
          <w:sz w:val="30"/>
          <w:szCs w:val="30"/>
          <w:highlight w:val="none"/>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51"/>
      <w:bookmarkEnd w:id="452"/>
      <w:bookmarkEnd w:id="453"/>
      <w:bookmarkEnd w:id="454"/>
      <w:bookmarkEnd w:id="455"/>
      <w:bookmarkEnd w:id="456"/>
      <w:bookmarkEnd w:id="457"/>
      <w:bookmarkEnd w:id="458"/>
      <w:bookmarkEnd w:id="459"/>
    </w:p>
    <w:p w14:paraId="0B46555A">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460" w:name="_Toc21657"/>
      <w:bookmarkStart w:id="461" w:name="_Toc169169438"/>
      <w:bookmarkStart w:id="462" w:name="_Toc140596931"/>
      <w:bookmarkStart w:id="463" w:name="_Toc102860077"/>
      <w:bookmarkStart w:id="464" w:name="_Toc142508372"/>
      <w:bookmarkStart w:id="465" w:name="_Toc94107212"/>
      <w:bookmarkStart w:id="466" w:name="_Toc644"/>
      <w:bookmarkStart w:id="467" w:name="_Toc102860421"/>
      <w:bookmarkStart w:id="468" w:name="_Toc104991878"/>
      <w:r>
        <w:rPr>
          <w:rFonts w:hint="eastAsia" w:ascii="宋体" w:hAnsi="宋体" w:eastAsia="宋体" w:cs="宋体"/>
          <w:b/>
          <w:color w:val="auto"/>
          <w:kern w:val="0"/>
          <w:sz w:val="30"/>
          <w:szCs w:val="30"/>
          <w:highlight w:val="none"/>
        </w:rPr>
        <w:t>5-3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460"/>
      <w:bookmarkEnd w:id="461"/>
      <w:bookmarkEnd w:id="462"/>
      <w:bookmarkEnd w:id="463"/>
      <w:bookmarkEnd w:id="464"/>
      <w:bookmarkEnd w:id="465"/>
      <w:bookmarkEnd w:id="466"/>
      <w:bookmarkEnd w:id="467"/>
      <w:bookmarkEnd w:id="468"/>
    </w:p>
    <w:p w14:paraId="16C84633">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38"/>
      <w:bookmarkEnd w:id="439"/>
      <w:bookmarkEnd w:id="440"/>
      <w:bookmarkEnd w:id="450"/>
    </w:p>
    <w:p w14:paraId="1FCE04C1">
      <w:pPr>
        <w:spacing w:before="120" w:after="120" w:line="360" w:lineRule="auto"/>
        <w:ind w:firstLine="608" w:firstLineChars="202"/>
        <w:jc w:val="center"/>
        <w:rPr>
          <w:rFonts w:ascii="宋体" w:hAnsi="宋体" w:eastAsia="宋体" w:cs="宋体"/>
          <w:b/>
          <w:color w:val="auto"/>
          <w:sz w:val="30"/>
          <w:szCs w:val="30"/>
          <w:highlight w:val="none"/>
        </w:rPr>
      </w:pPr>
    </w:p>
    <w:p w14:paraId="5A4F9C8B">
      <w:pPr>
        <w:spacing w:before="120" w:after="120" w:line="360" w:lineRule="auto"/>
        <w:ind w:firstLine="608" w:firstLineChars="202"/>
        <w:jc w:val="center"/>
        <w:rPr>
          <w:rFonts w:ascii="宋体" w:hAnsi="宋体" w:eastAsia="宋体" w:cs="宋体"/>
          <w:b/>
          <w:bCs/>
          <w:color w:val="auto"/>
          <w:sz w:val="30"/>
          <w:szCs w:val="30"/>
          <w:highlight w:val="none"/>
        </w:rPr>
      </w:pPr>
      <w:bookmarkStart w:id="469" w:name="_Toc11033_WPSOffice_Level3"/>
      <w:r>
        <w:rPr>
          <w:rFonts w:hint="eastAsia" w:ascii="宋体" w:hAnsi="宋体" w:eastAsia="宋体" w:cs="宋体"/>
          <w:b/>
          <w:color w:val="auto"/>
          <w:sz w:val="30"/>
          <w:szCs w:val="30"/>
          <w:highlight w:val="none"/>
        </w:rPr>
        <w:t>法定代</w:t>
      </w:r>
      <w:bookmarkStart w:id="470" w:name="_Toc36971359"/>
      <w:bookmarkStart w:id="471" w:name="_Toc45995270"/>
      <w:r>
        <w:rPr>
          <w:rFonts w:hint="eastAsia" w:ascii="宋体" w:hAnsi="宋体" w:eastAsia="宋体" w:cs="宋体"/>
          <w:b/>
          <w:color w:val="auto"/>
          <w:sz w:val="30"/>
          <w:szCs w:val="30"/>
          <w:highlight w:val="none"/>
        </w:rPr>
        <w:t>表人身份证明书</w:t>
      </w:r>
      <w:bookmarkEnd w:id="469"/>
      <w:r>
        <w:rPr>
          <w:rFonts w:hint="eastAsia" w:ascii="宋体" w:hAnsi="宋体" w:eastAsia="宋体" w:cs="宋体"/>
          <w:b/>
          <w:color w:val="auto"/>
          <w:sz w:val="30"/>
          <w:szCs w:val="30"/>
          <w:highlight w:val="none"/>
        </w:rPr>
        <w:t>(   包)</w:t>
      </w:r>
    </w:p>
    <w:bookmarkEnd w:id="470"/>
    <w:bookmarkEnd w:id="471"/>
    <w:p w14:paraId="1A883351">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5F2A2DFC">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6AC0016C">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0E1AD3E8">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6E105F14">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4C436697">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1BC360C6">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241BEF18">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59570D8D">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6C1068A9">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707AE57"/>
                          <w:p w14:paraId="10A6F2D7"/>
                          <w:p w14:paraId="03F643E2"/>
                          <w:p w14:paraId="63B2A256"/>
                          <w:p w14:paraId="1226C803">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1707AE57"/>
                    <w:p w14:paraId="10A6F2D7"/>
                    <w:p w14:paraId="03F643E2"/>
                    <w:p w14:paraId="63B2A256"/>
                    <w:p w14:paraId="1226C803">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163CBAC"/>
                          <w:p w14:paraId="790D9793"/>
                          <w:p w14:paraId="3C7215F6"/>
                          <w:p w14:paraId="2B2C1C31"/>
                          <w:p w14:paraId="3F8B5CFB">
                            <w:pPr>
                              <w:jc w:val="center"/>
                              <w:rPr>
                                <w:szCs w:val="21"/>
                              </w:rPr>
                            </w:pPr>
                            <w:r>
                              <w:rPr>
                                <w:rFonts w:hint="eastAsia"/>
                                <w:szCs w:val="21"/>
                              </w:rPr>
                              <w:t>法定代表人身份证反面</w:t>
                            </w:r>
                          </w:p>
                          <w:p w14:paraId="2D0B0B38">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2163CBAC"/>
                    <w:p w14:paraId="790D9793"/>
                    <w:p w14:paraId="3C7215F6"/>
                    <w:p w14:paraId="2B2C1C31"/>
                    <w:p w14:paraId="3F8B5CFB">
                      <w:pPr>
                        <w:jc w:val="center"/>
                        <w:rPr>
                          <w:szCs w:val="21"/>
                        </w:rPr>
                      </w:pPr>
                      <w:r>
                        <w:rPr>
                          <w:rFonts w:hint="eastAsia"/>
                          <w:szCs w:val="21"/>
                        </w:rPr>
                        <w:t>法定代表人身份证反面</w:t>
                      </w:r>
                    </w:p>
                    <w:p w14:paraId="2D0B0B38">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51CB7DA"/>
                          <w:p w14:paraId="6499AFCE"/>
                          <w:p w14:paraId="1DF00A59"/>
                          <w:p w14:paraId="272C3D40"/>
                          <w:p w14:paraId="287AA167">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551CB7DA"/>
                    <w:p w14:paraId="6499AFCE"/>
                    <w:p w14:paraId="1DF00A59"/>
                    <w:p w14:paraId="272C3D40"/>
                    <w:p w14:paraId="287AA167">
                      <w:pPr>
                        <w:jc w:val="center"/>
                      </w:pPr>
                      <w:r>
                        <w:rPr>
                          <w:rFonts w:hint="eastAsia"/>
                        </w:rPr>
                        <w:t>身份证正面</w:t>
                      </w:r>
                    </w:p>
                  </w:txbxContent>
                </v:textbox>
              </v:shape>
            </w:pict>
          </mc:Fallback>
        </mc:AlternateContent>
      </w:r>
    </w:p>
    <w:p w14:paraId="74749B32">
      <w:pPr>
        <w:autoSpaceDE w:val="0"/>
        <w:autoSpaceDN w:val="0"/>
        <w:adjustRightInd w:val="0"/>
        <w:jc w:val="left"/>
        <w:rPr>
          <w:rFonts w:ascii="宋体" w:hAnsi="宋体" w:eastAsia="宋体" w:cs="宋体"/>
          <w:color w:val="auto"/>
          <w:kern w:val="0"/>
          <w:sz w:val="24"/>
          <w:szCs w:val="24"/>
          <w:highlight w:val="none"/>
        </w:rPr>
      </w:pPr>
    </w:p>
    <w:p w14:paraId="75569D4E">
      <w:pPr>
        <w:autoSpaceDE w:val="0"/>
        <w:autoSpaceDN w:val="0"/>
        <w:adjustRightInd w:val="0"/>
        <w:jc w:val="left"/>
        <w:rPr>
          <w:rFonts w:ascii="宋体" w:hAnsi="宋体" w:eastAsia="宋体" w:cs="宋体"/>
          <w:color w:val="auto"/>
          <w:kern w:val="0"/>
          <w:sz w:val="24"/>
          <w:szCs w:val="24"/>
          <w:highlight w:val="none"/>
        </w:rPr>
      </w:pPr>
    </w:p>
    <w:p w14:paraId="01763D8C">
      <w:pPr>
        <w:autoSpaceDE w:val="0"/>
        <w:autoSpaceDN w:val="0"/>
        <w:adjustRightInd w:val="0"/>
        <w:jc w:val="left"/>
        <w:rPr>
          <w:rFonts w:ascii="宋体" w:hAnsi="宋体" w:eastAsia="宋体" w:cs="宋体"/>
          <w:color w:val="auto"/>
          <w:kern w:val="0"/>
          <w:sz w:val="24"/>
          <w:szCs w:val="24"/>
          <w:highlight w:val="none"/>
        </w:rPr>
      </w:pPr>
    </w:p>
    <w:p w14:paraId="585B3CC0">
      <w:pPr>
        <w:autoSpaceDE w:val="0"/>
        <w:autoSpaceDN w:val="0"/>
        <w:adjustRightInd w:val="0"/>
        <w:jc w:val="left"/>
        <w:rPr>
          <w:rFonts w:ascii="宋体" w:hAnsi="宋体" w:eastAsia="宋体" w:cs="宋体"/>
          <w:color w:val="auto"/>
          <w:kern w:val="0"/>
          <w:sz w:val="24"/>
          <w:szCs w:val="24"/>
          <w:highlight w:val="none"/>
        </w:rPr>
      </w:pPr>
    </w:p>
    <w:p w14:paraId="042BA6C9">
      <w:pPr>
        <w:autoSpaceDE w:val="0"/>
        <w:autoSpaceDN w:val="0"/>
        <w:adjustRightInd w:val="0"/>
        <w:jc w:val="left"/>
        <w:rPr>
          <w:rFonts w:ascii="宋体" w:hAnsi="宋体" w:eastAsia="宋体" w:cs="宋体"/>
          <w:color w:val="auto"/>
          <w:kern w:val="0"/>
          <w:sz w:val="24"/>
          <w:szCs w:val="24"/>
          <w:highlight w:val="none"/>
        </w:rPr>
      </w:pPr>
    </w:p>
    <w:p w14:paraId="2B2DFB89">
      <w:pPr>
        <w:autoSpaceDE w:val="0"/>
        <w:autoSpaceDN w:val="0"/>
        <w:adjustRightInd w:val="0"/>
        <w:jc w:val="left"/>
        <w:rPr>
          <w:rFonts w:ascii="宋体" w:hAnsi="宋体" w:eastAsia="宋体" w:cs="宋体"/>
          <w:color w:val="auto"/>
          <w:kern w:val="0"/>
          <w:sz w:val="24"/>
          <w:szCs w:val="24"/>
          <w:highlight w:val="none"/>
        </w:rPr>
      </w:pPr>
    </w:p>
    <w:p w14:paraId="351B808D">
      <w:pPr>
        <w:autoSpaceDE w:val="0"/>
        <w:autoSpaceDN w:val="0"/>
        <w:adjustRightInd w:val="0"/>
        <w:jc w:val="left"/>
        <w:rPr>
          <w:rFonts w:ascii="宋体" w:hAnsi="宋体" w:eastAsia="宋体" w:cs="宋体"/>
          <w:color w:val="auto"/>
          <w:kern w:val="0"/>
          <w:sz w:val="24"/>
          <w:szCs w:val="24"/>
          <w:highlight w:val="none"/>
        </w:rPr>
      </w:pPr>
    </w:p>
    <w:p w14:paraId="72557979">
      <w:pPr>
        <w:autoSpaceDE w:val="0"/>
        <w:autoSpaceDN w:val="0"/>
        <w:adjustRightInd w:val="0"/>
        <w:jc w:val="left"/>
        <w:rPr>
          <w:rFonts w:ascii="宋体" w:hAnsi="宋体" w:eastAsia="宋体" w:cs="宋体"/>
          <w:color w:val="auto"/>
          <w:kern w:val="0"/>
          <w:sz w:val="24"/>
          <w:szCs w:val="24"/>
          <w:highlight w:val="none"/>
        </w:rPr>
      </w:pPr>
    </w:p>
    <w:p w14:paraId="0878F221">
      <w:pPr>
        <w:autoSpaceDE w:val="0"/>
        <w:autoSpaceDN w:val="0"/>
        <w:adjustRightInd w:val="0"/>
        <w:jc w:val="left"/>
        <w:rPr>
          <w:rFonts w:ascii="宋体" w:hAnsi="宋体" w:eastAsia="宋体" w:cs="宋体"/>
          <w:color w:val="auto"/>
          <w:kern w:val="0"/>
          <w:sz w:val="24"/>
          <w:szCs w:val="24"/>
          <w:highlight w:val="none"/>
        </w:rPr>
      </w:pPr>
    </w:p>
    <w:p w14:paraId="57D668C9">
      <w:pPr>
        <w:autoSpaceDE w:val="0"/>
        <w:autoSpaceDN w:val="0"/>
        <w:adjustRightInd w:val="0"/>
        <w:jc w:val="left"/>
        <w:rPr>
          <w:rFonts w:ascii="宋体" w:hAnsi="宋体" w:eastAsia="宋体" w:cs="宋体"/>
          <w:b/>
          <w:color w:val="auto"/>
          <w:kern w:val="0"/>
          <w:szCs w:val="21"/>
          <w:highlight w:val="none"/>
        </w:rPr>
      </w:pPr>
    </w:p>
    <w:p w14:paraId="7B4CABE4">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3D199AC5">
      <w:pPr>
        <w:autoSpaceDE w:val="0"/>
        <w:autoSpaceDN w:val="0"/>
        <w:adjustRightInd w:val="0"/>
        <w:jc w:val="left"/>
        <w:rPr>
          <w:rFonts w:ascii="宋体" w:hAnsi="宋体" w:eastAsia="宋体" w:cs="宋体"/>
          <w:color w:val="auto"/>
          <w:kern w:val="0"/>
          <w:szCs w:val="21"/>
          <w:highlight w:val="none"/>
        </w:rPr>
      </w:pPr>
    </w:p>
    <w:p w14:paraId="4EECBCD8">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383"/>
      <w:bookmarkEnd w:id="384"/>
      <w:bookmarkEnd w:id="385"/>
      <w:bookmarkStart w:id="472" w:name="_Toc533708125"/>
      <w:bookmarkStart w:id="473" w:name="_Toc1977727"/>
      <w:bookmarkStart w:id="474" w:name="_Toc486167713"/>
      <w:bookmarkStart w:id="475" w:name="_Toc6240_WPSOffice_Level2"/>
      <w:r>
        <w:rPr>
          <w:rFonts w:hint="eastAsia" w:ascii="宋体" w:hAnsi="宋体" w:eastAsia="宋体" w:cs="宋体"/>
          <w:b/>
          <w:color w:val="auto"/>
          <w:szCs w:val="24"/>
          <w:highlight w:val="none"/>
        </w:rPr>
        <w:t>（2）法定代表人授权书格式</w:t>
      </w:r>
      <w:bookmarkEnd w:id="472"/>
      <w:bookmarkEnd w:id="473"/>
      <w:bookmarkEnd w:id="474"/>
      <w:bookmarkEnd w:id="475"/>
    </w:p>
    <w:p w14:paraId="67795561">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79741760">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476" w:name="_Toc29146_WPSOffice_Level3"/>
      <w:r>
        <w:rPr>
          <w:rFonts w:hint="eastAsia" w:ascii="宋体" w:hAnsi="宋体" w:eastAsia="宋体" w:cs="宋体"/>
          <w:b/>
          <w:bCs/>
          <w:color w:val="auto"/>
          <w:sz w:val="30"/>
          <w:szCs w:val="30"/>
          <w:highlight w:val="none"/>
          <w:lang w:val="zh-CN"/>
        </w:rPr>
        <w:t>法定代表人授权书</w:t>
      </w:r>
      <w:bookmarkEnd w:id="476"/>
      <w:r>
        <w:rPr>
          <w:rFonts w:hint="eastAsia" w:ascii="宋体" w:hAnsi="宋体" w:eastAsia="宋体" w:cs="宋体"/>
          <w:b/>
          <w:bCs/>
          <w:color w:val="auto"/>
          <w:sz w:val="30"/>
          <w:szCs w:val="30"/>
          <w:highlight w:val="none"/>
          <w:lang w:val="zh-CN"/>
        </w:rPr>
        <w:t>(   包)</w:t>
      </w:r>
    </w:p>
    <w:p w14:paraId="278411F8">
      <w:pPr>
        <w:autoSpaceDE w:val="0"/>
        <w:autoSpaceDN w:val="0"/>
        <w:adjustRightInd w:val="0"/>
        <w:spacing w:line="360" w:lineRule="auto"/>
        <w:jc w:val="center"/>
        <w:rPr>
          <w:rFonts w:ascii="宋体" w:hAnsi="宋体" w:eastAsia="宋体" w:cs="宋体"/>
          <w:color w:val="auto"/>
          <w:szCs w:val="28"/>
          <w:highlight w:val="none"/>
          <w:lang w:val="zh-CN"/>
        </w:rPr>
      </w:pPr>
    </w:p>
    <w:p w14:paraId="23999605">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致：东莞市水务集团管网有限公司</w:t>
      </w:r>
    </w:p>
    <w:p w14:paraId="1FEA205C">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rPr>
        <w:t>东莞市水务集团管网有限公司202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年排涝机器人采购项目</w:t>
      </w:r>
      <w:r>
        <w:rPr>
          <w:rFonts w:hint="eastAsia" w:ascii="宋体" w:hAnsi="宋体" w:eastAsia="宋体" w:cs="Times New Roman"/>
          <w:color w:val="auto"/>
          <w:kern w:val="0"/>
          <w:szCs w:val="21"/>
          <w:highlight w:val="none"/>
        </w:rPr>
        <w:t>(   包)</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DGDS2024-081</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6A01B66D">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4B59D167">
      <w:pPr>
        <w:spacing w:before="120" w:after="120" w:line="360" w:lineRule="auto"/>
        <w:ind w:left="348" w:leftChars="136" w:hanging="62"/>
        <w:rPr>
          <w:rFonts w:ascii="宋体" w:hAnsi="宋体" w:eastAsia="宋体" w:cs="宋体"/>
          <w:color w:val="auto"/>
          <w:szCs w:val="24"/>
          <w:highlight w:val="none"/>
        </w:rPr>
      </w:pPr>
    </w:p>
    <w:p w14:paraId="1DF5CE92">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226EB101">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5C00DC1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127C67D2">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67B1A81D">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24861E6E">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F3F213C">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6C23BD6F">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212D835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3C70B9D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4EB6DE9"/>
                          <w:p w14:paraId="3C45C0F7"/>
                          <w:p w14:paraId="07CE3755"/>
                          <w:p w14:paraId="6C6485A4"/>
                          <w:p w14:paraId="154B62D7">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64EB6DE9"/>
                    <w:p w14:paraId="3C45C0F7"/>
                    <w:p w14:paraId="07CE3755"/>
                    <w:p w14:paraId="6C6485A4"/>
                    <w:p w14:paraId="154B62D7">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662AF1A"/>
                          <w:p w14:paraId="7AA4A803"/>
                          <w:p w14:paraId="5321FABC"/>
                          <w:p w14:paraId="1987EADC"/>
                          <w:p w14:paraId="253902E5">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3662AF1A"/>
                    <w:p w14:paraId="7AA4A803"/>
                    <w:p w14:paraId="5321FABC"/>
                    <w:p w14:paraId="1987EADC"/>
                    <w:p w14:paraId="253902E5">
                      <w:pPr>
                        <w:jc w:val="center"/>
                        <w:rPr>
                          <w:rFonts w:hAnsi="宋体"/>
                        </w:rPr>
                      </w:pPr>
                      <w:r>
                        <w:rPr>
                          <w:rFonts w:hint="eastAsia" w:hAnsi="宋体"/>
                        </w:rPr>
                        <w:t>法定代表人身份证正面</w:t>
                      </w:r>
                    </w:p>
                  </w:txbxContent>
                </v:textbox>
              </v:shape>
            </w:pict>
          </mc:Fallback>
        </mc:AlternateContent>
      </w:r>
    </w:p>
    <w:p w14:paraId="6B85D2D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AFDA43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2E8F88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674CA4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0A8EB1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777F6C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72AD3D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7D66C6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9EB6C4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DA2A3DB"/>
                          <w:p w14:paraId="5C8D6D76">
                            <w:pPr>
                              <w:jc w:val="center"/>
                              <w:rPr>
                                <w:rFonts w:hAnsi="宋体"/>
                                <w:color w:val="FF0000"/>
                              </w:rPr>
                            </w:pPr>
                          </w:p>
                          <w:p w14:paraId="1AECD1B6">
                            <w:pPr>
                              <w:jc w:val="center"/>
                              <w:rPr>
                                <w:rFonts w:hAnsi="宋体"/>
                                <w:color w:val="FF0000"/>
                              </w:rPr>
                            </w:pPr>
                          </w:p>
                          <w:p w14:paraId="1988D7C9">
                            <w:pPr>
                              <w:jc w:val="center"/>
                              <w:rPr>
                                <w:rFonts w:hAnsi="宋体"/>
                                <w:color w:val="FF0000"/>
                              </w:rPr>
                            </w:pPr>
                          </w:p>
                          <w:p w14:paraId="3847B178">
                            <w:pPr>
                              <w:jc w:val="center"/>
                            </w:pPr>
                            <w:r>
                              <w:rPr>
                                <w:rFonts w:hint="eastAsia" w:hAnsi="宋体"/>
                              </w:rPr>
                              <w:t>被授权人身份证反面</w:t>
                            </w:r>
                          </w:p>
                          <w:p w14:paraId="1C0D0729"/>
                          <w:p w14:paraId="5FA2D605"/>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6DA2A3DB"/>
                    <w:p w14:paraId="5C8D6D76">
                      <w:pPr>
                        <w:jc w:val="center"/>
                        <w:rPr>
                          <w:rFonts w:hAnsi="宋体"/>
                          <w:color w:val="FF0000"/>
                        </w:rPr>
                      </w:pPr>
                    </w:p>
                    <w:p w14:paraId="1AECD1B6">
                      <w:pPr>
                        <w:jc w:val="center"/>
                        <w:rPr>
                          <w:rFonts w:hAnsi="宋体"/>
                          <w:color w:val="FF0000"/>
                        </w:rPr>
                      </w:pPr>
                    </w:p>
                    <w:p w14:paraId="1988D7C9">
                      <w:pPr>
                        <w:jc w:val="center"/>
                        <w:rPr>
                          <w:rFonts w:hAnsi="宋体"/>
                          <w:color w:val="FF0000"/>
                        </w:rPr>
                      </w:pPr>
                    </w:p>
                    <w:p w14:paraId="3847B178">
                      <w:pPr>
                        <w:jc w:val="center"/>
                      </w:pPr>
                      <w:r>
                        <w:rPr>
                          <w:rFonts w:hint="eastAsia" w:hAnsi="宋体"/>
                        </w:rPr>
                        <w:t>被授权人身份证反面</w:t>
                      </w:r>
                    </w:p>
                    <w:p w14:paraId="1C0D0729"/>
                    <w:p w14:paraId="5FA2D605"/>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1F8CC9B1"/>
                          <w:p w14:paraId="2BCC50AF">
                            <w:pPr>
                              <w:jc w:val="center"/>
                              <w:rPr>
                                <w:rFonts w:hAnsi="宋体"/>
                                <w:color w:val="FF0000"/>
                              </w:rPr>
                            </w:pPr>
                          </w:p>
                          <w:p w14:paraId="7E531256">
                            <w:pPr>
                              <w:jc w:val="center"/>
                              <w:rPr>
                                <w:rFonts w:hAnsi="宋体"/>
                                <w:color w:val="FF0000"/>
                              </w:rPr>
                            </w:pPr>
                          </w:p>
                          <w:p w14:paraId="0A6508CA">
                            <w:pPr>
                              <w:jc w:val="center"/>
                              <w:rPr>
                                <w:rFonts w:hAnsi="宋体"/>
                                <w:color w:val="FF0000"/>
                              </w:rPr>
                            </w:pPr>
                          </w:p>
                          <w:p w14:paraId="21A1D056">
                            <w:pPr>
                              <w:jc w:val="center"/>
                            </w:pPr>
                            <w:r>
                              <w:rPr>
                                <w:rFonts w:hint="eastAsia" w:hAnsi="宋体"/>
                              </w:rPr>
                              <w:t>被授权人身份证正面</w:t>
                            </w:r>
                          </w:p>
                          <w:p w14:paraId="7AA45C11"/>
                          <w:p w14:paraId="77F22C45"/>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1F8CC9B1"/>
                    <w:p w14:paraId="2BCC50AF">
                      <w:pPr>
                        <w:jc w:val="center"/>
                        <w:rPr>
                          <w:rFonts w:hAnsi="宋体"/>
                          <w:color w:val="FF0000"/>
                        </w:rPr>
                      </w:pPr>
                    </w:p>
                    <w:p w14:paraId="7E531256">
                      <w:pPr>
                        <w:jc w:val="center"/>
                        <w:rPr>
                          <w:rFonts w:hAnsi="宋体"/>
                          <w:color w:val="FF0000"/>
                        </w:rPr>
                      </w:pPr>
                    </w:p>
                    <w:p w14:paraId="0A6508CA">
                      <w:pPr>
                        <w:jc w:val="center"/>
                        <w:rPr>
                          <w:rFonts w:hAnsi="宋体"/>
                          <w:color w:val="FF0000"/>
                        </w:rPr>
                      </w:pPr>
                    </w:p>
                    <w:p w14:paraId="21A1D056">
                      <w:pPr>
                        <w:jc w:val="center"/>
                      </w:pPr>
                      <w:r>
                        <w:rPr>
                          <w:rFonts w:hint="eastAsia" w:hAnsi="宋体"/>
                        </w:rPr>
                        <w:t>被授权人身份证正面</w:t>
                      </w:r>
                    </w:p>
                    <w:p w14:paraId="7AA45C11"/>
                    <w:p w14:paraId="77F22C45"/>
                  </w:txbxContent>
                </v:textbox>
              </v:shape>
            </w:pict>
          </mc:Fallback>
        </mc:AlternateContent>
      </w:r>
    </w:p>
    <w:p w14:paraId="5BE5B6A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60A878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4FB1FA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EC047E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810261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D607ED9">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63F1CE65">
      <w:pPr>
        <w:pStyle w:val="202"/>
        <w:widowControl/>
        <w:spacing w:line="360" w:lineRule="auto"/>
        <w:ind w:firstLine="0" w:firstLineChars="0"/>
        <w:jc w:val="both"/>
        <w:outlineLvl w:val="2"/>
        <w:rPr>
          <w:rFonts w:hint="default" w:ascii="Times New Roman"/>
          <w:b/>
          <w:bCs/>
          <w:color w:val="auto"/>
          <w:kern w:val="2"/>
          <w:sz w:val="32"/>
          <w:szCs w:val="32"/>
          <w:highlight w:val="none"/>
        </w:rPr>
      </w:pPr>
      <w:bookmarkStart w:id="477" w:name="_Toc169169439"/>
      <w:bookmarkStart w:id="478" w:name="_Toc30070"/>
      <w:bookmarkStart w:id="479" w:name="_Toc8338"/>
      <w:bookmarkStart w:id="480" w:name="_Toc140596933"/>
      <w:bookmarkStart w:id="481" w:name="_Toc104991880"/>
      <w:bookmarkStart w:id="482" w:name="_Toc142508373"/>
      <w:bookmarkStart w:id="483" w:name="_Toc94107214"/>
      <w:bookmarkStart w:id="484" w:name="_Toc1977730"/>
      <w:r>
        <w:rPr>
          <w:rFonts w:cs="宋体"/>
          <w:b/>
          <w:bCs/>
          <w:color w:val="auto"/>
          <w:kern w:val="2"/>
          <w:sz w:val="32"/>
          <w:szCs w:val="32"/>
          <w:highlight w:val="none"/>
        </w:rPr>
        <w:t>5-4 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bookmarkEnd w:id="477"/>
    </w:p>
    <w:p w14:paraId="03EBD9FC">
      <w:pPr>
        <w:autoSpaceDE w:val="0"/>
        <w:autoSpaceDN w:val="0"/>
        <w:adjustRightInd w:val="0"/>
        <w:spacing w:line="360" w:lineRule="auto"/>
        <w:jc w:val="center"/>
        <w:rPr>
          <w:rFonts w:ascii="Times New Roman" w:hAnsi="宋体" w:cs="Times New Roman"/>
          <w:b/>
          <w:bCs/>
          <w:color w:val="auto"/>
          <w:sz w:val="30"/>
          <w:szCs w:val="30"/>
          <w:highlight w:val="none"/>
        </w:rPr>
      </w:pP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1</w:t>
      </w:r>
      <w:r>
        <w:rPr>
          <w:rFonts w:hint="eastAsia" w:ascii="宋体" w:hAnsi="宋体" w:eastAsia="宋体" w:cs="宋体"/>
          <w:b/>
          <w:bCs/>
          <w:color w:val="auto"/>
          <w:sz w:val="30"/>
          <w:szCs w:val="30"/>
          <w:highlight w:val="none"/>
          <w:lang w:bidi="ar"/>
        </w:rPr>
        <w:t>）制造商资格声明(   包)</w:t>
      </w:r>
    </w:p>
    <w:p w14:paraId="7634A2D7">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1、名称及概况：</w:t>
      </w:r>
    </w:p>
    <w:p w14:paraId="38AE39D3">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（1）制造商名称：</w:t>
      </w:r>
      <w:r>
        <w:rPr>
          <w:rFonts w:hint="eastAsia" w:ascii="宋体" w:hAnsi="宋体" w:eastAsia="宋体" w:cs="宋体"/>
          <w:color w:val="auto"/>
          <w:kern w:val="0"/>
          <w:szCs w:val="21"/>
          <w:highlight w:val="none"/>
          <w:u w:val="single"/>
          <w:lang w:bidi="ar"/>
        </w:rPr>
        <w:t xml:space="preserve">                                            </w:t>
      </w:r>
    </w:p>
    <w:p w14:paraId="14082B0F">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（2）总部地址：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邮政编码：</w:t>
      </w:r>
      <w:r>
        <w:rPr>
          <w:rFonts w:hint="eastAsia" w:ascii="宋体" w:hAnsi="宋体" w:eastAsia="宋体" w:cs="宋体"/>
          <w:color w:val="auto"/>
          <w:kern w:val="0"/>
          <w:szCs w:val="21"/>
          <w:highlight w:val="none"/>
          <w:u w:val="single"/>
          <w:lang w:bidi="ar"/>
        </w:rPr>
        <w:t xml:space="preserve">                    </w:t>
      </w:r>
    </w:p>
    <w:p w14:paraId="5E4D1607">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（3）电话号码：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p>
    <w:p w14:paraId="69804699">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（4）成立和/或注册日期：</w:t>
      </w:r>
      <w:r>
        <w:rPr>
          <w:rFonts w:hint="eastAsia" w:ascii="宋体" w:hAnsi="宋体" w:eastAsia="宋体" w:cs="宋体"/>
          <w:color w:val="auto"/>
          <w:kern w:val="0"/>
          <w:szCs w:val="21"/>
          <w:highlight w:val="none"/>
          <w:u w:val="single"/>
          <w:lang w:bidi="ar"/>
        </w:rPr>
        <w:t xml:space="preserve">                                     </w:t>
      </w:r>
    </w:p>
    <w:p w14:paraId="18558837">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（5）实收资本：</w:t>
      </w:r>
      <w:r>
        <w:rPr>
          <w:rFonts w:hint="eastAsia" w:ascii="宋体" w:hAnsi="宋体" w:eastAsia="宋体" w:cs="宋体"/>
          <w:color w:val="auto"/>
          <w:kern w:val="0"/>
          <w:szCs w:val="21"/>
          <w:highlight w:val="none"/>
          <w:u w:val="single"/>
          <w:lang w:bidi="ar"/>
        </w:rPr>
        <w:t xml:space="preserve">                                              </w:t>
      </w:r>
    </w:p>
    <w:p w14:paraId="763201BE">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（6）法定代表人姓名：</w:t>
      </w:r>
      <w:r>
        <w:rPr>
          <w:rFonts w:hint="eastAsia" w:ascii="宋体" w:hAnsi="宋体" w:eastAsia="宋体" w:cs="宋体"/>
          <w:color w:val="auto"/>
          <w:kern w:val="0"/>
          <w:szCs w:val="21"/>
          <w:highlight w:val="none"/>
          <w:u w:val="single"/>
          <w:lang w:bidi="ar"/>
        </w:rPr>
        <w:t xml:space="preserve">                                        </w:t>
      </w:r>
    </w:p>
    <w:p w14:paraId="2D919DF1">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（7）制造商代表姓名、联系电话和地址：</w:t>
      </w:r>
      <w:r>
        <w:rPr>
          <w:rFonts w:hint="eastAsia" w:ascii="宋体" w:hAnsi="宋体" w:eastAsia="宋体" w:cs="宋体"/>
          <w:color w:val="auto"/>
          <w:kern w:val="0"/>
          <w:szCs w:val="21"/>
          <w:highlight w:val="none"/>
          <w:u w:val="single"/>
          <w:lang w:bidi="ar"/>
        </w:rPr>
        <w:t xml:space="preserve">                        </w:t>
      </w:r>
    </w:p>
    <w:p w14:paraId="2FB5DC38">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（8）投标产品名称及品牌：</w:t>
      </w:r>
      <w:r>
        <w:rPr>
          <w:rFonts w:hint="eastAsia" w:ascii="宋体" w:hAnsi="宋体" w:eastAsia="宋体" w:cs="宋体"/>
          <w:color w:val="auto"/>
          <w:kern w:val="0"/>
          <w:szCs w:val="21"/>
          <w:highlight w:val="none"/>
          <w:u w:val="single"/>
          <w:lang w:bidi="ar"/>
        </w:rPr>
        <w:t xml:space="preserve">                                    </w:t>
      </w:r>
    </w:p>
    <w:p w14:paraId="2FEB118B">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2、制造投标货物的主要设备、设施及有关情况：</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0A43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21D2D85">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3E0882A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0FADED8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E96204E">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4952C5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6D2CA23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职工人数</w:t>
            </w:r>
          </w:p>
        </w:tc>
      </w:tr>
      <w:tr w14:paraId="0BA9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4C75E4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44EC05EE">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0EA0AFB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610957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1AE61AAA">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478166D3">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r>
      <w:tr w14:paraId="65D9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1C21546">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2429AF9F">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030EF85C">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E1A14ED">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76CB27D">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0086A03A">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r>
    </w:tbl>
    <w:p w14:paraId="2A9303A7">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3、投标货物中本制造商不生产，而需从其它制造商购买的主要材料：</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46C1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0255499E">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1E18ADB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223D6894">
            <w:pPr>
              <w:keepNext w:val="0"/>
              <w:keepLines w:val="0"/>
              <w:suppressLineNumbers w:val="0"/>
              <w:autoSpaceDE w:val="0"/>
              <w:autoSpaceDN w:val="0"/>
              <w:adjustRightInd w:val="0"/>
              <w:snapToGrid w:val="0"/>
              <w:spacing w:before="0" w:beforeAutospacing="0" w:after="0" w:afterAutospacing="0" w:line="360" w:lineRule="auto"/>
              <w:ind w:left="0" w:right="0" w:firstLine="1050" w:firstLineChars="500"/>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产地</w:t>
            </w:r>
          </w:p>
        </w:tc>
      </w:tr>
      <w:tr w14:paraId="2877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6EAC6F55">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7C43694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4930E9C3">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r>
      <w:tr w14:paraId="27CC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4D73142C">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4136742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2AA8DA8C">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r>
    </w:tbl>
    <w:p w14:paraId="3961548E">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4、近三年该货物主要销售给国内、外主要客户的名称地址：</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4803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2BDE5DD9">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0BA8B6CD">
            <w:pPr>
              <w:keepNext w:val="0"/>
              <w:keepLines w:val="0"/>
              <w:suppressLineNumbers w:val="0"/>
              <w:autoSpaceDE w:val="0"/>
              <w:autoSpaceDN w:val="0"/>
              <w:adjustRightInd w:val="0"/>
              <w:snapToGrid w:val="0"/>
              <w:spacing w:before="0" w:beforeAutospacing="0" w:after="0" w:afterAutospacing="0" w:line="360" w:lineRule="auto"/>
              <w:ind w:left="342"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1D3064F6">
            <w:pPr>
              <w:keepNext w:val="0"/>
              <w:keepLines w:val="0"/>
              <w:suppressLineNumbers w:val="0"/>
              <w:autoSpaceDE w:val="0"/>
              <w:autoSpaceDN w:val="0"/>
              <w:adjustRightInd w:val="0"/>
              <w:snapToGrid w:val="0"/>
              <w:spacing w:before="0" w:beforeAutospacing="0" w:after="0" w:afterAutospacing="0" w:line="360" w:lineRule="auto"/>
              <w:ind w:left="342"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数量</w:t>
            </w:r>
          </w:p>
        </w:tc>
      </w:tr>
      <w:tr w14:paraId="6CB8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626B3C4F">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0EF20936">
            <w:pPr>
              <w:keepNext w:val="0"/>
              <w:keepLines w:val="0"/>
              <w:suppressLineNumbers w:val="0"/>
              <w:autoSpaceDE w:val="0"/>
              <w:autoSpaceDN w:val="0"/>
              <w:adjustRightInd w:val="0"/>
              <w:snapToGrid w:val="0"/>
              <w:spacing w:before="0" w:beforeAutospacing="0" w:after="0" w:afterAutospacing="0" w:line="360" w:lineRule="auto"/>
              <w:ind w:left="342" w:right="0"/>
              <w:jc w:val="center"/>
              <w:rPr>
                <w:rFonts w:hint="default"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6F0B9A1A">
            <w:pPr>
              <w:keepNext w:val="0"/>
              <w:keepLines w:val="0"/>
              <w:suppressLineNumbers w:val="0"/>
              <w:autoSpaceDE w:val="0"/>
              <w:autoSpaceDN w:val="0"/>
              <w:adjustRightInd w:val="0"/>
              <w:snapToGrid w:val="0"/>
              <w:spacing w:before="0" w:beforeAutospacing="0" w:after="0" w:afterAutospacing="0" w:line="360" w:lineRule="auto"/>
              <w:ind w:left="342" w:right="0"/>
              <w:jc w:val="center"/>
              <w:rPr>
                <w:rFonts w:hint="default" w:ascii="宋体" w:hAnsi="宋体" w:eastAsia="宋体" w:cs="等线 Light"/>
                <w:color w:val="auto"/>
                <w:szCs w:val="21"/>
                <w:highlight w:val="none"/>
              </w:rPr>
            </w:pPr>
          </w:p>
        </w:tc>
      </w:tr>
      <w:tr w14:paraId="606C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2B2A4D0B">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391AF48C">
            <w:pPr>
              <w:keepNext w:val="0"/>
              <w:keepLines w:val="0"/>
              <w:suppressLineNumbers w:val="0"/>
              <w:autoSpaceDE w:val="0"/>
              <w:autoSpaceDN w:val="0"/>
              <w:adjustRightInd w:val="0"/>
              <w:snapToGrid w:val="0"/>
              <w:spacing w:before="0" w:beforeAutospacing="0" w:after="0" w:afterAutospacing="0" w:line="360" w:lineRule="auto"/>
              <w:ind w:left="357" w:right="0"/>
              <w:jc w:val="center"/>
              <w:rPr>
                <w:rFonts w:hint="default"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1FE45F23">
            <w:pPr>
              <w:keepNext w:val="0"/>
              <w:keepLines w:val="0"/>
              <w:suppressLineNumbers w:val="0"/>
              <w:autoSpaceDE w:val="0"/>
              <w:autoSpaceDN w:val="0"/>
              <w:adjustRightInd w:val="0"/>
              <w:snapToGrid w:val="0"/>
              <w:spacing w:before="0" w:beforeAutospacing="0" w:after="0" w:afterAutospacing="0" w:line="360" w:lineRule="auto"/>
              <w:ind w:left="357" w:right="0"/>
              <w:jc w:val="center"/>
              <w:rPr>
                <w:rFonts w:hint="default" w:ascii="宋体" w:hAnsi="宋体" w:eastAsia="宋体" w:cs="等线 Light"/>
                <w:color w:val="auto"/>
                <w:szCs w:val="21"/>
                <w:highlight w:val="none"/>
              </w:rPr>
            </w:pPr>
          </w:p>
        </w:tc>
      </w:tr>
    </w:tbl>
    <w:p w14:paraId="6D3D1999">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5、生产及管理人员</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016E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130FCE3">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0E6F6D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E8E7C23">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5AF30C9">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2E2EEF6">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5FA86D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5782D8F2">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4B6B4DD9">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4C21B029">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343F4849">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 xml:space="preserve">  备注</w:t>
            </w:r>
          </w:p>
        </w:tc>
      </w:tr>
      <w:tr w14:paraId="0BD2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4A4B51A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9CD0452">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9AD87AE">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2D6D54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F933AC2">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3726362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397C01F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6BF532D9">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28A88DD6">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2131E945">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r>
      <w:tr w14:paraId="2907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0CC39D8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EFA129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4B62FEC">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37D2ED9">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1145B1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7121BABA">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EA872DB">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2E96811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3B71A27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0E4C8E75">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等线 Light"/>
                <w:color w:val="auto"/>
                <w:szCs w:val="21"/>
                <w:highlight w:val="none"/>
              </w:rPr>
            </w:pPr>
          </w:p>
        </w:tc>
      </w:tr>
    </w:tbl>
    <w:p w14:paraId="6E3FC963">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6、其他情况：(公司简介、技术力量、本制造商生产投标货物的经验等)</w:t>
      </w:r>
    </w:p>
    <w:p w14:paraId="2F7A2518">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1B118984">
      <w:pPr>
        <w:autoSpaceDE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兹证明上述声明是真实的、正确的，并提供了全部能提供的资料和数据，我们同意遵照贵方要求出示有关证明文件。</w:t>
      </w:r>
    </w:p>
    <w:p w14:paraId="220E9275">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69094CCA">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（同时加盖制造商法人公章）</w:t>
      </w:r>
    </w:p>
    <w:p w14:paraId="0A8FA467">
      <w:pPr>
        <w:autoSpaceDE w:val="0"/>
        <w:autoSpaceDN w:val="0"/>
        <w:adjustRightInd w:val="0"/>
        <w:snapToGrid w:val="0"/>
        <w:spacing w:line="360" w:lineRule="auto"/>
        <w:ind w:firstLine="525" w:firstLineChars="25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法定代表人或被授权人：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（打印名字，并签名或盖私章）</w:t>
      </w:r>
    </w:p>
    <w:p w14:paraId="3D3BCA50">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4238C14B">
      <w:pPr>
        <w:autoSpaceDE w:val="0"/>
        <w:adjustRightInd w:val="0"/>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p>
    <w:p w14:paraId="6B188BE1">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p>
    <w:p w14:paraId="791BC27E">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6C558747">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72703F80">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联系地址：</w:t>
      </w:r>
      <w:r>
        <w:rPr>
          <w:rFonts w:hint="eastAsia" w:ascii="宋体" w:hAnsi="宋体" w:eastAsia="宋体" w:cs="宋体"/>
          <w:color w:val="auto"/>
          <w:kern w:val="0"/>
          <w:szCs w:val="21"/>
          <w:highlight w:val="none"/>
          <w:u w:val="single"/>
          <w:lang w:bidi="ar"/>
        </w:rPr>
        <w:t xml:space="preserve">                                       </w:t>
      </w:r>
    </w:p>
    <w:p w14:paraId="1301BFA3">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日期：</w:t>
      </w:r>
      <w:r>
        <w:rPr>
          <w:rFonts w:hint="eastAsia" w:ascii="宋体" w:hAnsi="宋体" w:eastAsia="宋体" w:cs="宋体"/>
          <w:color w:val="auto"/>
          <w:kern w:val="0"/>
          <w:szCs w:val="21"/>
          <w:highlight w:val="none"/>
          <w:u w:val="single"/>
          <w:lang w:bidi="ar"/>
        </w:rPr>
        <w:t xml:space="preserve">                                           </w:t>
      </w:r>
    </w:p>
    <w:p w14:paraId="2E4E29B7">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0A5F7D9B">
      <w:pPr>
        <w:autoSpaceDE w:val="0"/>
        <w:autoSpaceDN w:val="0"/>
        <w:adjustRightInd w:val="0"/>
        <w:spacing w:line="360" w:lineRule="auto"/>
        <w:jc w:val="center"/>
        <w:rPr>
          <w:rFonts w:ascii="Times New Roman" w:hAnsi="宋体" w:eastAsia="宋体" w:cs="宋体"/>
          <w:b/>
          <w:bCs/>
          <w:color w:val="auto"/>
          <w:sz w:val="30"/>
          <w:szCs w:val="30"/>
          <w:highlight w:val="none"/>
        </w:rPr>
      </w:pPr>
      <w:r>
        <w:rPr>
          <w:rFonts w:ascii="Times New Roman" w:hAnsi="宋体" w:eastAsia="宋体" w:cs="Times New Roman"/>
          <w:b/>
          <w:bCs/>
          <w:color w:val="auto"/>
          <w:sz w:val="30"/>
          <w:szCs w:val="30"/>
          <w:highlight w:val="none"/>
          <w:lang w:bidi="ar"/>
        </w:rPr>
        <w:br w:type="page"/>
      </w: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2</w:t>
      </w:r>
      <w:r>
        <w:rPr>
          <w:rFonts w:hint="eastAsia" w:ascii="宋体" w:hAnsi="宋体" w:eastAsia="宋体" w:cs="宋体"/>
          <w:b/>
          <w:bCs/>
          <w:color w:val="auto"/>
          <w:sz w:val="30"/>
          <w:szCs w:val="30"/>
          <w:highlight w:val="none"/>
          <w:lang w:bidi="ar"/>
        </w:rPr>
        <w:t>）制造商售后服务承诺函及独家授权书</w:t>
      </w:r>
    </w:p>
    <w:p w14:paraId="2444CCA2">
      <w:pPr>
        <w:autoSpaceDE w:val="0"/>
        <w:adjustRightInd w:val="0"/>
        <w:spacing w:line="360" w:lineRule="auto"/>
        <w:ind w:firstLine="3584" w:firstLineChars="17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①制造商售后服务承诺函(   包)</w:t>
      </w:r>
    </w:p>
    <w:p w14:paraId="33DE8B09">
      <w:pPr>
        <w:autoSpaceDE w:val="0"/>
        <w:adjustRightInd w:val="0"/>
        <w:spacing w:line="360" w:lineRule="auto"/>
        <w:ind w:firstLine="1054" w:firstLineChars="500"/>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lang w:bidi="ar"/>
        </w:rPr>
        <w:t>（投标人根据实际情况选用，本格式适用于：投标人为制造商时提供。）</w:t>
      </w:r>
    </w:p>
    <w:p w14:paraId="5F8E07D7">
      <w:pPr>
        <w:autoSpaceDE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致：东莞市水务集团管网有限公司</w:t>
      </w:r>
    </w:p>
    <w:p w14:paraId="66A9BA1F">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我方就</w:t>
      </w:r>
      <w:r>
        <w:rPr>
          <w:rFonts w:hint="eastAsia" w:ascii="宋体" w:hAnsi="宋体" w:eastAsia="宋体" w:cs="宋体"/>
          <w:b/>
          <w:color w:val="auto"/>
          <w:kern w:val="0"/>
          <w:szCs w:val="21"/>
          <w:highlight w:val="none"/>
          <w:u w:val="single"/>
          <w:lang w:bidi="ar"/>
        </w:rPr>
        <w:t>东莞市水务集团管网有限公司202</w:t>
      </w:r>
      <w:r>
        <w:rPr>
          <w:rFonts w:hint="eastAsia" w:ascii="宋体" w:hAnsi="宋体" w:eastAsia="宋体" w:cs="宋体"/>
          <w:b/>
          <w:color w:val="auto"/>
          <w:kern w:val="0"/>
          <w:szCs w:val="21"/>
          <w:highlight w:val="none"/>
          <w:u w:val="single"/>
          <w:lang w:val="en-US" w:eastAsia="zh-CN" w:bidi="ar"/>
        </w:rPr>
        <w:t>5</w:t>
      </w:r>
      <w:r>
        <w:rPr>
          <w:rFonts w:hint="eastAsia" w:ascii="宋体" w:hAnsi="宋体" w:eastAsia="宋体" w:cs="宋体"/>
          <w:b/>
          <w:color w:val="auto"/>
          <w:kern w:val="0"/>
          <w:szCs w:val="21"/>
          <w:highlight w:val="none"/>
          <w:u w:val="single"/>
          <w:lang w:bidi="ar"/>
        </w:rPr>
        <w:t>年排涝机器人采购项目(   包)（招标编号：</w:t>
      </w:r>
      <w:r>
        <w:rPr>
          <w:rFonts w:hint="eastAsia" w:ascii="宋体" w:hAnsi="宋体" w:eastAsia="宋体" w:cs="宋体"/>
          <w:b/>
          <w:color w:val="auto"/>
          <w:kern w:val="0"/>
          <w:szCs w:val="21"/>
          <w:highlight w:val="none"/>
          <w:u w:val="single"/>
          <w:lang w:eastAsia="zh-CN" w:bidi="ar"/>
        </w:rPr>
        <w:t>DGDS2024-081</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售后服务事宜承诺如下：</w:t>
      </w:r>
    </w:p>
    <w:p w14:paraId="370A3F51">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我方对我方提供货物的质量和售后服务承担全部责任。本次提供的货物按以下方式提供售后服务：</w:t>
      </w:r>
    </w:p>
    <w:p w14:paraId="4E230C31">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color w:val="auto"/>
          <w:kern w:val="0"/>
          <w:szCs w:val="21"/>
          <w:highlight w:val="none"/>
          <w:lang w:bidi="ar"/>
        </w:rPr>
        <w:t>并按照投标承诺</w:t>
      </w:r>
      <w:r>
        <w:rPr>
          <w:rFonts w:hint="eastAsia" w:ascii="宋体" w:hAnsi="宋体" w:eastAsia="宋体" w:cs="宋体"/>
          <w:color w:val="auto"/>
          <w:kern w:val="0"/>
          <w:szCs w:val="21"/>
          <w:highlight w:val="none"/>
          <w:lang w:bidi="ar"/>
        </w:rPr>
        <w:t>内提供免费的质保期保修服务，质保期自本项目所有设备最终验收合格之日起算（以设备整体验收报告日期为准）。</w:t>
      </w:r>
    </w:p>
    <w:p w14:paraId="7EF9599E">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7A836820">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3、我方此次参与贵方投标的产品如下：</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0001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3F17422">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1A03DD7D">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06E2D7A4">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5E15AB3A">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197002FD">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3F32FEBB">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3F1B8B18">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0255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7792BEA">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2D44EBDD">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3DFCBA1A">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63699C03">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99B3EAE">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306AC6F7">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7A5E9F31">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r>
      <w:tr w14:paraId="470F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6701DD1">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09D0CF1D">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0958A4EC">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71D1A17A">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7FD28B5A">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7D05C2A1">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7A00EDD3">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r>
      <w:tr w14:paraId="550F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5B04CCA">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7BE3378A">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62413A57">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7886FFB4">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3E98E898">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6711A0FC">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307C6E15">
            <w:pPr>
              <w:keepNext w:val="0"/>
              <w:keepLines w:val="0"/>
              <w:suppressLineNumbers w:val="0"/>
              <w:autoSpaceDE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r>
    </w:tbl>
    <w:p w14:paraId="274CFD9F">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6634F00F">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4、我方同意按照贵方要求提供与投标产品有关的一切数据或资料。</w:t>
      </w:r>
    </w:p>
    <w:p w14:paraId="0D58B7F0">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006B22B0">
      <w:pPr>
        <w:autoSpaceDE w:val="0"/>
        <w:adjustRightIn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56C00B87">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7CD8140D">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4877737A">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网址：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168D273B">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5ED9C805">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5BDB5B26">
      <w:pPr>
        <w:autoSpaceDE w:val="0"/>
        <w:adjustRightIn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14:paraId="5FC274FC">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0AA7BE94">
      <w:pPr>
        <w:pageBreakBefore/>
        <w:autoSpaceDE w:val="0"/>
        <w:autoSpaceDN w:val="0"/>
        <w:adjustRightInd w:val="0"/>
        <w:snapToGrid w:val="0"/>
        <w:spacing w:line="360" w:lineRule="auto"/>
        <w:jc w:val="center"/>
        <w:rPr>
          <w:rFonts w:ascii="宋体" w:hAnsi="宋体" w:eastAsia="宋体" w:cs="宋体"/>
          <w:b/>
          <w:bCs/>
          <w:color w:val="auto"/>
          <w:szCs w:val="21"/>
          <w:highlight w:val="none"/>
        </w:rPr>
      </w:pPr>
      <w:r>
        <w:rPr>
          <w:rFonts w:hint="eastAsia" w:ascii="宋体" w:hAnsi="宋体" w:eastAsia="宋体" w:cs="宋体"/>
          <w:b/>
          <w:color w:val="auto"/>
          <w:szCs w:val="21"/>
          <w:highlight w:val="none"/>
          <w:lang w:bidi="ar"/>
        </w:rPr>
        <w:t>②</w:t>
      </w:r>
      <w:r>
        <w:rPr>
          <w:rFonts w:hint="eastAsia" w:ascii="宋体" w:hAnsi="宋体" w:eastAsia="宋体" w:cs="宋体"/>
          <w:b/>
          <w:bCs/>
          <w:color w:val="auto"/>
          <w:kern w:val="0"/>
          <w:szCs w:val="21"/>
          <w:highlight w:val="none"/>
          <w:lang w:bidi="ar"/>
        </w:rPr>
        <w:t>制造商独家授权书(   包)</w:t>
      </w:r>
    </w:p>
    <w:p w14:paraId="693E1F4B">
      <w:pPr>
        <w:autoSpaceDE w:val="0"/>
        <w:autoSpaceDN w:val="0"/>
        <w:adjustRightInd w:val="0"/>
        <w:spacing w:line="360" w:lineRule="auto"/>
        <w:ind w:firstLine="422" w:firstLineChars="200"/>
        <w:jc w:val="left"/>
        <w:rPr>
          <w:rFonts w:ascii="宋体" w:hAnsi="宋体" w:eastAsia="宋体" w:cs="宋体"/>
          <w:color w:val="auto"/>
          <w:szCs w:val="21"/>
          <w:highlight w:val="none"/>
        </w:rPr>
      </w:pPr>
      <w:r>
        <w:rPr>
          <w:rFonts w:hint="eastAsia" w:ascii="宋体" w:hAnsi="宋体" w:eastAsia="宋体" w:cs="宋体"/>
          <w:b/>
          <w:color w:val="auto"/>
          <w:kern w:val="0"/>
          <w:szCs w:val="21"/>
          <w:highlight w:val="none"/>
          <w:lang w:bidi="ar"/>
        </w:rPr>
        <w:t>（投标人根据实际情况选用，本格式适用于：</w:t>
      </w:r>
      <w:r>
        <w:rPr>
          <w:rFonts w:hint="eastAsia" w:ascii="宋体" w:hAnsi="宋体" w:eastAsia="宋体" w:cs="宋体"/>
          <w:b/>
          <w:color w:val="auto"/>
          <w:kern w:val="0"/>
          <w:szCs w:val="21"/>
          <w:highlight w:val="none"/>
          <w:u w:val="single"/>
          <w:lang w:bidi="ar"/>
        </w:rPr>
        <w:t>投标人是经销商时提供</w:t>
      </w:r>
      <w:r>
        <w:rPr>
          <w:rFonts w:hint="eastAsia" w:ascii="宋体" w:hAnsi="宋体" w:eastAsia="宋体" w:cs="宋体"/>
          <w:b/>
          <w:color w:val="auto"/>
          <w:kern w:val="0"/>
          <w:szCs w:val="21"/>
          <w:highlight w:val="none"/>
          <w:lang w:bidi="ar"/>
        </w:rPr>
        <w:t>。）</w:t>
      </w:r>
    </w:p>
    <w:p w14:paraId="1E6DD5AC">
      <w:pPr>
        <w:autoSpaceDE w:val="0"/>
        <w:autoSpaceDN w:val="0"/>
        <w:adjustRightIn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致：东莞市水务集团管网有限公司</w:t>
      </w:r>
    </w:p>
    <w:p w14:paraId="04DE421F">
      <w:pPr>
        <w:autoSpaceDE w:val="0"/>
        <w:autoSpaceDN w:val="0"/>
        <w:adjustRightInd w:val="0"/>
        <w:snapToGrid w:val="0"/>
        <w:spacing w:before="120" w:beforeLines="50" w:after="120" w:afterLines="50" w:line="360" w:lineRule="auto"/>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（产品制造商名称）是按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（国家名称）法律成立的一家公司，主要营业地址设在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。兹证明参加贵方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项目(   包)（招标编号：</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）的按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（国家名称）法律成立的、主要营业地址在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（下称“投标人”）作为我方真正的、</w:t>
      </w:r>
      <w:r>
        <w:rPr>
          <w:rFonts w:hint="eastAsia" w:ascii="宋体" w:hAnsi="宋体" w:eastAsia="宋体" w:cs="宋体"/>
          <w:b/>
          <w:color w:val="auto"/>
          <w:kern w:val="0"/>
          <w:szCs w:val="21"/>
          <w:highlight w:val="none"/>
          <w:lang w:bidi="ar"/>
        </w:rPr>
        <w:t>唯一合法</w:t>
      </w:r>
      <w:r>
        <w:rPr>
          <w:rFonts w:hint="eastAsia" w:ascii="宋体" w:hAnsi="宋体" w:eastAsia="宋体" w:cs="宋体"/>
          <w:color w:val="auto"/>
          <w:kern w:val="0"/>
          <w:szCs w:val="21"/>
          <w:highlight w:val="none"/>
          <w:lang w:bidi="ar"/>
        </w:rPr>
        <w:t>的授权参与本项目投标、合同签订、售后服务等相关事项的经销商：</w:t>
      </w:r>
    </w:p>
    <w:p w14:paraId="1D74B900">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1、我方确认，投标人就</w:t>
      </w:r>
      <w:r>
        <w:rPr>
          <w:rFonts w:hint="eastAsia" w:ascii="宋体" w:hAnsi="宋体" w:eastAsia="宋体" w:cs="宋体"/>
          <w:b/>
          <w:color w:val="auto"/>
          <w:kern w:val="0"/>
          <w:szCs w:val="21"/>
          <w:highlight w:val="none"/>
          <w:u w:val="single"/>
          <w:lang w:bidi="ar"/>
        </w:rPr>
        <w:t>东莞市水务集团管网有限公司202</w:t>
      </w:r>
      <w:r>
        <w:rPr>
          <w:rFonts w:hint="eastAsia" w:ascii="宋体" w:hAnsi="宋体" w:eastAsia="宋体" w:cs="宋体"/>
          <w:b/>
          <w:color w:val="auto"/>
          <w:kern w:val="0"/>
          <w:szCs w:val="21"/>
          <w:highlight w:val="none"/>
          <w:u w:val="single"/>
          <w:lang w:val="en-US" w:eastAsia="zh-CN" w:bidi="ar"/>
        </w:rPr>
        <w:t>5</w:t>
      </w:r>
      <w:r>
        <w:rPr>
          <w:rFonts w:hint="eastAsia" w:ascii="宋体" w:hAnsi="宋体" w:eastAsia="宋体" w:cs="宋体"/>
          <w:b/>
          <w:color w:val="auto"/>
          <w:kern w:val="0"/>
          <w:szCs w:val="21"/>
          <w:highlight w:val="none"/>
          <w:u w:val="single"/>
          <w:lang w:bidi="ar"/>
        </w:rPr>
        <w:t>年排涝机器人采购项目(   包)（招标编号：</w:t>
      </w:r>
      <w:r>
        <w:rPr>
          <w:rFonts w:hint="eastAsia" w:ascii="宋体" w:hAnsi="宋体" w:eastAsia="宋体" w:cs="宋体"/>
          <w:b/>
          <w:color w:val="auto"/>
          <w:kern w:val="0"/>
          <w:szCs w:val="21"/>
          <w:highlight w:val="none"/>
          <w:u w:val="single"/>
          <w:lang w:eastAsia="zh-CN" w:bidi="ar"/>
        </w:rPr>
        <w:t>DGDS2024-081</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提供货物时附带的出厂质量标准、售后服务承诺等合法有效，并对我方具有约束力。</w:t>
      </w:r>
    </w:p>
    <w:p w14:paraId="2CCBA5FF">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2、作为产品制造商，我方对我方提供货物的质量和售后服务承担全部责任。本次提供的货物按以下方式提供售后服务：</w:t>
      </w:r>
    </w:p>
    <w:p w14:paraId="49ED7B67">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最终验收合格之日起算（以设备整体验收报告日期为准）。</w:t>
      </w:r>
    </w:p>
    <w:p w14:paraId="3C977DBA">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7B55F564">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4、我方此次参与贵方投标的产品如下：</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2CE4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A73C2C4">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7AACFBC3">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2F458306">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5AE41BE8">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5AE678E2">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23441711">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13D2C07E">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131D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1E0FD7C">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76549FFB">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12D1AC18">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3B01DFB0">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B761548">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1A66BFD8">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0C982356">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r>
      <w:tr w14:paraId="4771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30CDE1E">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3C2613A1">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671A1A88">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69B4F90C">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7EDA1C77">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704826CA">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216F5B6D">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r>
      <w:tr w14:paraId="2767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A190FA8">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39E1388B">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4B3464AD">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4673D922">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5C45960F">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7B80CB01">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42751E2D">
            <w:pPr>
              <w:keepNext w:val="0"/>
              <w:keepLines w:val="0"/>
              <w:suppressLineNumbers w:val="0"/>
              <w:autoSpaceDE w:val="0"/>
              <w:adjustRightInd w:val="0"/>
              <w:spacing w:before="120" w:beforeLines="50" w:beforeAutospacing="0" w:after="120" w:afterLines="50" w:afterAutospacing="0" w:line="360" w:lineRule="auto"/>
              <w:ind w:left="0" w:right="0"/>
              <w:jc w:val="center"/>
              <w:rPr>
                <w:rFonts w:hint="default" w:ascii="宋体" w:hAnsi="宋体" w:eastAsia="宋体" w:cs="宋体"/>
                <w:color w:val="auto"/>
                <w:szCs w:val="21"/>
                <w:highlight w:val="none"/>
              </w:rPr>
            </w:pPr>
          </w:p>
        </w:tc>
      </w:tr>
    </w:tbl>
    <w:p w14:paraId="20100F52">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73AD60C2">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5、我方同意按照贵方要求提供与投标产品有关的一切数据或资料。</w:t>
      </w:r>
    </w:p>
    <w:p w14:paraId="159D815C">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6、本授权函不得进行二次授权或转授权，否则无效。</w:t>
      </w:r>
    </w:p>
    <w:p w14:paraId="2A21AAE2">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出具授权书的产品制造商（或境外品牌境外生产的产品生产制造商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名称：</w:t>
      </w:r>
      <w:r>
        <w:rPr>
          <w:rFonts w:hint="eastAsia" w:ascii="宋体" w:hAnsi="宋体" w:eastAsia="宋体" w:cs="宋体"/>
          <w:color w:val="auto"/>
          <w:kern w:val="0"/>
          <w:szCs w:val="21"/>
          <w:highlight w:val="none"/>
          <w:u w:val="single"/>
          <w:lang w:bidi="ar"/>
        </w:rPr>
        <w:t xml:space="preserve">  </w:t>
      </w:r>
    </w:p>
    <w:p w14:paraId="30DC4870">
      <w:pPr>
        <w:autoSpaceDE w:val="0"/>
        <w:autoSpaceDN w:val="0"/>
        <w:adjustRightInd w:val="0"/>
        <w:snapToGri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(其中，境内工商注册的产品制造商必须同时加盖法人公章，若境外品牌境外生产的产品生产制造商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在境内工商注册的，必须同时加盖公章)</w:t>
      </w:r>
    </w:p>
    <w:p w14:paraId="35222F3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1B6AA250">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5FFF2E45">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7DD6FE40">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p>
    <w:p w14:paraId="4C19866A">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473D1AFA">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1442C0BA">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6EA4C1BE">
      <w:pPr>
        <w:autoSpaceDE w:val="0"/>
        <w:autoSpaceDN w:val="0"/>
        <w:adjustRightInd w:val="0"/>
        <w:snapToGrid w:val="0"/>
        <w:spacing w:before="120" w:beforeLines="50" w:after="120" w:afterLines="50" w:line="360" w:lineRule="auto"/>
        <w:jc w:val="left"/>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 xml:space="preserve"> </w:t>
      </w:r>
    </w:p>
    <w:p w14:paraId="22ABD247">
      <w:pPr>
        <w:autoSpaceDE w:val="0"/>
        <w:autoSpaceDN w:val="0"/>
        <w:adjustRightInd w:val="0"/>
        <w:spacing w:line="360" w:lineRule="auto"/>
        <w:ind w:right="893"/>
        <w:rPr>
          <w:rFonts w:ascii="宋体" w:hAnsi="宋体" w:eastAsia="宋体" w:cs="宋体"/>
          <w:color w:val="auto"/>
          <w:szCs w:val="21"/>
          <w:highlight w:val="none"/>
        </w:rPr>
      </w:pPr>
      <w:r>
        <w:rPr>
          <w:rFonts w:hint="eastAsia" w:ascii="宋体" w:hAnsi="宋体" w:eastAsia="宋体" w:cs="宋体"/>
          <w:b/>
          <w:color w:val="auto"/>
          <w:kern w:val="0"/>
          <w:szCs w:val="21"/>
          <w:highlight w:val="none"/>
          <w:lang w:bidi="ar"/>
        </w:rPr>
        <w:t>备注：投标文件正本内必须提供原件。</w:t>
      </w:r>
    </w:p>
    <w:p w14:paraId="47F21D69">
      <w:pPr>
        <w:widowControl/>
        <w:autoSpaceDE w:val="0"/>
        <w:adjustRightInd w:val="0"/>
        <w:spacing w:line="360" w:lineRule="auto"/>
        <w:ind w:left="1112" w:leftChars="118" w:hanging="864" w:hangingChars="270"/>
        <w:jc w:val="left"/>
        <w:rPr>
          <w:rFonts w:ascii="宋体" w:hAnsi="宋体" w:eastAsia="宋体" w:cs="宋体"/>
          <w:color w:val="auto"/>
          <w:szCs w:val="21"/>
          <w:highlight w:val="none"/>
        </w:rPr>
      </w:pPr>
      <w:r>
        <w:rPr>
          <w:rFonts w:cs="宋体"/>
          <w:b/>
          <w:bCs/>
          <w:color w:val="auto"/>
          <w:sz w:val="32"/>
          <w:szCs w:val="32"/>
          <w:highlight w:val="none"/>
        </w:rPr>
        <w:br w:type="page"/>
      </w:r>
    </w:p>
    <w:p w14:paraId="1ED574DD">
      <w:pPr>
        <w:pStyle w:val="5"/>
        <w:pageBreakBefore/>
        <w:spacing w:line="360" w:lineRule="auto"/>
        <w:rPr>
          <w:rFonts w:hAnsi="宋体"/>
          <w:b/>
          <w:color w:val="auto"/>
          <w:sz w:val="30"/>
          <w:szCs w:val="30"/>
          <w:highlight w:val="none"/>
          <w:lang w:val="zh-CN"/>
        </w:rPr>
      </w:pPr>
      <w:bookmarkStart w:id="485" w:name="_Toc169169440"/>
      <w:r>
        <w:rPr>
          <w:rFonts w:hint="eastAsia" w:hAnsi="宋体" w:cs="宋体"/>
          <w:b/>
          <w:color w:val="auto"/>
          <w:sz w:val="30"/>
          <w:szCs w:val="30"/>
          <w:highlight w:val="none"/>
        </w:rPr>
        <w:t>5-5</w:t>
      </w:r>
      <w:r>
        <w:rPr>
          <w:rFonts w:hAnsi="宋体" w:cs="宋体"/>
          <w:b/>
          <w:color w:val="auto"/>
          <w:sz w:val="30"/>
          <w:szCs w:val="30"/>
          <w:highlight w:val="none"/>
        </w:rPr>
        <w:t xml:space="preserve"> </w:t>
      </w:r>
      <w:r>
        <w:rPr>
          <w:rFonts w:hint="eastAsia" w:hAnsi="宋体"/>
          <w:b/>
          <w:bCs/>
          <w:color w:val="auto"/>
          <w:kern w:val="2"/>
          <w:sz w:val="32"/>
          <w:szCs w:val="32"/>
          <w:highlight w:val="none"/>
        </w:rPr>
        <w:t>资格业绩</w:t>
      </w:r>
      <w:r>
        <w:rPr>
          <w:rFonts w:hint="eastAsia" w:hAnsi="宋体"/>
          <w:b/>
          <w:bCs/>
          <w:color w:val="auto"/>
          <w:sz w:val="32"/>
          <w:szCs w:val="32"/>
          <w:highlight w:val="none"/>
        </w:rPr>
        <w:t>【投标人提供一份202</w:t>
      </w:r>
      <w:r>
        <w:rPr>
          <w:rFonts w:hint="eastAsia" w:hAnsi="宋体"/>
          <w:b/>
          <w:bCs/>
          <w:color w:val="auto"/>
          <w:sz w:val="32"/>
          <w:szCs w:val="32"/>
          <w:highlight w:val="none"/>
          <w:lang w:val="en-US" w:eastAsia="zh-CN"/>
        </w:rPr>
        <w:t>2</w:t>
      </w:r>
      <w:r>
        <w:rPr>
          <w:rFonts w:hint="eastAsia" w:hAnsi="宋体"/>
          <w:b/>
          <w:bCs/>
          <w:color w:val="auto"/>
          <w:sz w:val="32"/>
          <w:szCs w:val="32"/>
          <w:highlight w:val="none"/>
        </w:rPr>
        <w:t>年1月1日以来</w:t>
      </w:r>
      <w:r>
        <w:rPr>
          <w:rFonts w:hint="eastAsia" w:hAnsi="宋体"/>
          <w:b/>
          <w:bCs/>
          <w:color w:val="auto"/>
          <w:sz w:val="32"/>
          <w:szCs w:val="32"/>
          <w:highlight w:val="none"/>
          <w:lang w:val="en-US" w:eastAsia="zh-CN"/>
        </w:rPr>
        <w:t>所投</w:t>
      </w:r>
      <w:r>
        <w:rPr>
          <w:rFonts w:hint="eastAsia" w:hAnsi="宋体" w:eastAsia="宋体"/>
          <w:b/>
          <w:bCs/>
          <w:color w:val="auto"/>
          <w:sz w:val="32"/>
          <w:szCs w:val="32"/>
          <w:highlight w:val="none"/>
          <w:lang w:val="zh-CN"/>
        </w:rPr>
        <w:t>包号</w:t>
      </w:r>
      <w:r>
        <w:rPr>
          <w:rFonts w:hint="eastAsia" w:hAnsi="宋体" w:cs="宋体"/>
          <w:b/>
          <w:bCs/>
          <w:color w:val="auto"/>
          <w:sz w:val="32"/>
          <w:szCs w:val="32"/>
          <w:highlight w:val="none"/>
        </w:rPr>
        <w:t>投标品牌排涝机器人的销售业绩</w:t>
      </w:r>
      <w:r>
        <w:rPr>
          <w:rFonts w:hint="eastAsia" w:hAnsi="宋体"/>
          <w:b/>
          <w:bCs/>
          <w:color w:val="auto"/>
          <w:sz w:val="32"/>
          <w:szCs w:val="32"/>
          <w:highlight w:val="none"/>
        </w:rPr>
        <w:t>（合同签订日期为202</w:t>
      </w:r>
      <w:r>
        <w:rPr>
          <w:rFonts w:hint="eastAsia" w:hAnsi="宋体"/>
          <w:b/>
          <w:bCs/>
          <w:color w:val="auto"/>
          <w:sz w:val="32"/>
          <w:szCs w:val="32"/>
          <w:highlight w:val="none"/>
          <w:lang w:val="en-US" w:eastAsia="zh-CN"/>
        </w:rPr>
        <w:t>2</w:t>
      </w:r>
      <w:r>
        <w:rPr>
          <w:rFonts w:hint="eastAsia" w:hAnsi="宋体"/>
          <w:b/>
          <w:bCs/>
          <w:color w:val="auto"/>
          <w:sz w:val="32"/>
          <w:szCs w:val="32"/>
          <w:highlight w:val="none"/>
        </w:rPr>
        <w:t>年1月1日或以后）</w:t>
      </w:r>
      <w:bookmarkEnd w:id="478"/>
      <w:bookmarkEnd w:id="479"/>
      <w:bookmarkEnd w:id="485"/>
      <w:r>
        <w:rPr>
          <w:rFonts w:hint="eastAsia" w:hAnsi="宋体"/>
          <w:b/>
          <w:bCs/>
          <w:color w:val="auto"/>
          <w:sz w:val="32"/>
          <w:szCs w:val="32"/>
          <w:highlight w:val="none"/>
        </w:rPr>
        <w:t>】</w:t>
      </w:r>
    </w:p>
    <w:tbl>
      <w:tblPr>
        <w:tblStyle w:val="36"/>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27"/>
        <w:gridCol w:w="1441"/>
        <w:gridCol w:w="1443"/>
        <w:gridCol w:w="1443"/>
        <w:gridCol w:w="1443"/>
        <w:gridCol w:w="1443"/>
        <w:gridCol w:w="1443"/>
      </w:tblGrid>
      <w:tr w14:paraId="3C73D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14:paraId="66B2A03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776" w:type="pct"/>
            <w:tcBorders>
              <w:top w:val="single" w:color="auto" w:sz="4" w:space="0"/>
              <w:left w:val="single" w:color="auto" w:sz="4" w:space="0"/>
              <w:bottom w:val="single" w:color="auto" w:sz="4" w:space="0"/>
              <w:right w:val="single" w:color="auto" w:sz="4" w:space="0"/>
            </w:tcBorders>
            <w:vAlign w:val="center"/>
          </w:tcPr>
          <w:p w14:paraId="1C0AA8D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4D5AA8E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777" w:type="pct"/>
            <w:tcBorders>
              <w:top w:val="single" w:color="auto" w:sz="4" w:space="0"/>
              <w:left w:val="single" w:color="auto" w:sz="4" w:space="0"/>
              <w:bottom w:val="single" w:color="auto" w:sz="4" w:space="0"/>
              <w:right w:val="single" w:color="auto" w:sz="4" w:space="0"/>
            </w:tcBorders>
            <w:vAlign w:val="center"/>
          </w:tcPr>
          <w:p w14:paraId="67591E6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777" w:type="pct"/>
            <w:tcBorders>
              <w:top w:val="single" w:color="auto" w:sz="4" w:space="0"/>
              <w:left w:val="single" w:color="auto" w:sz="4" w:space="0"/>
              <w:bottom w:val="single" w:color="auto" w:sz="4" w:space="0"/>
              <w:right w:val="single" w:color="auto" w:sz="4" w:space="0"/>
            </w:tcBorders>
            <w:vAlign w:val="center"/>
          </w:tcPr>
          <w:p w14:paraId="452C4BA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777" w:type="pct"/>
            <w:tcBorders>
              <w:top w:val="single" w:color="auto" w:sz="4" w:space="0"/>
              <w:left w:val="single" w:color="auto" w:sz="4" w:space="0"/>
              <w:bottom w:val="single" w:color="auto" w:sz="4" w:space="0"/>
              <w:right w:val="single" w:color="auto" w:sz="4" w:space="0"/>
            </w:tcBorders>
            <w:vAlign w:val="center"/>
          </w:tcPr>
          <w:p w14:paraId="000265B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w:t>
            </w:r>
            <w:r>
              <w:rPr>
                <w:rFonts w:hint="eastAsia" w:ascii="宋体" w:hAnsi="宋体" w:eastAsia="宋体" w:cs="宋体"/>
                <w:color w:val="auto"/>
                <w:szCs w:val="21"/>
                <w:highlight w:val="none"/>
                <w:lang w:bidi="ar"/>
              </w:rPr>
              <w:t>型号</w:t>
            </w:r>
          </w:p>
        </w:tc>
        <w:tc>
          <w:tcPr>
            <w:tcW w:w="777" w:type="pct"/>
            <w:tcBorders>
              <w:top w:val="single" w:color="auto" w:sz="4" w:space="0"/>
              <w:left w:val="single" w:color="auto" w:sz="4" w:space="0"/>
              <w:bottom w:val="single" w:color="auto" w:sz="4" w:space="0"/>
              <w:right w:val="single" w:color="auto" w:sz="4" w:space="0"/>
            </w:tcBorders>
            <w:vAlign w:val="center"/>
          </w:tcPr>
          <w:p w14:paraId="146A36C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合同签订日期</w:t>
            </w:r>
          </w:p>
        </w:tc>
        <w:tc>
          <w:tcPr>
            <w:tcW w:w="777" w:type="pct"/>
            <w:tcBorders>
              <w:top w:val="single" w:color="auto" w:sz="4" w:space="0"/>
              <w:left w:val="single" w:color="auto" w:sz="4" w:space="0"/>
              <w:bottom w:val="single" w:color="auto" w:sz="4" w:space="0"/>
              <w:right w:val="single" w:color="auto" w:sz="4" w:space="0"/>
            </w:tcBorders>
            <w:vAlign w:val="center"/>
          </w:tcPr>
          <w:p w14:paraId="1F17F24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r>
      <w:tr w14:paraId="663F72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14:paraId="2F9FBB0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1</w:t>
            </w:r>
          </w:p>
        </w:tc>
        <w:tc>
          <w:tcPr>
            <w:tcW w:w="776" w:type="pct"/>
            <w:tcBorders>
              <w:top w:val="single" w:color="auto" w:sz="4" w:space="0"/>
              <w:left w:val="single" w:color="auto" w:sz="4" w:space="0"/>
              <w:bottom w:val="single" w:color="auto" w:sz="4" w:space="0"/>
              <w:right w:val="single" w:color="auto" w:sz="4" w:space="0"/>
            </w:tcBorders>
            <w:vAlign w:val="center"/>
          </w:tcPr>
          <w:p w14:paraId="76F8526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025A17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913604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3B9854E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7529F10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3EC61FB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4A5CF9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14:paraId="720047E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2</w:t>
            </w:r>
          </w:p>
        </w:tc>
        <w:tc>
          <w:tcPr>
            <w:tcW w:w="776" w:type="pct"/>
            <w:tcBorders>
              <w:top w:val="single" w:color="auto" w:sz="4" w:space="0"/>
              <w:left w:val="single" w:color="auto" w:sz="4" w:space="0"/>
              <w:bottom w:val="single" w:color="auto" w:sz="4" w:space="0"/>
              <w:right w:val="single" w:color="auto" w:sz="4" w:space="0"/>
            </w:tcBorders>
            <w:vAlign w:val="center"/>
          </w:tcPr>
          <w:p w14:paraId="7A7A3CF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065A8D4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7A369C2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BF7B16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0BC9F39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2608FD7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557BE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14:paraId="249556A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3</w:t>
            </w:r>
          </w:p>
        </w:tc>
        <w:tc>
          <w:tcPr>
            <w:tcW w:w="776" w:type="pct"/>
            <w:tcBorders>
              <w:top w:val="single" w:color="auto" w:sz="4" w:space="0"/>
              <w:left w:val="single" w:color="auto" w:sz="4" w:space="0"/>
              <w:bottom w:val="single" w:color="auto" w:sz="4" w:space="0"/>
              <w:right w:val="single" w:color="auto" w:sz="4" w:space="0"/>
            </w:tcBorders>
            <w:vAlign w:val="center"/>
          </w:tcPr>
          <w:p w14:paraId="046E9DD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41456BD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3DEA86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2FF8E9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35EC24B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10C9C0A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612C17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14:paraId="7ED1F0C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default" w:ascii="宋体" w:hAnsi="宋体" w:eastAsia="宋体" w:cs="Courier New"/>
                <w:color w:val="auto"/>
                <w:kern w:val="0"/>
                <w:szCs w:val="21"/>
                <w:highlight w:val="none"/>
              </w:rPr>
              <w:t>…</w:t>
            </w:r>
          </w:p>
        </w:tc>
        <w:tc>
          <w:tcPr>
            <w:tcW w:w="776" w:type="pct"/>
            <w:tcBorders>
              <w:top w:val="single" w:color="auto" w:sz="4" w:space="0"/>
              <w:left w:val="single" w:color="auto" w:sz="4" w:space="0"/>
              <w:bottom w:val="single" w:color="auto" w:sz="4" w:space="0"/>
              <w:right w:val="single" w:color="auto" w:sz="4" w:space="0"/>
            </w:tcBorders>
            <w:vAlign w:val="center"/>
          </w:tcPr>
          <w:p w14:paraId="1AB934C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4A303F0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8E7DD7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5B71614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47EA5AC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0E84616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35BE3097">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1B456423">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14:paraId="79B815A9">
      <w:pPr>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（2）业绩须附合同复印件（业绩的销售方须为投标人）；</w:t>
      </w:r>
    </w:p>
    <w:p w14:paraId="54443DB3">
      <w:pPr>
        <w:spacing w:line="360" w:lineRule="auto"/>
        <w:ind w:left="525" w:hanging="525" w:hangingChars="250"/>
        <w:rPr>
          <w:rFonts w:ascii="宋体" w:hAnsi="宋体" w:eastAsia="宋体" w:cs="宋体"/>
          <w:color w:val="auto"/>
          <w:szCs w:val="21"/>
          <w:highlight w:val="none"/>
          <w:lang w:val="zh-CN"/>
        </w:rPr>
      </w:pPr>
      <w:bookmarkStart w:id="486" w:name="_Toc14967"/>
      <w:bookmarkStart w:id="487" w:name="_Toc6253"/>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）合同必须能反映资格条件（合同签订日期为202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年1月1日或以后，合同标的必须为与投标产品同品牌的产品），否则，需同时提供合同业主方出具的书面补充说明文件复印件作为证明文件（书面补充说明文件复印件需能显示合同业主方公章）；</w:t>
      </w:r>
    </w:p>
    <w:p w14:paraId="192539DF">
      <w:pPr>
        <w:spacing w:line="360" w:lineRule="auto"/>
        <w:ind w:left="527" w:hanging="527" w:hangingChars="25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rPr>
        <w:t>4</w:t>
      </w:r>
      <w:r>
        <w:rPr>
          <w:rFonts w:hint="eastAsia" w:ascii="宋体" w:hAnsi="宋体" w:eastAsia="宋体" w:cs="宋体"/>
          <w:b/>
          <w:bCs/>
          <w:color w:val="auto"/>
          <w:szCs w:val="21"/>
          <w:highlight w:val="none"/>
          <w:lang w:val="zh-CN"/>
        </w:rPr>
        <w:t>）</w:t>
      </w:r>
      <w:bookmarkEnd w:id="486"/>
      <w:bookmarkEnd w:id="487"/>
      <w:r>
        <w:rPr>
          <w:rFonts w:hint="eastAsia" w:ascii="宋体" w:hAnsi="宋体" w:eastAsia="宋体" w:cs="宋体"/>
          <w:b/>
          <w:bCs/>
          <w:color w:val="auto"/>
          <w:szCs w:val="21"/>
          <w:highlight w:val="none"/>
          <w:lang w:val="zh-CN"/>
        </w:rPr>
        <w:t>未按上述要求在此格式下提供证明材料的业绩，或在此格式下所附材料无法证明符合资格要求的业绩，按无效投标文件处理。</w:t>
      </w:r>
    </w:p>
    <w:p w14:paraId="529C599B">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782B19A9">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488" w:name="_Toc8979"/>
      <w:bookmarkStart w:id="489" w:name="_Toc31879"/>
      <w:bookmarkStart w:id="490" w:name="_Toc169169441"/>
      <w:r>
        <w:rPr>
          <w:rFonts w:hint="eastAsia" w:ascii="宋体" w:hAnsi="宋体" w:eastAsia="宋体" w:cs="宋体"/>
          <w:b/>
          <w:color w:val="auto"/>
          <w:kern w:val="0"/>
          <w:sz w:val="30"/>
          <w:szCs w:val="30"/>
          <w:highlight w:val="none"/>
        </w:rPr>
        <w:t>5-6 最近3年投标人牵涉的其他（失信和违法）处罚说明格式</w:t>
      </w:r>
      <w:bookmarkEnd w:id="480"/>
      <w:bookmarkEnd w:id="481"/>
      <w:bookmarkEnd w:id="482"/>
      <w:bookmarkEnd w:id="483"/>
      <w:bookmarkEnd w:id="484"/>
      <w:bookmarkEnd w:id="488"/>
      <w:bookmarkEnd w:id="489"/>
      <w:bookmarkEnd w:id="490"/>
    </w:p>
    <w:p w14:paraId="6CC37C94">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757D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2BF66AFF">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7396AC9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56809FF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5C94D90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15A3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188C366D">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1B16B28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5DABE37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799FDBE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6795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1B00EE74">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0420362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72E2208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2510F36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5030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53037748">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2072F40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5AC8229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478ED82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443AC808">
      <w:pPr>
        <w:autoSpaceDE w:val="0"/>
        <w:autoSpaceDN w:val="0"/>
        <w:adjustRightInd w:val="0"/>
        <w:spacing w:line="360" w:lineRule="auto"/>
        <w:jc w:val="left"/>
        <w:rPr>
          <w:rFonts w:ascii="宋体" w:hAnsi="宋体" w:eastAsia="宋体" w:cs="宋体"/>
          <w:color w:val="auto"/>
          <w:kern w:val="0"/>
          <w:szCs w:val="21"/>
          <w:highlight w:val="none"/>
        </w:rPr>
      </w:pPr>
    </w:p>
    <w:p w14:paraId="07950473">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4041E687">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3437231B">
      <w:pPr>
        <w:autoSpaceDE w:val="0"/>
        <w:autoSpaceDN w:val="0"/>
        <w:adjustRightInd w:val="0"/>
        <w:spacing w:line="360" w:lineRule="auto"/>
        <w:jc w:val="center"/>
        <w:rPr>
          <w:rFonts w:ascii="宋体" w:hAnsi="宋体" w:eastAsia="宋体" w:cs="宋体"/>
          <w:color w:val="auto"/>
          <w:kern w:val="0"/>
          <w:sz w:val="24"/>
          <w:szCs w:val="24"/>
          <w:highlight w:val="none"/>
        </w:rPr>
      </w:pPr>
    </w:p>
    <w:p w14:paraId="0C55CF9D">
      <w:pPr>
        <w:spacing w:line="360" w:lineRule="auto"/>
        <w:ind w:firstLine="494" w:firstLineChars="206"/>
        <w:rPr>
          <w:rFonts w:ascii="宋体" w:hAnsi="宋体" w:eastAsia="宋体" w:cs="宋体"/>
          <w:color w:val="auto"/>
          <w:kern w:val="0"/>
          <w:sz w:val="24"/>
          <w:szCs w:val="24"/>
          <w:highlight w:val="none"/>
        </w:rPr>
      </w:pPr>
    </w:p>
    <w:p w14:paraId="26F03A9E">
      <w:pPr>
        <w:spacing w:line="360" w:lineRule="auto"/>
        <w:ind w:firstLine="494" w:firstLineChars="206"/>
        <w:rPr>
          <w:rFonts w:ascii="宋体" w:hAnsi="宋体" w:eastAsia="宋体" w:cs="宋体"/>
          <w:color w:val="auto"/>
          <w:kern w:val="0"/>
          <w:sz w:val="24"/>
          <w:szCs w:val="24"/>
          <w:highlight w:val="none"/>
        </w:rPr>
      </w:pPr>
    </w:p>
    <w:p w14:paraId="41C4967D">
      <w:pPr>
        <w:spacing w:line="360" w:lineRule="auto"/>
        <w:ind w:firstLine="494" w:firstLineChars="206"/>
        <w:rPr>
          <w:rFonts w:ascii="宋体" w:hAnsi="宋体" w:eastAsia="宋体" w:cs="宋体"/>
          <w:color w:val="auto"/>
          <w:kern w:val="0"/>
          <w:sz w:val="24"/>
          <w:szCs w:val="24"/>
          <w:highlight w:val="none"/>
        </w:rPr>
      </w:pPr>
    </w:p>
    <w:p w14:paraId="40CEA3B3">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1323F7C1">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71A8FB7F">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491" w:name="_Toc2031_WPSOffice_Level2"/>
      <w:bookmarkStart w:id="492" w:name="_Toc486167714"/>
      <w:bookmarkStart w:id="493" w:name="_Toc104991881"/>
      <w:bookmarkStart w:id="494" w:name="_Toc533708126"/>
      <w:bookmarkStart w:id="495" w:name="_Toc102860423"/>
      <w:bookmarkStart w:id="496" w:name="_Toc142508374"/>
      <w:bookmarkStart w:id="497" w:name="_Toc94107215"/>
      <w:bookmarkStart w:id="498" w:name="_Toc102860079"/>
      <w:bookmarkStart w:id="499" w:name="_Toc1977731"/>
      <w:bookmarkStart w:id="500" w:name="_Toc13237"/>
      <w:bookmarkStart w:id="501" w:name="_Toc140596934"/>
    </w:p>
    <w:p w14:paraId="60E76E75">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502" w:name="_Toc169169442"/>
      <w:bookmarkStart w:id="503" w:name="_Toc11148"/>
      <w:r>
        <w:rPr>
          <w:rFonts w:hint="eastAsia" w:ascii="宋体" w:hAnsi="宋体" w:eastAsia="宋体" w:cs="宋体"/>
          <w:b/>
          <w:color w:val="auto"/>
          <w:sz w:val="32"/>
          <w:szCs w:val="32"/>
          <w:highlight w:val="none"/>
        </w:rPr>
        <w:t>六</w:t>
      </w:r>
      <w:r>
        <w:rPr>
          <w:rFonts w:hint="eastAsia" w:ascii="宋体" w:hAnsi="宋体" w:eastAsia="宋体" w:cs="宋体"/>
          <w:b/>
          <w:color w:val="auto"/>
          <w:kern w:val="0"/>
          <w:sz w:val="32"/>
          <w:szCs w:val="32"/>
          <w:highlight w:val="none"/>
        </w:rPr>
        <w:t>、投标人基本情况一览表</w:t>
      </w:r>
      <w:bookmarkEnd w:id="491"/>
      <w:bookmarkEnd w:id="492"/>
      <w:bookmarkEnd w:id="493"/>
      <w:bookmarkEnd w:id="494"/>
      <w:bookmarkEnd w:id="495"/>
      <w:bookmarkEnd w:id="496"/>
      <w:bookmarkEnd w:id="497"/>
      <w:bookmarkEnd w:id="498"/>
      <w:bookmarkEnd w:id="499"/>
      <w:bookmarkEnd w:id="500"/>
      <w:bookmarkEnd w:id="501"/>
      <w:bookmarkEnd w:id="502"/>
      <w:bookmarkEnd w:id="503"/>
    </w:p>
    <w:p w14:paraId="44474A89">
      <w:pPr>
        <w:autoSpaceDE w:val="0"/>
        <w:autoSpaceDN w:val="0"/>
        <w:adjustRightInd w:val="0"/>
        <w:spacing w:line="360" w:lineRule="auto"/>
        <w:jc w:val="center"/>
        <w:rPr>
          <w:rFonts w:ascii="宋体" w:hAnsi="宋体" w:eastAsia="宋体" w:cs="宋体"/>
          <w:b/>
          <w:bCs/>
          <w:color w:val="auto"/>
          <w:sz w:val="30"/>
          <w:szCs w:val="30"/>
          <w:highlight w:val="none"/>
        </w:rPr>
      </w:pPr>
      <w:bookmarkStart w:id="504" w:name="_Toc2773_WPSOffice_Level3"/>
      <w:r>
        <w:rPr>
          <w:rFonts w:hint="eastAsia" w:ascii="宋体" w:hAnsi="宋体" w:eastAsia="宋体" w:cs="宋体"/>
          <w:b/>
          <w:bCs/>
          <w:color w:val="auto"/>
          <w:sz w:val="30"/>
          <w:szCs w:val="30"/>
          <w:highlight w:val="none"/>
          <w:lang w:val="zh-CN"/>
        </w:rPr>
        <w:t>投标人基本情况一览表</w:t>
      </w:r>
      <w:bookmarkEnd w:id="504"/>
    </w:p>
    <w:p w14:paraId="0A34FF56">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2440A64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4F806B2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4E07BD40">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2E97721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3AEA8C1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0628867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6886A3F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4976BF9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15B302B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3B8CC23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10F8C1C5">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06A5D1C3">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079576CC">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04E07475">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27DBF2B1">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297B914D">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3611F8A8">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37C204FC">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31DF6F94">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50FC61CB">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6050C446">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431F426B">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4E81D48E">
      <w:pPr>
        <w:autoSpaceDE w:val="0"/>
        <w:autoSpaceDN w:val="0"/>
        <w:adjustRightInd w:val="0"/>
        <w:spacing w:line="360" w:lineRule="auto"/>
        <w:ind w:firstLine="420" w:firstLineChars="200"/>
        <w:rPr>
          <w:rFonts w:ascii="宋体" w:hAnsi="宋体" w:eastAsia="宋体" w:cs="宋体"/>
          <w:color w:val="auto"/>
          <w:szCs w:val="24"/>
          <w:highlight w:val="none"/>
        </w:rPr>
      </w:pPr>
    </w:p>
    <w:p w14:paraId="08DD3B03">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273FC790">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34212239">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05" w:name="_Toc102860424"/>
      <w:bookmarkStart w:id="506" w:name="_Toc4495"/>
      <w:bookmarkStart w:id="507" w:name="_Toc94107216"/>
      <w:bookmarkStart w:id="508" w:name="_Toc142508375"/>
      <w:bookmarkStart w:id="509" w:name="_Toc104991882"/>
      <w:bookmarkStart w:id="510" w:name="_Toc3711"/>
      <w:bookmarkStart w:id="511" w:name="_Toc169169443"/>
      <w:bookmarkStart w:id="512" w:name="_Toc102860080"/>
      <w:bookmarkStart w:id="513" w:name="_Toc140596935"/>
      <w:bookmarkStart w:id="514" w:name="_Toc486167715"/>
      <w:bookmarkStart w:id="515" w:name="_Toc9051_WPSOffice_Level2"/>
      <w:bookmarkStart w:id="516" w:name="_Toc1977733"/>
      <w:bookmarkStart w:id="517" w:name="_Toc533708128"/>
      <w:r>
        <w:rPr>
          <w:rFonts w:hint="eastAsia" w:ascii="宋体" w:hAnsi="宋体" w:eastAsia="宋体" w:cs="宋体"/>
          <w:b/>
          <w:color w:val="auto"/>
          <w:sz w:val="32"/>
          <w:szCs w:val="32"/>
          <w:highlight w:val="none"/>
        </w:rPr>
        <w:t>七</w:t>
      </w:r>
      <w:r>
        <w:rPr>
          <w:rFonts w:hint="eastAsia" w:ascii="宋体" w:hAnsi="宋体" w:eastAsia="宋体" w:cs="宋体"/>
          <w:b/>
          <w:color w:val="auto"/>
          <w:sz w:val="32"/>
          <w:szCs w:val="32"/>
          <w:highlight w:val="none"/>
          <w:lang w:val="zh-CN"/>
        </w:rPr>
        <w:t>、投标人财务状况表格式</w:t>
      </w:r>
      <w:bookmarkEnd w:id="505"/>
      <w:bookmarkEnd w:id="506"/>
      <w:bookmarkEnd w:id="507"/>
      <w:bookmarkEnd w:id="508"/>
      <w:bookmarkEnd w:id="509"/>
      <w:bookmarkEnd w:id="510"/>
      <w:bookmarkEnd w:id="511"/>
      <w:bookmarkEnd w:id="512"/>
      <w:bookmarkEnd w:id="513"/>
    </w:p>
    <w:p w14:paraId="61F0DA2F">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119CB203">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304A3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C85192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6E76AEA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3AECB59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42F796C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35FB5FC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610A14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F62A98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2021</w:t>
            </w:r>
          </w:p>
        </w:tc>
        <w:tc>
          <w:tcPr>
            <w:tcW w:w="1944" w:type="dxa"/>
            <w:vAlign w:val="center"/>
          </w:tcPr>
          <w:p w14:paraId="4CC718B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5163F49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vAlign w:val="center"/>
          </w:tcPr>
          <w:p w14:paraId="403DA47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1052523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75B82E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1168369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2022</w:t>
            </w:r>
          </w:p>
        </w:tc>
        <w:tc>
          <w:tcPr>
            <w:tcW w:w="1944" w:type="dxa"/>
            <w:vAlign w:val="center"/>
          </w:tcPr>
          <w:p w14:paraId="4B20314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7D890CB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2F55D42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23A2579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1806E6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864E83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2023</w:t>
            </w:r>
          </w:p>
        </w:tc>
        <w:tc>
          <w:tcPr>
            <w:tcW w:w="1944" w:type="dxa"/>
            <w:vAlign w:val="center"/>
          </w:tcPr>
          <w:p w14:paraId="1BC3174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2B5117A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0C35968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022A7A2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4D8249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69EE8E5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25C477E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09B641C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48F813C2">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31F89A17">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57F33B8B">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363CF739">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62FE393B">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14"/>
    <w:bookmarkEnd w:id="515"/>
    <w:bookmarkEnd w:id="516"/>
    <w:bookmarkEnd w:id="517"/>
    <w:p w14:paraId="2BDC5D65">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18" w:name="_Toc169169444"/>
      <w:bookmarkStart w:id="519" w:name="_Toc1977736"/>
      <w:bookmarkStart w:id="520" w:name="_Toc533708130"/>
      <w:bookmarkStart w:id="521" w:name="_Toc20034"/>
      <w:bookmarkStart w:id="522" w:name="_Toc739_WPSOffice_Level2"/>
      <w:bookmarkStart w:id="523" w:name="_Toc102860081"/>
      <w:bookmarkStart w:id="524" w:name="_Toc94107217"/>
      <w:bookmarkStart w:id="525" w:name="_Toc102860425"/>
      <w:bookmarkStart w:id="526" w:name="_Toc140596936"/>
      <w:bookmarkStart w:id="527" w:name="_Toc486167716"/>
      <w:bookmarkStart w:id="528" w:name="_Toc15551"/>
      <w:bookmarkStart w:id="529" w:name="_Toc104991883"/>
      <w:bookmarkStart w:id="530" w:name="_Toc142508376"/>
      <w:r>
        <w:rPr>
          <w:rFonts w:hint="eastAsia" w:ascii="宋体" w:hAnsi="宋体" w:eastAsia="宋体" w:cs="宋体"/>
          <w:b/>
          <w:color w:val="auto"/>
          <w:kern w:val="0"/>
          <w:sz w:val="32"/>
          <w:szCs w:val="32"/>
          <w:highlight w:val="none"/>
        </w:rPr>
        <w:t>八、</w:t>
      </w:r>
      <w:r>
        <w:rPr>
          <w:rFonts w:hint="eastAsia" w:ascii="宋体" w:hAnsi="宋体" w:eastAsia="宋体" w:cs="宋体"/>
          <w:b/>
          <w:color w:val="auto"/>
          <w:sz w:val="32"/>
          <w:szCs w:val="32"/>
          <w:highlight w:val="none"/>
        </w:rPr>
        <w:t>标准化</w:t>
      </w:r>
      <w:r>
        <w:rPr>
          <w:rFonts w:hint="eastAsia" w:ascii="宋体" w:hAnsi="宋体" w:eastAsia="宋体" w:cs="宋体"/>
          <w:b/>
          <w:color w:val="auto"/>
          <w:kern w:val="0"/>
          <w:sz w:val="32"/>
          <w:szCs w:val="32"/>
          <w:highlight w:val="none"/>
        </w:rPr>
        <w:t>体系认证</w:t>
      </w:r>
      <w:bookmarkEnd w:id="518"/>
    </w:p>
    <w:p w14:paraId="37AD4D93">
      <w:pPr>
        <w:autoSpaceDE w:val="0"/>
        <w:autoSpaceDN w:val="0"/>
        <w:adjustRightInd w:val="0"/>
        <w:spacing w:line="360" w:lineRule="auto"/>
        <w:ind w:firstLine="420" w:firstLineChars="20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备注：投标人应提供上述证书复印件及能显示证书有效状态的全国认证认可信息公共服务平台（http://cx.cnca.cn/)查询结果凭证{凭证界面需显示有“全国认证认可信息公共服务平台”或“认证证书（需显示网址cx.cnca.cn）”}。</w:t>
      </w:r>
    </w:p>
    <w:p w14:paraId="423A61A5">
      <w:pPr>
        <w:rPr>
          <w:rFonts w:ascii="宋体" w:hAnsi="宋体" w:eastAsia="宋体" w:cs="宋体"/>
          <w:b/>
          <w:color w:val="auto"/>
          <w:kern w:val="0"/>
          <w:sz w:val="32"/>
          <w:szCs w:val="32"/>
          <w:highlight w:val="none"/>
        </w:rPr>
      </w:pPr>
    </w:p>
    <w:p w14:paraId="7189DDA0">
      <w:pP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199972">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531" w:name="_Toc169169445"/>
      <w:r>
        <w:rPr>
          <w:rFonts w:hint="eastAsia" w:ascii="宋体" w:hAnsi="宋体" w:eastAsia="宋体" w:cs="宋体"/>
          <w:b/>
          <w:color w:val="auto"/>
          <w:kern w:val="0"/>
          <w:sz w:val="32"/>
          <w:szCs w:val="32"/>
          <w:highlight w:val="none"/>
        </w:rPr>
        <w:t>九</w:t>
      </w:r>
      <w:r>
        <w:rPr>
          <w:rFonts w:hint="eastAsia" w:ascii="宋体" w:hAnsi="宋体" w:eastAsia="宋体" w:cs="宋体"/>
          <w:b/>
          <w:color w:val="auto"/>
          <w:kern w:val="0"/>
          <w:sz w:val="32"/>
          <w:szCs w:val="32"/>
          <w:highlight w:val="none"/>
          <w:lang w:val="zh-CN"/>
        </w:rPr>
        <w:t>、合同条款偏离表格式</w:t>
      </w:r>
      <w:bookmarkEnd w:id="519"/>
      <w:bookmarkEnd w:id="520"/>
      <w:bookmarkEnd w:id="521"/>
      <w:bookmarkEnd w:id="522"/>
      <w:bookmarkEnd w:id="523"/>
      <w:bookmarkEnd w:id="524"/>
      <w:bookmarkEnd w:id="525"/>
      <w:bookmarkEnd w:id="526"/>
      <w:bookmarkEnd w:id="527"/>
      <w:bookmarkEnd w:id="528"/>
      <w:bookmarkEnd w:id="529"/>
      <w:bookmarkEnd w:id="530"/>
      <w:bookmarkEnd w:id="531"/>
    </w:p>
    <w:p w14:paraId="156EA9A1">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532" w:name="_Toc26412_WPSOffice_Level3"/>
      <w:r>
        <w:rPr>
          <w:rFonts w:hint="eastAsia" w:ascii="宋体" w:hAnsi="宋体" w:eastAsia="宋体" w:cs="宋体"/>
          <w:b/>
          <w:bCs/>
          <w:color w:val="auto"/>
          <w:kern w:val="0"/>
          <w:sz w:val="28"/>
          <w:szCs w:val="30"/>
          <w:highlight w:val="none"/>
          <w:lang w:val="zh-CN"/>
        </w:rPr>
        <w:t>东莞市水务集团管网有限公司202</w:t>
      </w:r>
      <w:r>
        <w:rPr>
          <w:rFonts w:hint="eastAsia" w:ascii="宋体" w:hAnsi="宋体" w:eastAsia="宋体" w:cs="宋体"/>
          <w:b/>
          <w:bCs/>
          <w:color w:val="auto"/>
          <w:kern w:val="0"/>
          <w:sz w:val="28"/>
          <w:szCs w:val="30"/>
          <w:highlight w:val="none"/>
          <w:lang w:val="en-US" w:eastAsia="zh-CN"/>
        </w:rPr>
        <w:t>5</w:t>
      </w:r>
      <w:r>
        <w:rPr>
          <w:rFonts w:hint="eastAsia" w:ascii="宋体" w:hAnsi="宋体" w:eastAsia="宋体" w:cs="宋体"/>
          <w:b/>
          <w:bCs/>
          <w:color w:val="auto"/>
          <w:kern w:val="0"/>
          <w:sz w:val="28"/>
          <w:szCs w:val="30"/>
          <w:highlight w:val="none"/>
          <w:lang w:val="zh-CN"/>
        </w:rPr>
        <w:t>年排涝机器人采购项目合同条款偏离表</w:t>
      </w:r>
      <w:bookmarkEnd w:id="532"/>
    </w:p>
    <w:p w14:paraId="59F84B75">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r>
        <w:rPr>
          <w:rFonts w:hint="eastAsia" w:ascii="宋体" w:hAnsi="宋体" w:eastAsia="宋体" w:cs="宋体"/>
          <w:b/>
          <w:bCs/>
          <w:color w:val="auto"/>
          <w:kern w:val="0"/>
          <w:sz w:val="28"/>
          <w:szCs w:val="30"/>
          <w:highlight w:val="none"/>
          <w:lang w:val="zh-CN"/>
        </w:rPr>
        <w:t>(   包)</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0A54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4CE5D90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7D15734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2B9A842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7053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08514B0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425" w:type="dxa"/>
            <w:vAlign w:val="center"/>
          </w:tcPr>
          <w:p w14:paraId="0B38642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5C09F0C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7F96C7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4FA895B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3001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68887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7BB3FBA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Times New Roman"/>
                <w:color w:val="auto"/>
                <w:kern w:val="0"/>
                <w:szCs w:val="21"/>
                <w:highlight w:val="none"/>
              </w:rPr>
              <w:t>一</w:t>
            </w:r>
          </w:p>
        </w:tc>
        <w:tc>
          <w:tcPr>
            <w:tcW w:w="3055" w:type="dxa"/>
            <w:vAlign w:val="center"/>
          </w:tcPr>
          <w:p w14:paraId="509A8AB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合同货物清单</w:t>
            </w:r>
          </w:p>
        </w:tc>
        <w:tc>
          <w:tcPr>
            <w:tcW w:w="1346" w:type="dxa"/>
            <w:vAlign w:val="center"/>
          </w:tcPr>
          <w:p w14:paraId="55927EC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E3C153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8A6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D619B4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6E2092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Times New Roman"/>
                <w:color w:val="auto"/>
                <w:kern w:val="0"/>
                <w:szCs w:val="21"/>
                <w:highlight w:val="none"/>
              </w:rPr>
              <w:t>二</w:t>
            </w:r>
          </w:p>
        </w:tc>
        <w:tc>
          <w:tcPr>
            <w:tcW w:w="3055" w:type="dxa"/>
            <w:vAlign w:val="center"/>
          </w:tcPr>
          <w:p w14:paraId="4943A6C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交货</w:t>
            </w:r>
          </w:p>
        </w:tc>
        <w:tc>
          <w:tcPr>
            <w:tcW w:w="1346" w:type="dxa"/>
            <w:vAlign w:val="center"/>
          </w:tcPr>
          <w:p w14:paraId="7ABBEC8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19846A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FCA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B9DB85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2AD10C5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Times New Roman"/>
                <w:color w:val="auto"/>
                <w:kern w:val="0"/>
                <w:szCs w:val="21"/>
                <w:highlight w:val="none"/>
              </w:rPr>
              <w:t>三</w:t>
            </w:r>
          </w:p>
        </w:tc>
        <w:tc>
          <w:tcPr>
            <w:tcW w:w="3055" w:type="dxa"/>
            <w:vAlign w:val="center"/>
          </w:tcPr>
          <w:p w14:paraId="16E304D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质量约定</w:t>
            </w:r>
          </w:p>
        </w:tc>
        <w:tc>
          <w:tcPr>
            <w:tcW w:w="1346" w:type="dxa"/>
            <w:vAlign w:val="center"/>
          </w:tcPr>
          <w:p w14:paraId="3EA7FED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4FC942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095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76ADA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3F455D2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Times New Roman"/>
                <w:color w:val="auto"/>
                <w:kern w:val="0"/>
                <w:szCs w:val="21"/>
                <w:highlight w:val="none"/>
              </w:rPr>
              <w:t>四</w:t>
            </w:r>
          </w:p>
        </w:tc>
        <w:tc>
          <w:tcPr>
            <w:tcW w:w="3055" w:type="dxa"/>
            <w:vAlign w:val="center"/>
          </w:tcPr>
          <w:p w14:paraId="10ABCE6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包装、运输及安装</w:t>
            </w:r>
          </w:p>
        </w:tc>
        <w:tc>
          <w:tcPr>
            <w:tcW w:w="1346" w:type="dxa"/>
            <w:vAlign w:val="center"/>
          </w:tcPr>
          <w:p w14:paraId="1F294F1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46E32B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709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C9BA12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5EB24D5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Times New Roman"/>
                <w:color w:val="auto"/>
                <w:kern w:val="0"/>
                <w:szCs w:val="21"/>
                <w:highlight w:val="none"/>
              </w:rPr>
              <w:t>五</w:t>
            </w:r>
          </w:p>
        </w:tc>
        <w:tc>
          <w:tcPr>
            <w:tcW w:w="3055" w:type="dxa"/>
            <w:vAlign w:val="center"/>
          </w:tcPr>
          <w:p w14:paraId="4AA911E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货物验收</w:t>
            </w:r>
          </w:p>
        </w:tc>
        <w:tc>
          <w:tcPr>
            <w:tcW w:w="1346" w:type="dxa"/>
            <w:vAlign w:val="center"/>
          </w:tcPr>
          <w:p w14:paraId="49B98B5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FCBC59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8E1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8E086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20895F5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Times New Roman"/>
                <w:color w:val="auto"/>
                <w:kern w:val="0"/>
                <w:szCs w:val="21"/>
                <w:highlight w:val="none"/>
              </w:rPr>
              <w:t>六</w:t>
            </w:r>
          </w:p>
        </w:tc>
        <w:tc>
          <w:tcPr>
            <w:tcW w:w="3055" w:type="dxa"/>
            <w:vAlign w:val="center"/>
          </w:tcPr>
          <w:p w14:paraId="6DC3FC6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质保金</w:t>
            </w:r>
          </w:p>
        </w:tc>
        <w:tc>
          <w:tcPr>
            <w:tcW w:w="1346" w:type="dxa"/>
            <w:vAlign w:val="center"/>
          </w:tcPr>
          <w:p w14:paraId="0F5CF6B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7EFAD2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2B0B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21144F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06C6EAE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Times New Roman"/>
                <w:color w:val="auto"/>
                <w:kern w:val="0"/>
                <w:szCs w:val="21"/>
                <w:highlight w:val="none"/>
              </w:rPr>
              <w:t>七</w:t>
            </w:r>
          </w:p>
        </w:tc>
        <w:tc>
          <w:tcPr>
            <w:tcW w:w="3055" w:type="dxa"/>
            <w:vAlign w:val="center"/>
          </w:tcPr>
          <w:p w14:paraId="14C361B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合同价款</w:t>
            </w:r>
          </w:p>
        </w:tc>
        <w:tc>
          <w:tcPr>
            <w:tcW w:w="1346" w:type="dxa"/>
            <w:vAlign w:val="center"/>
          </w:tcPr>
          <w:p w14:paraId="246A2D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95B6F6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0D0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C00AA8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7100647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Times New Roman"/>
                <w:color w:val="auto"/>
                <w:kern w:val="0"/>
                <w:szCs w:val="21"/>
                <w:highlight w:val="none"/>
              </w:rPr>
              <w:t>八</w:t>
            </w:r>
          </w:p>
        </w:tc>
        <w:tc>
          <w:tcPr>
            <w:tcW w:w="3055" w:type="dxa"/>
            <w:vAlign w:val="center"/>
          </w:tcPr>
          <w:p w14:paraId="655FBF6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付款</w:t>
            </w:r>
          </w:p>
        </w:tc>
        <w:tc>
          <w:tcPr>
            <w:tcW w:w="1346" w:type="dxa"/>
            <w:vAlign w:val="center"/>
          </w:tcPr>
          <w:p w14:paraId="07059E2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3F4B0A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CFA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E9D598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0057BB2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Times New Roman"/>
                <w:color w:val="auto"/>
                <w:kern w:val="0"/>
                <w:szCs w:val="21"/>
                <w:highlight w:val="none"/>
              </w:rPr>
              <w:t>九</w:t>
            </w:r>
          </w:p>
        </w:tc>
        <w:tc>
          <w:tcPr>
            <w:tcW w:w="3055" w:type="dxa"/>
            <w:vAlign w:val="center"/>
          </w:tcPr>
          <w:p w14:paraId="5159B76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质保及售后服务要求</w:t>
            </w:r>
          </w:p>
        </w:tc>
        <w:tc>
          <w:tcPr>
            <w:tcW w:w="1346" w:type="dxa"/>
            <w:vAlign w:val="center"/>
          </w:tcPr>
          <w:p w14:paraId="7B3F9A0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6D9208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33E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25B0D2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10</w:t>
            </w:r>
          </w:p>
        </w:tc>
        <w:tc>
          <w:tcPr>
            <w:tcW w:w="1425" w:type="dxa"/>
            <w:vAlign w:val="center"/>
          </w:tcPr>
          <w:p w14:paraId="287B24D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十</w:t>
            </w:r>
          </w:p>
        </w:tc>
        <w:tc>
          <w:tcPr>
            <w:tcW w:w="3055" w:type="dxa"/>
            <w:vAlign w:val="center"/>
          </w:tcPr>
          <w:p w14:paraId="6EA3278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履约担保</w:t>
            </w:r>
          </w:p>
        </w:tc>
        <w:tc>
          <w:tcPr>
            <w:tcW w:w="1346" w:type="dxa"/>
            <w:vAlign w:val="center"/>
          </w:tcPr>
          <w:p w14:paraId="5A13719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D285A1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120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A9F9C0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11</w:t>
            </w:r>
          </w:p>
        </w:tc>
        <w:tc>
          <w:tcPr>
            <w:tcW w:w="1425" w:type="dxa"/>
            <w:vAlign w:val="center"/>
          </w:tcPr>
          <w:p w14:paraId="5987825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十一</w:t>
            </w:r>
          </w:p>
        </w:tc>
        <w:tc>
          <w:tcPr>
            <w:tcW w:w="3055" w:type="dxa"/>
            <w:vAlign w:val="center"/>
          </w:tcPr>
          <w:p w14:paraId="52FCB8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合同权利义务的转让</w:t>
            </w:r>
          </w:p>
        </w:tc>
        <w:tc>
          <w:tcPr>
            <w:tcW w:w="1346" w:type="dxa"/>
            <w:vAlign w:val="center"/>
          </w:tcPr>
          <w:p w14:paraId="5882008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570F2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D12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13F42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12</w:t>
            </w:r>
          </w:p>
        </w:tc>
        <w:tc>
          <w:tcPr>
            <w:tcW w:w="1425" w:type="dxa"/>
            <w:vAlign w:val="center"/>
          </w:tcPr>
          <w:p w14:paraId="7298430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十二</w:t>
            </w:r>
          </w:p>
        </w:tc>
        <w:tc>
          <w:tcPr>
            <w:tcW w:w="3055" w:type="dxa"/>
            <w:vAlign w:val="center"/>
          </w:tcPr>
          <w:p w14:paraId="50FFF58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违约责任</w:t>
            </w:r>
          </w:p>
        </w:tc>
        <w:tc>
          <w:tcPr>
            <w:tcW w:w="1346" w:type="dxa"/>
            <w:vAlign w:val="center"/>
          </w:tcPr>
          <w:p w14:paraId="670B9F4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4D2D8D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C20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5ACF3B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13</w:t>
            </w:r>
          </w:p>
        </w:tc>
        <w:tc>
          <w:tcPr>
            <w:tcW w:w="1425" w:type="dxa"/>
            <w:vAlign w:val="center"/>
          </w:tcPr>
          <w:p w14:paraId="04BD916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十三</w:t>
            </w:r>
          </w:p>
        </w:tc>
        <w:tc>
          <w:tcPr>
            <w:tcW w:w="3055" w:type="dxa"/>
            <w:vAlign w:val="center"/>
          </w:tcPr>
          <w:p w14:paraId="4DA3CA1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虚假承诺</w:t>
            </w:r>
          </w:p>
        </w:tc>
        <w:tc>
          <w:tcPr>
            <w:tcW w:w="1346" w:type="dxa"/>
            <w:vAlign w:val="center"/>
          </w:tcPr>
          <w:p w14:paraId="70253F0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D671CF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DC2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630E8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14</w:t>
            </w:r>
          </w:p>
        </w:tc>
        <w:tc>
          <w:tcPr>
            <w:tcW w:w="1425" w:type="dxa"/>
            <w:vAlign w:val="center"/>
          </w:tcPr>
          <w:p w14:paraId="4F400DB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十四</w:t>
            </w:r>
          </w:p>
        </w:tc>
        <w:tc>
          <w:tcPr>
            <w:tcW w:w="3055" w:type="dxa"/>
            <w:vAlign w:val="center"/>
          </w:tcPr>
          <w:p w14:paraId="3D8E47F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争议的解决</w:t>
            </w:r>
          </w:p>
        </w:tc>
        <w:tc>
          <w:tcPr>
            <w:tcW w:w="1346" w:type="dxa"/>
            <w:vAlign w:val="center"/>
          </w:tcPr>
          <w:p w14:paraId="0E3427F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BBD2CC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507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2C44D0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15</w:t>
            </w:r>
          </w:p>
        </w:tc>
        <w:tc>
          <w:tcPr>
            <w:tcW w:w="1425" w:type="dxa"/>
            <w:vAlign w:val="center"/>
          </w:tcPr>
          <w:p w14:paraId="5B70891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十五</w:t>
            </w:r>
          </w:p>
        </w:tc>
        <w:tc>
          <w:tcPr>
            <w:tcW w:w="3055" w:type="dxa"/>
            <w:vAlign w:val="center"/>
          </w:tcPr>
          <w:p w14:paraId="628818E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知识产权</w:t>
            </w:r>
          </w:p>
        </w:tc>
        <w:tc>
          <w:tcPr>
            <w:tcW w:w="1346" w:type="dxa"/>
            <w:vAlign w:val="center"/>
          </w:tcPr>
          <w:p w14:paraId="32C116E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223D93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752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A393CB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16</w:t>
            </w:r>
          </w:p>
        </w:tc>
        <w:tc>
          <w:tcPr>
            <w:tcW w:w="1425" w:type="dxa"/>
            <w:vAlign w:val="center"/>
          </w:tcPr>
          <w:p w14:paraId="3B6143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十六</w:t>
            </w:r>
          </w:p>
        </w:tc>
        <w:tc>
          <w:tcPr>
            <w:tcW w:w="3055" w:type="dxa"/>
            <w:vAlign w:val="center"/>
          </w:tcPr>
          <w:p w14:paraId="2EA6ECB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b w:val="0"/>
                <w:bCs/>
                <w:color w:val="auto"/>
                <w:kern w:val="0"/>
                <w:szCs w:val="21"/>
                <w:highlight w:val="none"/>
              </w:rPr>
              <w:t>不可抗力</w:t>
            </w:r>
          </w:p>
        </w:tc>
        <w:tc>
          <w:tcPr>
            <w:tcW w:w="1346" w:type="dxa"/>
            <w:vAlign w:val="center"/>
          </w:tcPr>
          <w:p w14:paraId="6E4C343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728B80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BC55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6BA5AA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17</w:t>
            </w:r>
          </w:p>
        </w:tc>
        <w:tc>
          <w:tcPr>
            <w:tcW w:w="1425" w:type="dxa"/>
            <w:vAlign w:val="center"/>
          </w:tcPr>
          <w:p w14:paraId="31AD615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十七</w:t>
            </w:r>
          </w:p>
        </w:tc>
        <w:tc>
          <w:tcPr>
            <w:tcW w:w="3055" w:type="dxa"/>
            <w:vAlign w:val="center"/>
          </w:tcPr>
          <w:p w14:paraId="47ADF95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税和关税</w:t>
            </w:r>
          </w:p>
        </w:tc>
        <w:tc>
          <w:tcPr>
            <w:tcW w:w="1346" w:type="dxa"/>
            <w:vAlign w:val="center"/>
          </w:tcPr>
          <w:p w14:paraId="0C44702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BB2A83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024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274E6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18</w:t>
            </w:r>
          </w:p>
        </w:tc>
        <w:tc>
          <w:tcPr>
            <w:tcW w:w="1425" w:type="dxa"/>
            <w:vAlign w:val="center"/>
          </w:tcPr>
          <w:p w14:paraId="5AF9944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十八</w:t>
            </w:r>
          </w:p>
        </w:tc>
        <w:tc>
          <w:tcPr>
            <w:tcW w:w="3055" w:type="dxa"/>
            <w:vAlign w:val="center"/>
          </w:tcPr>
          <w:p w14:paraId="07FE133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送达</w:t>
            </w:r>
          </w:p>
        </w:tc>
        <w:tc>
          <w:tcPr>
            <w:tcW w:w="1346" w:type="dxa"/>
            <w:vAlign w:val="center"/>
          </w:tcPr>
          <w:p w14:paraId="0EBC2F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E9B39C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BD7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7AAED7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19</w:t>
            </w:r>
          </w:p>
        </w:tc>
        <w:tc>
          <w:tcPr>
            <w:tcW w:w="1425" w:type="dxa"/>
            <w:vAlign w:val="center"/>
          </w:tcPr>
          <w:p w14:paraId="1E724B0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十九</w:t>
            </w:r>
          </w:p>
        </w:tc>
        <w:tc>
          <w:tcPr>
            <w:tcW w:w="3055" w:type="dxa"/>
            <w:vAlign w:val="center"/>
          </w:tcPr>
          <w:p w14:paraId="6341107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其它</w:t>
            </w:r>
          </w:p>
        </w:tc>
        <w:tc>
          <w:tcPr>
            <w:tcW w:w="1346" w:type="dxa"/>
            <w:vAlign w:val="center"/>
          </w:tcPr>
          <w:p w14:paraId="33EB21F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866B35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6A2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4FA679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14:paraId="4B3728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附件</w:t>
            </w:r>
            <w:r>
              <w:rPr>
                <w:rFonts w:hint="eastAsia" w:ascii="宋体" w:hAnsi="宋体" w:eastAsia="宋体" w:cs="宋体"/>
                <w:color w:val="auto"/>
                <w:kern w:val="0"/>
                <w:szCs w:val="21"/>
                <w:highlight w:val="none"/>
              </w:rPr>
              <w:t>4</w:t>
            </w:r>
          </w:p>
        </w:tc>
        <w:tc>
          <w:tcPr>
            <w:tcW w:w="3055" w:type="dxa"/>
            <w:vAlign w:val="center"/>
          </w:tcPr>
          <w:p w14:paraId="60509DC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承诺书</w:t>
            </w:r>
          </w:p>
        </w:tc>
        <w:tc>
          <w:tcPr>
            <w:tcW w:w="1346" w:type="dxa"/>
            <w:vAlign w:val="center"/>
          </w:tcPr>
          <w:p w14:paraId="769F8B4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7826DB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BBB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EA8A3C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val="en-US" w:eastAsia="zh-CN" w:bidi="ar"/>
              </w:rPr>
              <w:t>1</w:t>
            </w:r>
          </w:p>
        </w:tc>
        <w:tc>
          <w:tcPr>
            <w:tcW w:w="1425" w:type="dxa"/>
            <w:vAlign w:val="center"/>
          </w:tcPr>
          <w:p w14:paraId="28C7F94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附件5</w:t>
            </w:r>
          </w:p>
        </w:tc>
        <w:tc>
          <w:tcPr>
            <w:tcW w:w="3055" w:type="dxa"/>
            <w:vAlign w:val="center"/>
          </w:tcPr>
          <w:p w14:paraId="5704701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廉洁协议书</w:t>
            </w:r>
          </w:p>
        </w:tc>
        <w:tc>
          <w:tcPr>
            <w:tcW w:w="1346" w:type="dxa"/>
            <w:vAlign w:val="center"/>
          </w:tcPr>
          <w:p w14:paraId="13F874D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7DF9DF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913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6A627768">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val="en-US" w:eastAsia="zh-CN" w:bidi="ar"/>
              </w:rPr>
              <w:t>2</w:t>
            </w:r>
          </w:p>
        </w:tc>
        <w:tc>
          <w:tcPr>
            <w:tcW w:w="1425" w:type="dxa"/>
            <w:vAlign w:val="center"/>
          </w:tcPr>
          <w:p w14:paraId="3CA69BB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default" w:ascii="宋体" w:hAnsi="宋体" w:eastAsia="宋体" w:cs="宋体"/>
                <w:color w:val="auto"/>
                <w:kern w:val="0"/>
                <w:szCs w:val="21"/>
                <w:highlight w:val="none"/>
              </w:rPr>
              <w:t>附件</w:t>
            </w:r>
            <w:r>
              <w:rPr>
                <w:rFonts w:hint="eastAsia" w:ascii="宋体" w:hAnsi="宋体" w:eastAsia="宋体" w:cs="宋体"/>
                <w:color w:val="auto"/>
                <w:kern w:val="0"/>
                <w:szCs w:val="21"/>
                <w:highlight w:val="none"/>
                <w:lang w:val="en-US" w:eastAsia="zh-CN"/>
              </w:rPr>
              <w:t>8</w:t>
            </w:r>
          </w:p>
        </w:tc>
        <w:tc>
          <w:tcPr>
            <w:tcW w:w="3055" w:type="dxa"/>
            <w:vAlign w:val="center"/>
          </w:tcPr>
          <w:p w14:paraId="56CD123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验收单</w:t>
            </w:r>
          </w:p>
        </w:tc>
        <w:tc>
          <w:tcPr>
            <w:tcW w:w="1346" w:type="dxa"/>
            <w:vAlign w:val="center"/>
          </w:tcPr>
          <w:p w14:paraId="3497393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096981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F89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64D70FEC">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val="en-US" w:eastAsia="zh-CN" w:bidi="ar"/>
              </w:rPr>
              <w:t>3</w:t>
            </w:r>
          </w:p>
        </w:tc>
        <w:tc>
          <w:tcPr>
            <w:tcW w:w="1425" w:type="dxa"/>
            <w:vAlign w:val="center"/>
          </w:tcPr>
          <w:p w14:paraId="1D4F94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3055" w:type="dxa"/>
            <w:vAlign w:val="center"/>
          </w:tcPr>
          <w:p w14:paraId="34C04A2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不可撤销银行履约保函</w:t>
            </w:r>
          </w:p>
        </w:tc>
        <w:tc>
          <w:tcPr>
            <w:tcW w:w="1346" w:type="dxa"/>
            <w:vAlign w:val="center"/>
          </w:tcPr>
          <w:p w14:paraId="3FDE00D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2920C6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8A2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7E8E65C9">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p>
        </w:tc>
        <w:tc>
          <w:tcPr>
            <w:tcW w:w="1425" w:type="dxa"/>
            <w:vAlign w:val="center"/>
          </w:tcPr>
          <w:p w14:paraId="3302C47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p>
        </w:tc>
        <w:tc>
          <w:tcPr>
            <w:tcW w:w="3055" w:type="dxa"/>
            <w:vAlign w:val="center"/>
          </w:tcPr>
          <w:p w14:paraId="6520D8B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履约保证保险凭证</w:t>
            </w:r>
          </w:p>
        </w:tc>
        <w:tc>
          <w:tcPr>
            <w:tcW w:w="1346" w:type="dxa"/>
            <w:vAlign w:val="center"/>
          </w:tcPr>
          <w:p w14:paraId="6EB6168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BDCB5F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841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23FB7DEA">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25</w:t>
            </w:r>
          </w:p>
        </w:tc>
        <w:tc>
          <w:tcPr>
            <w:tcW w:w="1425" w:type="dxa"/>
            <w:vAlign w:val="center"/>
          </w:tcPr>
          <w:p w14:paraId="0A37D28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三</w:t>
            </w:r>
          </w:p>
        </w:tc>
        <w:tc>
          <w:tcPr>
            <w:tcW w:w="3055" w:type="dxa"/>
            <w:vAlign w:val="center"/>
          </w:tcPr>
          <w:p w14:paraId="08BAC15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担保公司履约担保书</w:t>
            </w:r>
          </w:p>
        </w:tc>
        <w:tc>
          <w:tcPr>
            <w:tcW w:w="1346" w:type="dxa"/>
            <w:vAlign w:val="center"/>
          </w:tcPr>
          <w:p w14:paraId="1C1DA6F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A5C447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49D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C492E8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26</w:t>
            </w:r>
          </w:p>
        </w:tc>
        <w:tc>
          <w:tcPr>
            <w:tcW w:w="1425" w:type="dxa"/>
            <w:vAlign w:val="center"/>
          </w:tcPr>
          <w:p w14:paraId="1A19DC6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w:t>
            </w:r>
          </w:p>
        </w:tc>
        <w:tc>
          <w:tcPr>
            <w:tcW w:w="3055" w:type="dxa"/>
            <w:vAlign w:val="center"/>
          </w:tcPr>
          <w:p w14:paraId="3F5648B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不可撤销银行质量保函</w:t>
            </w:r>
          </w:p>
        </w:tc>
        <w:tc>
          <w:tcPr>
            <w:tcW w:w="1346" w:type="dxa"/>
            <w:vAlign w:val="center"/>
          </w:tcPr>
          <w:p w14:paraId="7AB01C3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9747CE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bl>
    <w:p w14:paraId="03485A95">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735EFEB4">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0C04D0FE">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57D06E7A">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5F17B8A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1BE976D4">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78A8C2C9">
      <w:pPr>
        <w:spacing w:line="360" w:lineRule="auto"/>
        <w:ind w:left="357" w:leftChars="-100" w:hanging="567" w:hangingChars="270"/>
        <w:rPr>
          <w:rFonts w:ascii="宋体" w:hAnsi="宋体" w:eastAsia="宋体" w:cs="宋体"/>
          <w:color w:val="auto"/>
          <w:szCs w:val="21"/>
          <w:highlight w:val="none"/>
        </w:rPr>
      </w:pPr>
    </w:p>
    <w:p w14:paraId="5DAD50E4">
      <w:pPr>
        <w:spacing w:line="360" w:lineRule="auto"/>
        <w:ind w:left="357" w:leftChars="-100" w:hanging="567" w:hangingChars="270"/>
        <w:rPr>
          <w:rFonts w:ascii="宋体" w:hAnsi="宋体" w:eastAsia="宋体" w:cs="宋体"/>
          <w:color w:val="auto"/>
          <w:szCs w:val="21"/>
          <w:highlight w:val="none"/>
        </w:rPr>
      </w:pPr>
    </w:p>
    <w:p w14:paraId="014FE9AA">
      <w:pPr>
        <w:spacing w:line="360" w:lineRule="auto"/>
        <w:ind w:left="357" w:leftChars="-100" w:hanging="567" w:hangingChars="270"/>
        <w:rPr>
          <w:rFonts w:ascii="宋体" w:hAnsi="宋体" w:eastAsia="宋体" w:cs="宋体"/>
          <w:color w:val="auto"/>
          <w:szCs w:val="21"/>
          <w:highlight w:val="none"/>
        </w:rPr>
      </w:pPr>
    </w:p>
    <w:p w14:paraId="4D674E4D">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4B1A8931">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06F67981">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33" w:name="_Toc2075"/>
      <w:bookmarkStart w:id="534" w:name="_Toc169169446"/>
      <w:bookmarkStart w:id="535" w:name="_Toc94107218"/>
      <w:bookmarkStart w:id="536" w:name="_Toc142508377"/>
      <w:bookmarkStart w:id="537" w:name="_Toc140596937"/>
      <w:bookmarkStart w:id="538" w:name="_Toc102860426"/>
      <w:bookmarkStart w:id="539" w:name="_Toc102860082"/>
      <w:bookmarkStart w:id="540" w:name="_Toc104991884"/>
      <w:bookmarkStart w:id="541" w:name="_Toc13348"/>
      <w:bookmarkStart w:id="542" w:name="_Toc486167717"/>
      <w:bookmarkStart w:id="543" w:name="_Toc27980_WPSOffice_Level2"/>
      <w:r>
        <w:rPr>
          <w:rFonts w:hint="eastAsia" w:ascii="宋体" w:hAnsi="宋体" w:eastAsia="宋体" w:cs="宋体"/>
          <w:b/>
          <w:color w:val="auto"/>
          <w:kern w:val="0"/>
          <w:sz w:val="32"/>
          <w:szCs w:val="32"/>
          <w:highlight w:val="none"/>
        </w:rPr>
        <w:t>十、业绩表格式</w:t>
      </w:r>
      <w:bookmarkEnd w:id="533"/>
      <w:bookmarkEnd w:id="534"/>
      <w:bookmarkEnd w:id="535"/>
      <w:bookmarkEnd w:id="536"/>
      <w:bookmarkEnd w:id="537"/>
      <w:bookmarkEnd w:id="538"/>
      <w:bookmarkEnd w:id="539"/>
      <w:bookmarkEnd w:id="540"/>
      <w:bookmarkEnd w:id="541"/>
    </w:p>
    <w:p w14:paraId="05DFB5B3">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提供202</w:t>
      </w:r>
      <w:r>
        <w:rPr>
          <w:rFonts w:hint="eastAsia" w:ascii="宋体" w:hAnsi="宋体" w:eastAsia="宋体" w:cs="宋体"/>
          <w:b/>
          <w:bCs/>
          <w:color w:val="auto"/>
          <w:sz w:val="30"/>
          <w:szCs w:val="30"/>
          <w:highlight w:val="none"/>
          <w:lang w:val="en-US" w:eastAsia="zh-CN" w:bidi="ar"/>
        </w:rPr>
        <w:t>2</w:t>
      </w:r>
      <w:r>
        <w:rPr>
          <w:rFonts w:hint="eastAsia" w:ascii="宋体" w:hAnsi="宋体" w:eastAsia="宋体" w:cs="宋体"/>
          <w:b/>
          <w:bCs/>
          <w:color w:val="auto"/>
          <w:sz w:val="30"/>
          <w:szCs w:val="30"/>
          <w:highlight w:val="none"/>
          <w:lang w:bidi="ar"/>
        </w:rPr>
        <w:t>年以来所投</w:t>
      </w:r>
      <w:r>
        <w:rPr>
          <w:rFonts w:hint="eastAsia" w:ascii="宋体" w:hAnsi="宋体" w:eastAsia="宋体" w:cs="宋体"/>
          <w:b/>
          <w:bCs/>
          <w:color w:val="auto"/>
          <w:sz w:val="30"/>
          <w:szCs w:val="30"/>
          <w:highlight w:val="none"/>
          <w:lang w:val="en-US" w:eastAsia="zh-CN" w:bidi="ar"/>
        </w:rPr>
        <w:t>排涝机器人</w:t>
      </w:r>
      <w:r>
        <w:rPr>
          <w:rFonts w:hint="eastAsia" w:ascii="宋体" w:hAnsi="宋体" w:eastAsia="宋体" w:cs="宋体"/>
          <w:b/>
          <w:bCs/>
          <w:color w:val="auto"/>
          <w:sz w:val="30"/>
          <w:szCs w:val="30"/>
          <w:highlight w:val="none"/>
          <w:lang w:bidi="ar"/>
        </w:rPr>
        <w:t>产品型号在国内的销售业绩表</w:t>
      </w:r>
    </w:p>
    <w:p w14:paraId="185614E6">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（签订合同的时间要求为202</w:t>
      </w:r>
      <w:r>
        <w:rPr>
          <w:rFonts w:hint="eastAsia" w:ascii="宋体" w:hAnsi="宋体" w:eastAsia="宋体" w:cs="宋体"/>
          <w:b/>
          <w:bCs/>
          <w:color w:val="auto"/>
          <w:sz w:val="30"/>
          <w:szCs w:val="30"/>
          <w:highlight w:val="none"/>
          <w:lang w:val="en-US" w:eastAsia="zh-CN" w:bidi="ar"/>
        </w:rPr>
        <w:t>2</w:t>
      </w:r>
      <w:r>
        <w:rPr>
          <w:rFonts w:hint="eastAsia" w:ascii="宋体" w:hAnsi="宋体" w:eastAsia="宋体" w:cs="宋体"/>
          <w:b/>
          <w:bCs/>
          <w:color w:val="auto"/>
          <w:sz w:val="30"/>
          <w:szCs w:val="30"/>
          <w:highlight w:val="none"/>
          <w:lang w:bidi="ar"/>
        </w:rPr>
        <w:t>年1月1日或以后）(   包)</w:t>
      </w:r>
    </w:p>
    <w:tbl>
      <w:tblPr>
        <w:tblStyle w:val="36"/>
        <w:tblW w:w="1052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6"/>
        <w:gridCol w:w="2497"/>
        <w:gridCol w:w="1215"/>
        <w:gridCol w:w="1215"/>
        <w:gridCol w:w="1215"/>
        <w:gridCol w:w="1558"/>
        <w:gridCol w:w="872"/>
        <w:gridCol w:w="1220"/>
      </w:tblGrid>
      <w:tr w14:paraId="08CEAFF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8"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494555D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2497" w:type="dxa"/>
            <w:tcBorders>
              <w:top w:val="single" w:color="auto" w:sz="4" w:space="0"/>
              <w:left w:val="nil"/>
              <w:bottom w:val="single" w:color="auto" w:sz="4" w:space="0"/>
              <w:right w:val="single" w:color="auto" w:sz="4" w:space="0"/>
            </w:tcBorders>
            <w:shd w:val="clear" w:color="auto" w:fill="auto"/>
            <w:vAlign w:val="center"/>
          </w:tcPr>
          <w:p w14:paraId="6B30387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项目</w:t>
            </w:r>
          </w:p>
          <w:p w14:paraId="0A6A5D2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名称</w:t>
            </w:r>
          </w:p>
        </w:tc>
        <w:tc>
          <w:tcPr>
            <w:tcW w:w="1215" w:type="dxa"/>
            <w:tcBorders>
              <w:top w:val="single" w:color="auto" w:sz="4" w:space="0"/>
              <w:left w:val="nil"/>
              <w:bottom w:val="single" w:color="auto" w:sz="4" w:space="0"/>
              <w:right w:val="single" w:color="auto" w:sz="4" w:space="0"/>
            </w:tcBorders>
            <w:shd w:val="clear" w:color="auto" w:fill="auto"/>
            <w:vAlign w:val="center"/>
          </w:tcPr>
          <w:p w14:paraId="74D7ACA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合同标的货物名称</w:t>
            </w:r>
          </w:p>
        </w:tc>
        <w:tc>
          <w:tcPr>
            <w:tcW w:w="1215" w:type="dxa"/>
            <w:tcBorders>
              <w:top w:val="single" w:color="auto" w:sz="4" w:space="0"/>
              <w:left w:val="nil"/>
              <w:bottom w:val="single" w:color="auto" w:sz="4" w:space="0"/>
              <w:right w:val="single" w:color="auto" w:sz="4" w:space="0"/>
            </w:tcBorders>
            <w:shd w:val="clear" w:color="auto" w:fill="auto"/>
            <w:vAlign w:val="center"/>
          </w:tcPr>
          <w:p w14:paraId="1C4774C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合同标的货物品牌</w:t>
            </w:r>
          </w:p>
        </w:tc>
        <w:tc>
          <w:tcPr>
            <w:tcW w:w="1215" w:type="dxa"/>
            <w:tcBorders>
              <w:top w:val="single" w:color="auto" w:sz="4" w:space="0"/>
              <w:left w:val="nil"/>
              <w:bottom w:val="single" w:color="auto" w:sz="4" w:space="0"/>
              <w:right w:val="single" w:color="auto" w:sz="4" w:space="0"/>
            </w:tcBorders>
            <w:shd w:val="clear" w:color="auto" w:fill="auto"/>
            <w:vAlign w:val="center"/>
          </w:tcPr>
          <w:p w14:paraId="2366F67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合同标的货物型号</w:t>
            </w:r>
          </w:p>
        </w:tc>
        <w:tc>
          <w:tcPr>
            <w:tcW w:w="1558" w:type="dxa"/>
            <w:tcBorders>
              <w:top w:val="single" w:color="auto" w:sz="4" w:space="0"/>
              <w:left w:val="nil"/>
              <w:bottom w:val="single" w:color="auto" w:sz="4" w:space="0"/>
              <w:right w:val="single" w:color="auto" w:sz="4" w:space="0"/>
            </w:tcBorders>
            <w:shd w:val="clear" w:color="auto" w:fill="auto"/>
            <w:vAlign w:val="center"/>
          </w:tcPr>
          <w:p w14:paraId="6F232C7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单项合同投标产品同型号的产品的销售金额</w:t>
            </w:r>
          </w:p>
          <w:p w14:paraId="3D435D1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（单位：万元）</w:t>
            </w:r>
          </w:p>
        </w:tc>
        <w:tc>
          <w:tcPr>
            <w:tcW w:w="872" w:type="dxa"/>
            <w:tcBorders>
              <w:top w:val="single" w:color="auto" w:sz="4" w:space="0"/>
              <w:left w:val="nil"/>
              <w:bottom w:val="single" w:color="auto" w:sz="4" w:space="0"/>
              <w:right w:val="single" w:color="auto" w:sz="4" w:space="0"/>
            </w:tcBorders>
            <w:shd w:val="clear" w:color="auto" w:fill="auto"/>
            <w:vAlign w:val="center"/>
          </w:tcPr>
          <w:p w14:paraId="5514E21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合同签订日期</w:t>
            </w:r>
          </w:p>
        </w:tc>
        <w:tc>
          <w:tcPr>
            <w:tcW w:w="1220" w:type="dxa"/>
            <w:tcBorders>
              <w:top w:val="single" w:color="auto" w:sz="4" w:space="0"/>
              <w:left w:val="nil"/>
              <w:bottom w:val="single" w:color="auto" w:sz="4" w:space="0"/>
              <w:right w:val="single" w:color="auto" w:sz="4" w:space="0"/>
            </w:tcBorders>
            <w:shd w:val="clear" w:color="auto" w:fill="auto"/>
            <w:vAlign w:val="center"/>
          </w:tcPr>
          <w:p w14:paraId="0A2EA32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买方单位电话及联系人</w:t>
            </w:r>
          </w:p>
        </w:tc>
      </w:tr>
      <w:tr w14:paraId="737DF26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4"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521C434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2497" w:type="dxa"/>
            <w:tcBorders>
              <w:top w:val="single" w:color="auto" w:sz="4" w:space="0"/>
              <w:left w:val="nil"/>
              <w:bottom w:val="single" w:color="auto" w:sz="4" w:space="0"/>
              <w:right w:val="single" w:color="auto" w:sz="4" w:space="0"/>
            </w:tcBorders>
            <w:shd w:val="clear" w:color="auto" w:fill="auto"/>
            <w:vAlign w:val="center"/>
          </w:tcPr>
          <w:p w14:paraId="607787E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47C3299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5DDCAF2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4E2E393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58" w:type="dxa"/>
            <w:tcBorders>
              <w:top w:val="single" w:color="auto" w:sz="4" w:space="0"/>
              <w:left w:val="nil"/>
              <w:bottom w:val="single" w:color="auto" w:sz="4" w:space="0"/>
              <w:right w:val="single" w:color="auto" w:sz="4" w:space="0"/>
            </w:tcBorders>
            <w:shd w:val="clear" w:color="auto" w:fill="auto"/>
            <w:vAlign w:val="center"/>
          </w:tcPr>
          <w:p w14:paraId="4F5A725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72" w:type="dxa"/>
            <w:tcBorders>
              <w:top w:val="single" w:color="auto" w:sz="4" w:space="0"/>
              <w:left w:val="nil"/>
              <w:bottom w:val="single" w:color="auto" w:sz="4" w:space="0"/>
              <w:right w:val="single" w:color="auto" w:sz="4" w:space="0"/>
            </w:tcBorders>
            <w:shd w:val="clear" w:color="auto" w:fill="auto"/>
            <w:vAlign w:val="center"/>
          </w:tcPr>
          <w:p w14:paraId="1399692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0244175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2F8DCD9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8"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217602A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2497" w:type="dxa"/>
            <w:tcBorders>
              <w:top w:val="single" w:color="auto" w:sz="4" w:space="0"/>
              <w:left w:val="nil"/>
              <w:bottom w:val="single" w:color="auto" w:sz="4" w:space="0"/>
              <w:right w:val="single" w:color="auto" w:sz="4" w:space="0"/>
            </w:tcBorders>
            <w:shd w:val="clear" w:color="auto" w:fill="auto"/>
            <w:vAlign w:val="center"/>
          </w:tcPr>
          <w:p w14:paraId="414AE05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2F5B436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1F3BB29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0FCB168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58" w:type="dxa"/>
            <w:tcBorders>
              <w:top w:val="single" w:color="auto" w:sz="4" w:space="0"/>
              <w:left w:val="nil"/>
              <w:bottom w:val="single" w:color="auto" w:sz="4" w:space="0"/>
              <w:right w:val="single" w:color="auto" w:sz="4" w:space="0"/>
            </w:tcBorders>
            <w:shd w:val="clear" w:color="auto" w:fill="auto"/>
            <w:vAlign w:val="center"/>
          </w:tcPr>
          <w:p w14:paraId="6E681F7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72" w:type="dxa"/>
            <w:tcBorders>
              <w:top w:val="single" w:color="auto" w:sz="4" w:space="0"/>
              <w:left w:val="nil"/>
              <w:bottom w:val="single" w:color="auto" w:sz="4" w:space="0"/>
              <w:right w:val="single" w:color="auto" w:sz="4" w:space="0"/>
            </w:tcBorders>
            <w:shd w:val="clear" w:color="auto" w:fill="auto"/>
            <w:vAlign w:val="center"/>
          </w:tcPr>
          <w:p w14:paraId="12340BA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7B340B8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535DD7C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2"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368FF2B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2497" w:type="dxa"/>
            <w:tcBorders>
              <w:top w:val="single" w:color="auto" w:sz="4" w:space="0"/>
              <w:left w:val="nil"/>
              <w:bottom w:val="single" w:color="auto" w:sz="4" w:space="0"/>
              <w:right w:val="single" w:color="auto" w:sz="4" w:space="0"/>
            </w:tcBorders>
            <w:shd w:val="clear" w:color="auto" w:fill="auto"/>
            <w:vAlign w:val="center"/>
          </w:tcPr>
          <w:p w14:paraId="3D3C05A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167A690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67E2BF0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1F0F746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58" w:type="dxa"/>
            <w:tcBorders>
              <w:top w:val="single" w:color="auto" w:sz="4" w:space="0"/>
              <w:left w:val="nil"/>
              <w:bottom w:val="single" w:color="auto" w:sz="4" w:space="0"/>
              <w:right w:val="single" w:color="auto" w:sz="4" w:space="0"/>
            </w:tcBorders>
            <w:shd w:val="clear" w:color="auto" w:fill="auto"/>
            <w:vAlign w:val="center"/>
          </w:tcPr>
          <w:p w14:paraId="0F42C4B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72" w:type="dxa"/>
            <w:tcBorders>
              <w:top w:val="single" w:color="auto" w:sz="4" w:space="0"/>
              <w:left w:val="nil"/>
              <w:bottom w:val="single" w:color="auto" w:sz="4" w:space="0"/>
              <w:right w:val="single" w:color="auto" w:sz="4" w:space="0"/>
            </w:tcBorders>
            <w:shd w:val="clear" w:color="auto" w:fill="auto"/>
            <w:vAlign w:val="center"/>
          </w:tcPr>
          <w:p w14:paraId="1926D86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33A2E29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2D09B31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3"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78CF78A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2497" w:type="dxa"/>
            <w:tcBorders>
              <w:top w:val="single" w:color="auto" w:sz="4" w:space="0"/>
              <w:left w:val="nil"/>
              <w:bottom w:val="single" w:color="auto" w:sz="4" w:space="0"/>
              <w:right w:val="single" w:color="auto" w:sz="4" w:space="0"/>
            </w:tcBorders>
            <w:shd w:val="clear" w:color="auto" w:fill="auto"/>
            <w:vAlign w:val="center"/>
          </w:tcPr>
          <w:p w14:paraId="23E6BF8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4F88C38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4AFBB4A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5603F5F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58" w:type="dxa"/>
            <w:tcBorders>
              <w:top w:val="single" w:color="auto" w:sz="4" w:space="0"/>
              <w:left w:val="nil"/>
              <w:bottom w:val="single" w:color="auto" w:sz="4" w:space="0"/>
              <w:right w:val="single" w:color="auto" w:sz="4" w:space="0"/>
            </w:tcBorders>
            <w:shd w:val="clear" w:color="auto" w:fill="auto"/>
            <w:vAlign w:val="center"/>
          </w:tcPr>
          <w:p w14:paraId="1B6C018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72" w:type="dxa"/>
            <w:tcBorders>
              <w:top w:val="single" w:color="auto" w:sz="4" w:space="0"/>
              <w:left w:val="nil"/>
              <w:bottom w:val="single" w:color="auto" w:sz="4" w:space="0"/>
              <w:right w:val="single" w:color="auto" w:sz="4" w:space="0"/>
            </w:tcBorders>
            <w:shd w:val="clear" w:color="auto" w:fill="auto"/>
            <w:vAlign w:val="center"/>
          </w:tcPr>
          <w:p w14:paraId="6EDA1BC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375D3B4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bl>
    <w:p w14:paraId="3562E89C">
      <w:pPr>
        <w:autoSpaceDE w:val="0"/>
        <w:autoSpaceDN w:val="0"/>
        <w:adjustRightInd w:val="0"/>
        <w:snapToGrid w:val="0"/>
        <w:spacing w:line="360" w:lineRule="auto"/>
        <w:ind w:left="401" w:leftChars="-57" w:hanging="521" w:hangingChars="247"/>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备注：</w:t>
      </w:r>
    </w:p>
    <w:p w14:paraId="57631203">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（1）项目业绩按单项合同投标产品同型号的产品的销售金额从高到低的方式排列</w:t>
      </w:r>
      <w:r>
        <w:rPr>
          <w:rFonts w:hint="eastAsia" w:ascii="宋体" w:hAnsi="宋体" w:eastAsia="宋体" w:cs="宋体"/>
          <w:color w:val="auto"/>
          <w:kern w:val="0"/>
          <w:szCs w:val="21"/>
          <w:highlight w:val="none"/>
          <w:lang w:bidi="ar"/>
        </w:rPr>
        <w:t>；同一个单项合同的业绩可以同时在资格业绩和评分业绩重复放置；</w:t>
      </w:r>
    </w:p>
    <w:p w14:paraId="0100A9E4">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（2）业绩须附合同复印件及销售发票复印件（业绩的销售方须为投标产品生产企业），否则不得分；</w:t>
      </w:r>
    </w:p>
    <w:p w14:paraId="5C214008">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（3）合同或发票必须能反映评分条件（合同签订日期为202</w:t>
      </w: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年1月1日或以后，合同标的必须为与投标排涝机器人产品同型号的产品，合同金额），否则，需同时提供合同业主方出具的书面补充说明文件复印件作为证明文件（书面补充说明文件复印件需能显示合同业主方公章）；</w:t>
      </w:r>
    </w:p>
    <w:p w14:paraId="4B180B88">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4）单项合同中包含多种类型产品的，单项合同金额按合同标的投标产品同型号的产品的合同金额计算，若合同中不能体现投标产品同型号的产品的销售金额的，需同时提供合同业主方出具的书面补充说明文件复印件作为证明文件（书面补充说明文件复印件需能显示合同业主方公章），否则不得分；</w:t>
      </w:r>
    </w:p>
    <w:p w14:paraId="6137CA29">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（5）未按上述要求在此格式下提供证明材料的业绩，或在此格式下所附材料无法证明填报项目符合本项评分要求的业绩，在评标时将不予考虑。</w:t>
      </w:r>
    </w:p>
    <w:p w14:paraId="49B5A194">
      <w:pPr>
        <w:autoSpaceDE w:val="0"/>
        <w:autoSpaceDN w:val="0"/>
        <w:adjustRightInd w:val="0"/>
        <w:snapToGrid w:val="0"/>
        <w:spacing w:line="360" w:lineRule="auto"/>
        <w:ind w:left="398" w:leftChars="-57" w:hanging="518" w:hangingChars="247"/>
        <w:jc w:val="righ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投标人：（加盖投标人法人公章）</w:t>
      </w:r>
    </w:p>
    <w:p w14:paraId="4DF39761">
      <w:pPr>
        <w:autoSpaceDE w:val="0"/>
        <w:autoSpaceDN w:val="0"/>
        <w:adjustRightInd w:val="0"/>
        <w:snapToGrid w:val="0"/>
        <w:spacing w:line="360" w:lineRule="auto"/>
        <w:ind w:left="398" w:leftChars="-57" w:right="420" w:hanging="518" w:hangingChars="247"/>
        <w:jc w:val="center"/>
        <w:rPr>
          <w:rFonts w:ascii="宋体" w:hAnsi="宋体" w:eastAsia="宋体" w:cs="宋体"/>
          <w:b/>
          <w:color w:val="auto"/>
          <w:sz w:val="32"/>
          <w:szCs w:val="32"/>
          <w:highlight w:val="none"/>
        </w:rPr>
      </w:pPr>
      <w:r>
        <w:rPr>
          <w:rFonts w:hint="eastAsia" w:ascii="宋体" w:hAnsi="宋体" w:eastAsia="宋体" w:cs="宋体"/>
          <w:color w:val="auto"/>
          <w:kern w:val="0"/>
          <w:szCs w:val="21"/>
          <w:highlight w:val="none"/>
          <w:lang w:bidi="ar"/>
        </w:rPr>
        <w:t xml:space="preserve">                                                                日期：   年   月   日</w:t>
      </w:r>
      <w:r>
        <w:rPr>
          <w:rFonts w:hint="eastAsia" w:ascii="宋体" w:hAnsi="宋体" w:eastAsia="宋体" w:cs="宋体"/>
          <w:color w:val="auto"/>
          <w:kern w:val="0"/>
          <w:szCs w:val="21"/>
          <w:highlight w:val="none"/>
          <w:lang w:bidi="ar"/>
        </w:rPr>
        <w:br w:type="page"/>
      </w:r>
      <w:r>
        <w:rPr>
          <w:rFonts w:hint="eastAsia" w:ascii="宋体" w:hAnsi="宋体" w:eastAsia="宋体" w:cs="宋体"/>
          <w:b/>
          <w:color w:val="auto"/>
          <w:kern w:val="0"/>
          <w:sz w:val="32"/>
          <w:szCs w:val="32"/>
          <w:highlight w:val="none"/>
          <w:lang w:bidi="ar"/>
        </w:rPr>
        <w:t>附表：已供货产品发票金额统计表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3431"/>
        <w:gridCol w:w="1674"/>
        <w:gridCol w:w="1166"/>
        <w:gridCol w:w="1709"/>
        <w:gridCol w:w="1477"/>
      </w:tblGrid>
      <w:tr w14:paraId="5785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57A5C5">
            <w:pPr>
              <w:pStyle w:val="32"/>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项目名称</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52AF3E7A">
            <w:pPr>
              <w:pStyle w:val="32"/>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highlight w:val="none"/>
              </w:rPr>
            </w:pPr>
          </w:p>
        </w:tc>
      </w:tr>
      <w:tr w14:paraId="2105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C9158F">
            <w:pPr>
              <w:pStyle w:val="32"/>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合同签订日期</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63769BC4">
            <w:pPr>
              <w:pStyle w:val="32"/>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highlight w:val="none"/>
              </w:rPr>
            </w:pPr>
          </w:p>
        </w:tc>
      </w:tr>
      <w:tr w14:paraId="7716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4FC470">
            <w:pPr>
              <w:pStyle w:val="32"/>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发票抬头（合同买方）</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16F8DED6">
            <w:pPr>
              <w:pStyle w:val="32"/>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highlight w:val="none"/>
              </w:rPr>
            </w:pPr>
          </w:p>
        </w:tc>
      </w:tr>
      <w:tr w14:paraId="3969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3D008FCE">
            <w:pPr>
              <w:pStyle w:val="32"/>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序号</w:t>
            </w:r>
          </w:p>
        </w:tc>
        <w:tc>
          <w:tcPr>
            <w:tcW w:w="1654" w:type="pct"/>
            <w:tcBorders>
              <w:top w:val="single" w:color="auto" w:sz="4" w:space="0"/>
              <w:left w:val="nil"/>
              <w:bottom w:val="single" w:color="auto" w:sz="4" w:space="0"/>
              <w:right w:val="single" w:color="auto" w:sz="4" w:space="0"/>
            </w:tcBorders>
            <w:shd w:val="clear" w:color="auto" w:fill="auto"/>
            <w:vAlign w:val="center"/>
          </w:tcPr>
          <w:p w14:paraId="35B701E3">
            <w:pPr>
              <w:pStyle w:val="32"/>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发票名目</w:t>
            </w:r>
          </w:p>
        </w:tc>
        <w:tc>
          <w:tcPr>
            <w:tcW w:w="807" w:type="pct"/>
            <w:tcBorders>
              <w:top w:val="single" w:color="auto" w:sz="4" w:space="0"/>
              <w:left w:val="nil"/>
              <w:bottom w:val="single" w:color="auto" w:sz="4" w:space="0"/>
              <w:right w:val="single" w:color="auto" w:sz="4" w:space="0"/>
            </w:tcBorders>
            <w:shd w:val="clear" w:color="auto" w:fill="auto"/>
            <w:vAlign w:val="center"/>
          </w:tcPr>
          <w:p w14:paraId="6C833C37">
            <w:pPr>
              <w:pStyle w:val="32"/>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发票金额（投标产品同型号的产品的销售金额）（单位：万元）</w:t>
            </w:r>
          </w:p>
        </w:tc>
        <w:tc>
          <w:tcPr>
            <w:tcW w:w="562" w:type="pct"/>
            <w:tcBorders>
              <w:top w:val="single" w:color="auto" w:sz="4" w:space="0"/>
              <w:left w:val="nil"/>
              <w:bottom w:val="single" w:color="auto" w:sz="4" w:space="0"/>
              <w:right w:val="single" w:color="auto" w:sz="4" w:space="0"/>
            </w:tcBorders>
            <w:shd w:val="clear" w:color="auto" w:fill="auto"/>
            <w:vAlign w:val="center"/>
          </w:tcPr>
          <w:p w14:paraId="7433BA99">
            <w:pPr>
              <w:pStyle w:val="32"/>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发票号码</w:t>
            </w:r>
          </w:p>
        </w:tc>
        <w:tc>
          <w:tcPr>
            <w:tcW w:w="824" w:type="pct"/>
            <w:tcBorders>
              <w:top w:val="single" w:color="auto" w:sz="4" w:space="0"/>
              <w:left w:val="nil"/>
              <w:bottom w:val="single" w:color="auto" w:sz="4" w:space="0"/>
              <w:right w:val="single" w:color="auto" w:sz="4" w:space="0"/>
            </w:tcBorders>
            <w:shd w:val="clear" w:color="auto" w:fill="auto"/>
            <w:vAlign w:val="center"/>
          </w:tcPr>
          <w:p w14:paraId="56700535">
            <w:pPr>
              <w:pStyle w:val="32"/>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发票所属时期</w:t>
            </w:r>
          </w:p>
        </w:tc>
        <w:tc>
          <w:tcPr>
            <w:tcW w:w="712" w:type="pct"/>
            <w:tcBorders>
              <w:top w:val="single" w:color="auto" w:sz="4" w:space="0"/>
              <w:left w:val="nil"/>
              <w:bottom w:val="single" w:color="auto" w:sz="4" w:space="0"/>
              <w:right w:val="outset" w:color="auto" w:sz="6" w:space="0"/>
            </w:tcBorders>
            <w:shd w:val="clear" w:color="auto" w:fill="auto"/>
            <w:vAlign w:val="center"/>
          </w:tcPr>
          <w:p w14:paraId="710D7C0A">
            <w:pPr>
              <w:keepNext w:val="0"/>
              <w:keepLines w:val="0"/>
              <w:suppressLineNumbers w:val="0"/>
              <w:spacing w:before="0" w:beforeAutospacing="0" w:after="0" w:afterAutospacing="0"/>
              <w:ind w:left="0" w:right="0"/>
              <w:jc w:val="center"/>
              <w:rPr>
                <w:rFonts w:hint="default" w:ascii="Calibri" w:hAnsi="Calibri" w:eastAsia="宋体" w:cs="Times New Roman"/>
                <w:color w:val="auto"/>
                <w:szCs w:val="21"/>
                <w:highlight w:val="none"/>
              </w:rPr>
            </w:pPr>
            <w:r>
              <w:rPr>
                <w:rFonts w:hint="eastAsia" w:eastAsia="宋体" w:cs="宋体"/>
                <w:color w:val="auto"/>
                <w:szCs w:val="21"/>
                <w:highlight w:val="none"/>
                <w:lang w:bidi="ar"/>
              </w:rPr>
              <w:t>备注</w:t>
            </w:r>
          </w:p>
        </w:tc>
      </w:tr>
      <w:tr w14:paraId="76A5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3C9072A7">
            <w:pPr>
              <w:pStyle w:val="32"/>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1</w:t>
            </w:r>
          </w:p>
        </w:tc>
        <w:tc>
          <w:tcPr>
            <w:tcW w:w="1654" w:type="pct"/>
            <w:tcBorders>
              <w:top w:val="single" w:color="auto" w:sz="4" w:space="0"/>
              <w:left w:val="nil"/>
              <w:bottom w:val="single" w:color="auto" w:sz="4" w:space="0"/>
              <w:right w:val="single" w:color="auto" w:sz="4" w:space="0"/>
            </w:tcBorders>
            <w:shd w:val="clear" w:color="auto" w:fill="auto"/>
            <w:vAlign w:val="center"/>
          </w:tcPr>
          <w:p w14:paraId="14FD1CBC">
            <w:pPr>
              <w:pStyle w:val="32"/>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129B1C41">
            <w:pPr>
              <w:pStyle w:val="32"/>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413AF24F">
            <w:pPr>
              <w:pStyle w:val="32"/>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0892B711">
            <w:pPr>
              <w:pStyle w:val="32"/>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2D123921">
            <w:pPr>
              <w:keepNext w:val="0"/>
              <w:keepLines w:val="0"/>
              <w:suppressLineNumbers w:val="0"/>
              <w:spacing w:before="0" w:beforeAutospacing="0" w:after="0" w:afterAutospacing="0"/>
              <w:ind w:left="0" w:right="0"/>
              <w:jc w:val="center"/>
              <w:rPr>
                <w:rFonts w:hint="default" w:ascii="Calibri" w:hAnsi="Calibri" w:eastAsia="宋体" w:cs="Times New Roman"/>
                <w:color w:val="auto"/>
                <w:szCs w:val="21"/>
                <w:highlight w:val="none"/>
              </w:rPr>
            </w:pPr>
          </w:p>
        </w:tc>
      </w:tr>
      <w:tr w14:paraId="255E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1F8725B1">
            <w:pPr>
              <w:pStyle w:val="32"/>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2</w:t>
            </w:r>
          </w:p>
        </w:tc>
        <w:tc>
          <w:tcPr>
            <w:tcW w:w="1654" w:type="pct"/>
            <w:tcBorders>
              <w:top w:val="single" w:color="auto" w:sz="4" w:space="0"/>
              <w:left w:val="nil"/>
              <w:bottom w:val="single" w:color="auto" w:sz="4" w:space="0"/>
              <w:right w:val="single" w:color="auto" w:sz="4" w:space="0"/>
            </w:tcBorders>
            <w:shd w:val="clear" w:color="auto" w:fill="auto"/>
            <w:vAlign w:val="center"/>
          </w:tcPr>
          <w:p w14:paraId="4B19F68C">
            <w:pPr>
              <w:pStyle w:val="32"/>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27BC5065">
            <w:pPr>
              <w:pStyle w:val="32"/>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1AC750E3">
            <w:pPr>
              <w:pStyle w:val="32"/>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22B5BA30">
            <w:pPr>
              <w:pStyle w:val="32"/>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2B4A662B">
            <w:pPr>
              <w:keepNext w:val="0"/>
              <w:keepLines w:val="0"/>
              <w:suppressLineNumbers w:val="0"/>
              <w:spacing w:before="0" w:beforeAutospacing="0" w:after="0" w:afterAutospacing="0"/>
              <w:ind w:left="0" w:right="0"/>
              <w:jc w:val="center"/>
              <w:rPr>
                <w:rFonts w:hint="default" w:ascii="Calibri" w:hAnsi="Calibri" w:eastAsia="宋体" w:cs="Times New Roman"/>
                <w:color w:val="auto"/>
                <w:szCs w:val="21"/>
                <w:highlight w:val="none"/>
              </w:rPr>
            </w:pPr>
          </w:p>
        </w:tc>
      </w:tr>
      <w:tr w14:paraId="49AE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5F7E3F32">
            <w:pPr>
              <w:pStyle w:val="32"/>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3</w:t>
            </w:r>
          </w:p>
        </w:tc>
        <w:tc>
          <w:tcPr>
            <w:tcW w:w="1654" w:type="pct"/>
            <w:tcBorders>
              <w:top w:val="single" w:color="auto" w:sz="4" w:space="0"/>
              <w:left w:val="nil"/>
              <w:bottom w:val="single" w:color="auto" w:sz="4" w:space="0"/>
              <w:right w:val="single" w:color="auto" w:sz="4" w:space="0"/>
            </w:tcBorders>
            <w:shd w:val="clear" w:color="auto" w:fill="auto"/>
            <w:vAlign w:val="center"/>
          </w:tcPr>
          <w:p w14:paraId="797C279D">
            <w:pPr>
              <w:pStyle w:val="32"/>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7A092C69">
            <w:pPr>
              <w:pStyle w:val="32"/>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641DB2B5">
            <w:pPr>
              <w:pStyle w:val="32"/>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4AC8FF60">
            <w:pPr>
              <w:pStyle w:val="32"/>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4487ABE3">
            <w:pPr>
              <w:keepNext w:val="0"/>
              <w:keepLines w:val="0"/>
              <w:suppressLineNumbers w:val="0"/>
              <w:spacing w:before="0" w:beforeAutospacing="0" w:after="0" w:afterAutospacing="0"/>
              <w:ind w:left="0" w:right="0"/>
              <w:jc w:val="center"/>
              <w:rPr>
                <w:rFonts w:hint="default" w:ascii="Calibri" w:hAnsi="Calibri" w:eastAsia="宋体" w:cs="Times New Roman"/>
                <w:color w:val="auto"/>
                <w:szCs w:val="21"/>
                <w:highlight w:val="none"/>
              </w:rPr>
            </w:pPr>
          </w:p>
        </w:tc>
      </w:tr>
      <w:tr w14:paraId="6D09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4BB32146">
            <w:pPr>
              <w:pStyle w:val="32"/>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w:t>
            </w:r>
          </w:p>
        </w:tc>
        <w:tc>
          <w:tcPr>
            <w:tcW w:w="1654" w:type="pct"/>
            <w:tcBorders>
              <w:top w:val="single" w:color="auto" w:sz="4" w:space="0"/>
              <w:left w:val="nil"/>
              <w:bottom w:val="single" w:color="auto" w:sz="4" w:space="0"/>
              <w:right w:val="single" w:color="auto" w:sz="4" w:space="0"/>
            </w:tcBorders>
            <w:shd w:val="clear" w:color="auto" w:fill="auto"/>
            <w:vAlign w:val="center"/>
          </w:tcPr>
          <w:p w14:paraId="73EDFDD6">
            <w:pPr>
              <w:pStyle w:val="32"/>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628E5E37">
            <w:pPr>
              <w:pStyle w:val="32"/>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4F935FA9">
            <w:pPr>
              <w:pStyle w:val="32"/>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20B6BAD3">
            <w:pPr>
              <w:pStyle w:val="32"/>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14E6A4EF">
            <w:pPr>
              <w:keepNext w:val="0"/>
              <w:keepLines w:val="0"/>
              <w:suppressLineNumbers w:val="0"/>
              <w:spacing w:before="0" w:beforeAutospacing="0" w:after="0" w:afterAutospacing="0"/>
              <w:ind w:left="0" w:right="0"/>
              <w:jc w:val="center"/>
              <w:rPr>
                <w:rFonts w:hint="default" w:ascii="Calibri" w:hAnsi="Calibri" w:eastAsia="宋体" w:cs="Times New Roman"/>
                <w:color w:val="auto"/>
                <w:szCs w:val="21"/>
                <w:highlight w:val="none"/>
              </w:rPr>
            </w:pPr>
          </w:p>
        </w:tc>
      </w:tr>
      <w:tr w14:paraId="73A9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CCF976">
            <w:pPr>
              <w:pStyle w:val="32"/>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发票金额（投标产品同型号的产品的销售金额）合计（单位：万元）</w:t>
            </w:r>
          </w:p>
        </w:tc>
        <w:tc>
          <w:tcPr>
            <w:tcW w:w="2905" w:type="pct"/>
            <w:gridSpan w:val="4"/>
            <w:tcBorders>
              <w:top w:val="single" w:color="auto" w:sz="4" w:space="0"/>
              <w:left w:val="nil"/>
              <w:bottom w:val="single" w:color="auto" w:sz="4" w:space="0"/>
              <w:right w:val="outset" w:color="auto" w:sz="6" w:space="0"/>
            </w:tcBorders>
            <w:shd w:val="clear" w:color="auto" w:fill="auto"/>
            <w:vAlign w:val="center"/>
          </w:tcPr>
          <w:p w14:paraId="0CEC43DF">
            <w:pPr>
              <w:keepNext w:val="0"/>
              <w:keepLines w:val="0"/>
              <w:suppressLineNumbers w:val="0"/>
              <w:spacing w:before="0" w:beforeAutospacing="0" w:after="0" w:afterAutospacing="0"/>
              <w:ind w:left="0" w:right="0"/>
              <w:rPr>
                <w:rFonts w:hint="default" w:ascii="Calibri" w:hAnsi="Calibri" w:eastAsia="宋体" w:cs="Times New Roman"/>
                <w:color w:val="auto"/>
                <w:szCs w:val="21"/>
                <w:highlight w:val="none"/>
              </w:rPr>
            </w:pPr>
          </w:p>
        </w:tc>
      </w:tr>
    </w:tbl>
    <w:p w14:paraId="241BC8CF">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61CF25C6">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p w14:paraId="518C331C">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（1）本统计表及供货发票复印件应后附于合同复印件；</w:t>
      </w:r>
    </w:p>
    <w:p w14:paraId="0F3A6C7A">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（2）发票抬头应为合同买方，收款人应为合同卖方，且发票名目应与合同约定内容一致，否则不计分。</w:t>
      </w:r>
    </w:p>
    <w:p w14:paraId="6BBDD458">
      <w:pPr>
        <w:rPr>
          <w:rFonts w:ascii="宋体" w:hAnsi="宋体" w:eastAsia="宋体" w:cs="宋体"/>
          <w:b/>
          <w:bCs/>
          <w:color w:val="auto"/>
          <w:sz w:val="30"/>
          <w:szCs w:val="30"/>
          <w:highlight w:val="none"/>
          <w:lang w:bidi="ar"/>
        </w:rPr>
      </w:pPr>
    </w:p>
    <w:p w14:paraId="34D6F080">
      <w:pPr>
        <w:autoSpaceDE w:val="0"/>
        <w:autoSpaceDN w:val="0"/>
        <w:adjustRightInd w:val="0"/>
        <w:spacing w:line="360" w:lineRule="auto"/>
        <w:rPr>
          <w:rFonts w:ascii="宋体" w:hAnsi="宋体" w:eastAsia="宋体" w:cs="Times New Roman"/>
          <w:b/>
          <w:bCs/>
          <w:color w:val="auto"/>
          <w:sz w:val="30"/>
          <w:szCs w:val="30"/>
          <w:highlight w:val="none"/>
          <w:lang w:val="zh-CN"/>
        </w:rPr>
      </w:pPr>
    </w:p>
    <w:bookmarkEnd w:id="542"/>
    <w:bookmarkEnd w:id="543"/>
    <w:p w14:paraId="42394D8C">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544" w:name="_Toc102860427"/>
      <w:bookmarkStart w:id="545" w:name="_Toc13822"/>
      <w:bookmarkStart w:id="546" w:name="_Toc486167719"/>
      <w:bookmarkStart w:id="547" w:name="_Toc169169447"/>
      <w:bookmarkStart w:id="548" w:name="_Toc1977737"/>
      <w:bookmarkStart w:id="549" w:name="_Toc104991885"/>
      <w:bookmarkStart w:id="550" w:name="_Toc94107220"/>
      <w:bookmarkStart w:id="551" w:name="_Toc102860083"/>
      <w:bookmarkStart w:id="552" w:name="_Toc11745"/>
      <w:bookmarkStart w:id="553" w:name="_Toc142508378"/>
      <w:bookmarkStart w:id="554" w:name="_Toc140596938"/>
      <w:bookmarkStart w:id="555" w:name="_Toc18175_WPSOffice_Level2"/>
      <w:bookmarkStart w:id="556" w:name="_Toc533708132"/>
      <w:r>
        <w:rPr>
          <w:rFonts w:hint="eastAsia" w:ascii="宋体" w:hAnsi="宋体" w:eastAsia="宋体" w:cs="宋体"/>
          <w:b/>
          <w:bCs/>
          <w:color w:val="auto"/>
          <w:kern w:val="0"/>
          <w:sz w:val="32"/>
          <w:szCs w:val="32"/>
          <w:highlight w:val="none"/>
          <w:lang w:val="zh-CN"/>
        </w:rPr>
        <w:t>十一、投标保证金汇入情况说明</w:t>
      </w:r>
      <w:bookmarkEnd w:id="544"/>
      <w:bookmarkEnd w:id="545"/>
      <w:bookmarkEnd w:id="546"/>
      <w:bookmarkEnd w:id="547"/>
      <w:bookmarkEnd w:id="548"/>
      <w:bookmarkEnd w:id="549"/>
      <w:bookmarkEnd w:id="550"/>
      <w:bookmarkEnd w:id="551"/>
      <w:bookmarkEnd w:id="552"/>
      <w:bookmarkEnd w:id="553"/>
      <w:bookmarkEnd w:id="554"/>
      <w:bookmarkEnd w:id="555"/>
      <w:bookmarkEnd w:id="556"/>
    </w:p>
    <w:p w14:paraId="69266BCC">
      <w:pPr>
        <w:autoSpaceDE w:val="0"/>
        <w:autoSpaceDN w:val="0"/>
        <w:adjustRightInd w:val="0"/>
        <w:spacing w:line="360" w:lineRule="auto"/>
        <w:jc w:val="left"/>
        <w:rPr>
          <w:rFonts w:ascii="宋体" w:hAnsi="宋体" w:eastAsia="宋体" w:cs="宋体"/>
          <w:color w:val="auto"/>
          <w:szCs w:val="24"/>
          <w:highlight w:val="none"/>
        </w:rPr>
      </w:pPr>
    </w:p>
    <w:p w14:paraId="0EE9F568">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557" w:name="_Toc31832_WPSOffice_Level3"/>
      <w:r>
        <w:rPr>
          <w:rFonts w:hint="eastAsia" w:ascii="宋体" w:hAnsi="宋体" w:eastAsia="宋体" w:cs="宋体"/>
          <w:b/>
          <w:bCs/>
          <w:color w:val="auto"/>
          <w:kern w:val="0"/>
          <w:sz w:val="24"/>
          <w:szCs w:val="24"/>
          <w:highlight w:val="none"/>
        </w:rPr>
        <w:t>投标保证金汇入情况说明</w:t>
      </w:r>
      <w:bookmarkEnd w:id="557"/>
      <w:r>
        <w:rPr>
          <w:rFonts w:hint="eastAsia" w:ascii="宋体" w:hAnsi="宋体" w:eastAsia="宋体" w:cs="宋体"/>
          <w:b/>
          <w:bCs/>
          <w:color w:val="auto"/>
          <w:kern w:val="0"/>
          <w:sz w:val="24"/>
          <w:szCs w:val="24"/>
          <w:highlight w:val="none"/>
        </w:rPr>
        <w:t>(   包)</w:t>
      </w:r>
    </w:p>
    <w:p w14:paraId="3327A3A0">
      <w:pPr>
        <w:autoSpaceDE w:val="0"/>
        <w:autoSpaceDN w:val="0"/>
        <w:adjustRightInd w:val="0"/>
        <w:spacing w:line="360" w:lineRule="auto"/>
        <w:jc w:val="center"/>
        <w:rPr>
          <w:rFonts w:ascii="宋体" w:hAnsi="宋体" w:eastAsia="宋体" w:cs="宋体"/>
          <w:b/>
          <w:bCs/>
          <w:color w:val="auto"/>
          <w:kern w:val="0"/>
          <w:szCs w:val="24"/>
          <w:highlight w:val="none"/>
        </w:rPr>
      </w:pPr>
    </w:p>
    <w:p w14:paraId="051A3B5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东莞市水务集团管网有限公司：</w:t>
      </w:r>
    </w:p>
    <w:p w14:paraId="2E59A10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rPr>
        <w:t>东莞市水务集团管网有限公司202</w:t>
      </w:r>
      <w:r>
        <w:rPr>
          <w:rFonts w:hint="eastAsia" w:ascii="宋体" w:hAnsi="宋体" w:eastAsia="宋体" w:cs="宋体"/>
          <w:color w:val="auto"/>
          <w:kern w:val="0"/>
          <w:szCs w:val="21"/>
          <w:highlight w:val="none"/>
          <w:u w:val="single"/>
          <w:lang w:val="en-US" w:eastAsia="zh-CN"/>
        </w:rPr>
        <w:t>5</w:t>
      </w:r>
      <w:r>
        <w:rPr>
          <w:rFonts w:hint="eastAsia" w:ascii="宋体" w:hAnsi="宋体" w:eastAsia="宋体" w:cs="宋体"/>
          <w:color w:val="auto"/>
          <w:kern w:val="0"/>
          <w:szCs w:val="21"/>
          <w:highlight w:val="none"/>
          <w:u w:val="single"/>
        </w:rPr>
        <w:t>年排涝机器人采购项目(   包)</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DGDS2024-081</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5499A75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本单位投标保证金的汇款情况：（详见附件－投标保证金进账单）</w:t>
      </w:r>
    </w:p>
    <w:p w14:paraId="40433F6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574224B9">
      <w:pPr>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rPr>
        <w:t>（大写）人民币      元（小写：¥      元）</w:t>
      </w:r>
    </w:p>
    <w:p w14:paraId="5772EEF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37B7A98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3F1CD7F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5402725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3481C08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投标保证金退回时，请按上述资料退回。</w:t>
      </w:r>
    </w:p>
    <w:p w14:paraId="03181359">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40B3F52F">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0567666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6861543C">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36EA3F81">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62B18A69">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2B318BA5">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0848B540">
      <w:pPr>
        <w:spacing w:line="360" w:lineRule="auto"/>
        <w:ind w:left="340" w:leftChars="162" w:firstLine="425"/>
        <w:rPr>
          <w:rFonts w:ascii="宋体" w:hAnsi="宋体" w:eastAsia="宋体" w:cs="宋体"/>
          <w:b/>
          <w:bCs/>
          <w:color w:val="auto"/>
          <w:szCs w:val="21"/>
          <w:highlight w:val="none"/>
        </w:rPr>
      </w:pPr>
      <w:bookmarkStart w:id="558" w:name="_Toc26208_WPSOffice_Level3"/>
      <w:r>
        <w:rPr>
          <w:rFonts w:hint="eastAsia" w:ascii="宋体" w:hAnsi="宋体" w:eastAsia="宋体" w:cs="宋体"/>
          <w:b/>
          <w:bCs/>
          <w:color w:val="auto"/>
          <w:szCs w:val="21"/>
          <w:highlight w:val="none"/>
        </w:rPr>
        <w:t>附：1、我方投标保证金汇款凭证（复印件）</w:t>
      </w:r>
      <w:bookmarkEnd w:id="558"/>
    </w:p>
    <w:p w14:paraId="664D619D">
      <w:pPr>
        <w:spacing w:line="360" w:lineRule="auto"/>
        <w:ind w:left="340" w:leftChars="162" w:firstLine="839" w:firstLineChars="398"/>
        <w:rPr>
          <w:rFonts w:ascii="宋体" w:hAnsi="宋体" w:eastAsia="宋体" w:cs="宋体"/>
          <w:b/>
          <w:bCs/>
          <w:color w:val="auto"/>
          <w:szCs w:val="21"/>
          <w:highlight w:val="none"/>
        </w:rPr>
      </w:pPr>
      <w:bookmarkStart w:id="559" w:name="_Toc12992_WPSOffice_Level3"/>
      <w:r>
        <w:rPr>
          <w:rFonts w:hint="eastAsia" w:ascii="宋体" w:hAnsi="宋体" w:eastAsia="宋体" w:cs="宋体"/>
          <w:b/>
          <w:bCs/>
          <w:color w:val="auto"/>
          <w:szCs w:val="21"/>
          <w:highlight w:val="none"/>
        </w:rPr>
        <w:t>2、我方基本账户开户许可证（复印件）</w:t>
      </w:r>
      <w:bookmarkEnd w:id="559"/>
    </w:p>
    <w:p w14:paraId="7EA09F00">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0AF69402">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23EE1F58">
      <w:pPr>
        <w:spacing w:line="360" w:lineRule="auto"/>
        <w:ind w:firstLine="424" w:firstLineChars="202"/>
        <w:rPr>
          <w:rFonts w:ascii="宋体" w:hAnsi="宋体" w:eastAsia="宋体" w:cs="宋体"/>
          <w:color w:val="auto"/>
          <w:szCs w:val="24"/>
          <w:highlight w:val="none"/>
        </w:rPr>
      </w:pPr>
      <w:bookmarkStart w:id="560" w:name="_Toc486167721"/>
    </w:p>
    <w:p w14:paraId="7023F010">
      <w:pPr>
        <w:spacing w:line="360" w:lineRule="auto"/>
        <w:ind w:firstLine="424" w:firstLineChars="202"/>
        <w:rPr>
          <w:rFonts w:ascii="宋体" w:hAnsi="宋体" w:eastAsia="宋体" w:cs="宋体"/>
          <w:color w:val="auto"/>
          <w:szCs w:val="24"/>
          <w:highlight w:val="none"/>
        </w:rPr>
      </w:pPr>
      <w:bookmarkStart w:id="561" w:name="_Toc533708134"/>
    </w:p>
    <w:p w14:paraId="722FDAA2">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6DFCBE64">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562" w:name="_Toc140596939"/>
      <w:bookmarkStart w:id="563" w:name="_Toc1977738"/>
      <w:bookmarkStart w:id="564" w:name="_Toc94107221"/>
      <w:bookmarkStart w:id="565" w:name="_Toc142508379"/>
      <w:bookmarkStart w:id="566" w:name="_Toc16292"/>
      <w:bookmarkStart w:id="567" w:name="_Toc102860428"/>
      <w:bookmarkStart w:id="568" w:name="_Toc18032"/>
      <w:bookmarkStart w:id="569" w:name="_Toc104991886"/>
      <w:bookmarkStart w:id="570" w:name="_Toc102860084"/>
      <w:bookmarkStart w:id="571" w:name="_Toc169169448"/>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rPr>
        <w:t>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562"/>
      <w:bookmarkEnd w:id="563"/>
      <w:bookmarkEnd w:id="564"/>
      <w:bookmarkEnd w:id="565"/>
      <w:bookmarkEnd w:id="566"/>
      <w:bookmarkEnd w:id="567"/>
      <w:bookmarkEnd w:id="568"/>
      <w:bookmarkEnd w:id="569"/>
      <w:bookmarkEnd w:id="570"/>
      <w:bookmarkEnd w:id="571"/>
    </w:p>
    <w:p w14:paraId="250E353C">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72" w:name="_Toc102860429"/>
      <w:bookmarkStart w:id="573" w:name="_Toc14341"/>
      <w:bookmarkStart w:id="574" w:name="_Toc94107222"/>
      <w:bookmarkStart w:id="575" w:name="_Toc169169449"/>
      <w:bookmarkStart w:id="576" w:name="_Toc1977739"/>
      <w:bookmarkStart w:id="577" w:name="_Toc142508380"/>
      <w:bookmarkStart w:id="578" w:name="_Toc140596940"/>
      <w:bookmarkStart w:id="579" w:name="_Toc15051"/>
      <w:bookmarkStart w:id="580" w:name="_Toc102860085"/>
      <w:bookmarkStart w:id="581" w:name="_Toc104991887"/>
      <w:r>
        <w:rPr>
          <w:rFonts w:hint="eastAsia" w:ascii="宋体" w:hAnsi="宋体" w:eastAsia="宋体" w:cs="宋体"/>
          <w:b/>
          <w:color w:val="auto"/>
          <w:kern w:val="0"/>
          <w:sz w:val="32"/>
          <w:szCs w:val="32"/>
          <w:highlight w:val="none"/>
        </w:rPr>
        <w:t>十三、技术响应文件格式</w:t>
      </w:r>
      <w:bookmarkEnd w:id="561"/>
      <w:bookmarkEnd w:id="572"/>
      <w:bookmarkEnd w:id="573"/>
      <w:bookmarkEnd w:id="574"/>
      <w:bookmarkEnd w:id="575"/>
      <w:bookmarkEnd w:id="576"/>
      <w:bookmarkEnd w:id="577"/>
      <w:bookmarkEnd w:id="578"/>
      <w:bookmarkEnd w:id="579"/>
      <w:bookmarkEnd w:id="580"/>
      <w:bookmarkEnd w:id="581"/>
    </w:p>
    <w:p w14:paraId="7C7C7820">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54B85DE2">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1、用户需求响应程度（格式见附件13-</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3FED9168">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2、技术参数偏离表（格式见附件13-2技术参数偏离表格式）；</w:t>
      </w:r>
    </w:p>
    <w:p w14:paraId="2222ABE9">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所投产品性能；</w:t>
      </w:r>
    </w:p>
    <w:p w14:paraId="7491FD9E">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售后服务承诺书（格式见附件13-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售后服务承诺书格式）；</w:t>
      </w:r>
    </w:p>
    <w:p w14:paraId="643DC03D">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、质保期及服务便利性承诺书（格式见附件13-</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质保期及服务便利性承诺书格式）；</w:t>
      </w:r>
    </w:p>
    <w:p w14:paraId="7C98B445">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7FDE3A14">
      <w:pP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79CA1514">
      <w:pPr>
        <w:pStyle w:val="19"/>
        <w:spacing w:line="360" w:lineRule="auto"/>
        <w:jc w:val="center"/>
        <w:rPr>
          <w:rFonts w:ascii="宋体" w:hAnsi="宋体" w:cs="宋体"/>
          <w:color w:val="auto"/>
          <w:sz w:val="84"/>
          <w:highlight w:val="none"/>
        </w:rPr>
      </w:pPr>
    </w:p>
    <w:p w14:paraId="524BCB95">
      <w:pPr>
        <w:pStyle w:val="19"/>
        <w:spacing w:line="360" w:lineRule="auto"/>
        <w:jc w:val="center"/>
        <w:rPr>
          <w:rFonts w:ascii="宋体" w:hAnsi="宋体" w:cs="宋体"/>
          <w:color w:val="auto"/>
          <w:sz w:val="84"/>
          <w:highlight w:val="none"/>
        </w:rPr>
      </w:pPr>
    </w:p>
    <w:p w14:paraId="0BEA12C5">
      <w:pPr>
        <w:pStyle w:val="19"/>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2FC4E621">
      <w:pPr>
        <w:pStyle w:val="19"/>
        <w:spacing w:line="360" w:lineRule="auto"/>
        <w:rPr>
          <w:rFonts w:ascii="宋体" w:hAnsi="宋体" w:cs="宋体"/>
          <w:color w:val="auto"/>
          <w:highlight w:val="none"/>
        </w:rPr>
      </w:pPr>
    </w:p>
    <w:p w14:paraId="404460CC">
      <w:pPr>
        <w:pStyle w:val="19"/>
        <w:spacing w:line="360" w:lineRule="auto"/>
        <w:rPr>
          <w:rFonts w:ascii="宋体" w:hAnsi="宋体" w:cs="宋体"/>
          <w:color w:val="auto"/>
          <w:highlight w:val="none"/>
        </w:rPr>
      </w:pPr>
    </w:p>
    <w:p w14:paraId="3D17F287">
      <w:pPr>
        <w:pStyle w:val="19"/>
        <w:spacing w:line="360" w:lineRule="auto"/>
        <w:rPr>
          <w:rFonts w:ascii="宋体" w:hAnsi="宋体" w:cs="宋体"/>
          <w:color w:val="auto"/>
          <w:highlight w:val="none"/>
        </w:rPr>
      </w:pPr>
    </w:p>
    <w:p w14:paraId="3C66B5D9">
      <w:pPr>
        <w:pStyle w:val="19"/>
        <w:spacing w:line="360" w:lineRule="auto"/>
        <w:rPr>
          <w:rFonts w:ascii="宋体" w:hAnsi="宋体" w:cs="宋体"/>
          <w:color w:val="auto"/>
          <w:highlight w:val="none"/>
        </w:rPr>
      </w:pPr>
    </w:p>
    <w:p w14:paraId="43C793E0">
      <w:pPr>
        <w:pStyle w:val="19"/>
        <w:spacing w:line="360" w:lineRule="auto"/>
        <w:rPr>
          <w:rFonts w:ascii="宋体" w:hAnsi="宋体" w:cs="宋体"/>
          <w:color w:val="auto"/>
          <w:highlight w:val="none"/>
        </w:rPr>
      </w:pPr>
    </w:p>
    <w:p w14:paraId="43470574">
      <w:pPr>
        <w:pStyle w:val="19"/>
        <w:spacing w:line="360" w:lineRule="auto"/>
        <w:rPr>
          <w:rFonts w:ascii="宋体" w:hAnsi="宋体" w:cs="宋体"/>
          <w:color w:val="auto"/>
          <w:highlight w:val="none"/>
        </w:rPr>
      </w:pPr>
    </w:p>
    <w:p w14:paraId="49D8EBB5">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26684CDC">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   包)</w:t>
      </w:r>
    </w:p>
    <w:p w14:paraId="4A9C97FE">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投标文件技术部分 </w:t>
      </w:r>
    </w:p>
    <w:p w14:paraId="139D9E46">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3DE6B8F7">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w:t>
      </w:r>
    </w:p>
    <w:p w14:paraId="4E3F956F">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268F44D3">
      <w:pPr>
        <w:pStyle w:val="19"/>
        <w:spacing w:line="360" w:lineRule="auto"/>
        <w:rPr>
          <w:rFonts w:ascii="宋体" w:hAnsi="宋体" w:cs="宋体"/>
          <w:color w:val="auto"/>
          <w:highlight w:val="none"/>
        </w:rPr>
      </w:pPr>
    </w:p>
    <w:p w14:paraId="2E4EF667">
      <w:pPr>
        <w:pStyle w:val="19"/>
        <w:spacing w:line="360" w:lineRule="auto"/>
        <w:rPr>
          <w:rFonts w:ascii="宋体" w:hAnsi="宋体" w:cs="宋体"/>
          <w:color w:val="auto"/>
          <w:highlight w:val="none"/>
        </w:rPr>
      </w:pPr>
      <w:r>
        <w:rPr>
          <w:rFonts w:hint="eastAsia" w:ascii="宋体" w:hAnsi="宋体" w:cs="宋体"/>
          <w:color w:val="auto"/>
          <w:highlight w:val="none"/>
        </w:rPr>
        <w:br w:type="page"/>
      </w:r>
    </w:p>
    <w:p w14:paraId="376472C7">
      <w:pPr>
        <w:pStyle w:val="19"/>
        <w:spacing w:line="360" w:lineRule="auto"/>
        <w:rPr>
          <w:rFonts w:ascii="宋体" w:hAnsi="宋体" w:cs="宋体"/>
          <w:color w:val="auto"/>
          <w:highlight w:val="none"/>
        </w:rPr>
      </w:pPr>
    </w:p>
    <w:p w14:paraId="4F997D84">
      <w:pPr>
        <w:pBdr>
          <w:bottom w:val="single" w:color="auto" w:sz="6" w:space="0"/>
        </w:pBdr>
        <w:spacing w:line="480" w:lineRule="auto"/>
        <w:ind w:firstLine="472" w:firstLineChars="224"/>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投标文件技术评审部分索引表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7CA460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20D8663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7712E51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13CD9A8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2136" w:type="pct"/>
            <w:tcBorders>
              <w:left w:val="single" w:color="auto" w:sz="4" w:space="0"/>
            </w:tcBorders>
            <w:vAlign w:val="center"/>
          </w:tcPr>
          <w:p w14:paraId="2C20078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75FAFB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57543DC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vAlign w:val="center"/>
          </w:tcPr>
          <w:p w14:paraId="6173B14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861" w:type="pct"/>
            <w:vAlign w:val="center"/>
          </w:tcPr>
          <w:p w14:paraId="5DE7FB4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0A2F7702">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r>
      <w:tr w14:paraId="75DD0F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13F6F4A0">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1337" w:type="pct"/>
            <w:vAlign w:val="center"/>
          </w:tcPr>
          <w:p w14:paraId="6E85AA82">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861" w:type="pct"/>
            <w:vAlign w:val="center"/>
          </w:tcPr>
          <w:p w14:paraId="4C6BB4F2">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4D258D71">
            <w:pPr>
              <w:keepNext w:val="0"/>
              <w:keepLines w:val="0"/>
              <w:suppressLineNumbers w:val="0"/>
              <w:adjustRightInd w:val="0"/>
              <w:snapToGrid w:val="0"/>
              <w:spacing w:before="0" w:beforeAutospacing="0" w:after="0" w:afterAutospacing="0" w:line="360" w:lineRule="auto"/>
              <w:ind w:left="0" w:right="0" w:firstLine="105" w:firstLineChars="50"/>
              <w:rPr>
                <w:rFonts w:hint="default" w:ascii="宋体" w:hAnsi="宋体" w:eastAsia="宋体" w:cs="宋体"/>
                <w:bCs/>
                <w:color w:val="auto"/>
                <w:szCs w:val="21"/>
                <w:highlight w:val="none"/>
              </w:rPr>
            </w:pPr>
          </w:p>
        </w:tc>
      </w:tr>
      <w:tr w14:paraId="2AC130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35701A5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vAlign w:val="center"/>
          </w:tcPr>
          <w:p w14:paraId="4302ACED">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c>
          <w:tcPr>
            <w:tcW w:w="861" w:type="pct"/>
            <w:vAlign w:val="center"/>
          </w:tcPr>
          <w:p w14:paraId="03C1C0B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16883771">
            <w:pPr>
              <w:keepNext w:val="0"/>
              <w:keepLines w:val="0"/>
              <w:suppressLineNumbers w:val="0"/>
              <w:spacing w:before="0" w:beforeAutospacing="0" w:after="0" w:afterAutospacing="0" w:line="360" w:lineRule="auto"/>
              <w:ind w:left="0" w:right="0" w:firstLine="8" w:firstLineChars="4"/>
              <w:rPr>
                <w:rFonts w:hint="default" w:ascii="宋体" w:hAnsi="宋体" w:eastAsia="宋体" w:cs="宋体"/>
                <w:bCs/>
                <w:color w:val="auto"/>
                <w:szCs w:val="21"/>
                <w:highlight w:val="none"/>
              </w:rPr>
            </w:pPr>
          </w:p>
        </w:tc>
      </w:tr>
      <w:tr w14:paraId="5581B8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307D4CE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57A3DE2C">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6442458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0DA3B502">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r>
      <w:tr w14:paraId="7ACF48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4783548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2FFB735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5A47E4A9">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r>
    </w:tbl>
    <w:p w14:paraId="1A1D6AC3">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bookmarkEnd w:id="560"/>
      <w:bookmarkStart w:id="582" w:name="_Toc533708135"/>
      <w:bookmarkStart w:id="583" w:name="_Toc104991888"/>
      <w:bookmarkStart w:id="584" w:name="_Toc20630"/>
      <w:bookmarkStart w:id="585" w:name="_Toc102860430"/>
      <w:bookmarkStart w:id="586" w:name="_Toc1977740"/>
      <w:bookmarkStart w:id="587" w:name="_Toc1558"/>
      <w:bookmarkStart w:id="588" w:name="_Toc140596941"/>
      <w:bookmarkStart w:id="589" w:name="_Toc94107223"/>
      <w:bookmarkStart w:id="590" w:name="_Toc142508381"/>
      <w:bookmarkStart w:id="591" w:name="_Toc169169450"/>
      <w:bookmarkStart w:id="592" w:name="_Toc102860086"/>
      <w:r>
        <w:rPr>
          <w:rFonts w:hint="eastAsia" w:ascii="宋体" w:hAnsi="宋体" w:eastAsia="宋体" w:cs="宋体"/>
          <w:b/>
          <w:color w:val="auto"/>
          <w:kern w:val="0"/>
          <w:sz w:val="32"/>
          <w:szCs w:val="32"/>
          <w:highlight w:val="none"/>
        </w:rPr>
        <w:t>13-1 用户需求偏离表格式</w:t>
      </w:r>
      <w:bookmarkEnd w:id="582"/>
      <w:bookmarkEnd w:id="583"/>
      <w:bookmarkEnd w:id="584"/>
      <w:bookmarkEnd w:id="585"/>
      <w:bookmarkEnd w:id="586"/>
      <w:bookmarkEnd w:id="587"/>
      <w:bookmarkEnd w:id="588"/>
      <w:bookmarkEnd w:id="589"/>
      <w:bookmarkEnd w:id="590"/>
      <w:bookmarkEnd w:id="591"/>
      <w:bookmarkEnd w:id="592"/>
    </w:p>
    <w:p w14:paraId="445AE9B1">
      <w:pPr>
        <w:spacing w:before="120" w:after="120"/>
        <w:jc w:val="center"/>
        <w:rPr>
          <w:rFonts w:ascii="宋体" w:hAnsi="宋体" w:eastAsia="宋体" w:cs="Times New Roman"/>
          <w:color w:val="auto"/>
          <w:kern w:val="0"/>
          <w:sz w:val="30"/>
          <w:szCs w:val="30"/>
          <w:highlight w:val="none"/>
        </w:rPr>
      </w:pPr>
      <w:bookmarkStart w:id="593" w:name="_Toc17449_WPSOffice_Level3"/>
      <w:r>
        <w:rPr>
          <w:rFonts w:hint="eastAsia" w:ascii="宋体" w:hAnsi="宋体" w:eastAsia="宋体" w:cs="宋体"/>
          <w:b/>
          <w:color w:val="auto"/>
          <w:kern w:val="0"/>
          <w:sz w:val="30"/>
          <w:szCs w:val="30"/>
          <w:highlight w:val="none"/>
          <w:lang w:val="zh-CN"/>
        </w:rPr>
        <w:t>用户需求偏离表</w:t>
      </w:r>
      <w:bookmarkEnd w:id="593"/>
      <w:r>
        <w:rPr>
          <w:rFonts w:hint="eastAsia" w:ascii="宋体" w:hAnsi="宋体" w:eastAsia="宋体" w:cs="宋体"/>
          <w:b/>
          <w:color w:val="auto"/>
          <w:kern w:val="0"/>
          <w:sz w:val="30"/>
          <w:szCs w:val="30"/>
          <w:highlight w:val="none"/>
          <w:lang w:val="zh-CN"/>
        </w:rPr>
        <w:t>(   包)</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952"/>
        <w:gridCol w:w="4734"/>
        <w:gridCol w:w="1346"/>
        <w:gridCol w:w="1539"/>
        <w:gridCol w:w="1212"/>
      </w:tblGrid>
      <w:tr w14:paraId="2CF2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3" w:type="pct"/>
            <w:vMerge w:val="restart"/>
            <w:vAlign w:val="center"/>
          </w:tcPr>
          <w:p w14:paraId="4FF387E6">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741" w:type="pct"/>
            <w:gridSpan w:val="2"/>
            <w:vAlign w:val="center"/>
          </w:tcPr>
          <w:p w14:paraId="4157A14F">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1975" w:type="pct"/>
            <w:gridSpan w:val="3"/>
            <w:vAlign w:val="center"/>
          </w:tcPr>
          <w:p w14:paraId="16DCE617">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3B22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3" w:type="pct"/>
            <w:vMerge w:val="continue"/>
            <w:vAlign w:val="center"/>
          </w:tcPr>
          <w:p w14:paraId="35687D5B">
            <w:pPr>
              <w:keepNext/>
              <w:keepLines/>
              <w:suppressLineNumbers w:val="0"/>
              <w:spacing w:before="0" w:beforeAutospacing="0" w:after="0" w:afterAutospacing="0" w:line="400" w:lineRule="exact"/>
              <w:ind w:left="0" w:right="0"/>
              <w:jc w:val="center"/>
              <w:outlineLvl w:val="0"/>
              <w:rPr>
                <w:rFonts w:hint="default" w:ascii="宋体" w:hAnsi="宋体" w:eastAsia="宋体" w:cs="宋体"/>
                <w:color w:val="auto"/>
                <w:kern w:val="0"/>
                <w:szCs w:val="21"/>
                <w:highlight w:val="none"/>
              </w:rPr>
            </w:pPr>
          </w:p>
        </w:tc>
        <w:tc>
          <w:tcPr>
            <w:tcW w:w="459" w:type="pct"/>
            <w:vAlign w:val="center"/>
          </w:tcPr>
          <w:p w14:paraId="54018EFE">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2282" w:type="pct"/>
            <w:vAlign w:val="center"/>
          </w:tcPr>
          <w:p w14:paraId="22BC98BE">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649" w:type="pct"/>
            <w:vAlign w:val="center"/>
          </w:tcPr>
          <w:p w14:paraId="0E6A57E6">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742" w:type="pct"/>
            <w:vAlign w:val="center"/>
          </w:tcPr>
          <w:p w14:paraId="58546FAA">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实质性响应的具体内容</w:t>
            </w:r>
          </w:p>
        </w:tc>
        <w:tc>
          <w:tcPr>
            <w:tcW w:w="583" w:type="pct"/>
            <w:vAlign w:val="center"/>
          </w:tcPr>
          <w:p w14:paraId="1D49330F">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对应证明材料页码</w:t>
            </w:r>
          </w:p>
        </w:tc>
      </w:tr>
      <w:tr w14:paraId="6060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3" w:type="pct"/>
            <w:vAlign w:val="center"/>
          </w:tcPr>
          <w:p w14:paraId="2A708C6F">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459" w:type="pct"/>
            <w:vAlign w:val="center"/>
          </w:tcPr>
          <w:p w14:paraId="140B55A5">
            <w:pPr>
              <w:keepNext w:val="0"/>
              <w:keepLines w:val="0"/>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p>
        </w:tc>
        <w:tc>
          <w:tcPr>
            <w:tcW w:w="2282" w:type="pct"/>
            <w:vAlign w:val="center"/>
          </w:tcPr>
          <w:p w14:paraId="60212E70">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设备清单及技术要求</w:t>
            </w:r>
          </w:p>
        </w:tc>
        <w:tc>
          <w:tcPr>
            <w:tcW w:w="649" w:type="pct"/>
            <w:vAlign w:val="center"/>
          </w:tcPr>
          <w:p w14:paraId="6263EFE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742" w:type="pct"/>
            <w:vAlign w:val="center"/>
          </w:tcPr>
          <w:p w14:paraId="682B29D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583" w:type="pct"/>
            <w:vAlign w:val="center"/>
          </w:tcPr>
          <w:p w14:paraId="6A825094">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r>
      <w:tr w14:paraId="716A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3" w:type="pct"/>
            <w:vAlign w:val="center"/>
          </w:tcPr>
          <w:p w14:paraId="77C79F0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459" w:type="pct"/>
            <w:vAlign w:val="center"/>
          </w:tcPr>
          <w:p w14:paraId="21A33977">
            <w:pPr>
              <w:keepNext w:val="0"/>
              <w:keepLines w:val="0"/>
              <w:suppressLineNumbers w:val="0"/>
              <w:spacing w:before="0" w:beforeAutospacing="0" w:after="0" w:afterAutospacing="0"/>
              <w:ind w:left="0" w:right="0"/>
              <w:jc w:val="center"/>
              <w:rPr>
                <w:rFonts w:hint="default" w:ascii="宋体" w:hAnsi="宋体" w:eastAsia="宋体" w:cs="宋体"/>
                <w:color w:val="auto"/>
                <w:kern w:val="0"/>
                <w:szCs w:val="21"/>
                <w:highlight w:val="none"/>
                <w:lang w:val="zh-CN"/>
              </w:rPr>
            </w:pPr>
            <w:r>
              <w:rPr>
                <w:rFonts w:hint="eastAsia" w:ascii="宋体" w:hAnsi="宋体" w:eastAsia="宋体" w:cs="宋体"/>
                <w:color w:val="auto"/>
                <w:szCs w:val="21"/>
                <w:highlight w:val="none"/>
              </w:rPr>
              <w:t>三</w:t>
            </w:r>
          </w:p>
        </w:tc>
        <w:tc>
          <w:tcPr>
            <w:tcW w:w="2282" w:type="pct"/>
            <w:vAlign w:val="center"/>
          </w:tcPr>
          <w:p w14:paraId="6DBE4733">
            <w:pPr>
              <w:keepNext w:val="0"/>
              <w:keepLines w:val="0"/>
              <w:suppressLineNumbers w:val="0"/>
              <w:adjustRightInd w:val="0"/>
              <w:snapToGrid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交货要求</w:t>
            </w:r>
          </w:p>
        </w:tc>
        <w:tc>
          <w:tcPr>
            <w:tcW w:w="649" w:type="pct"/>
            <w:vAlign w:val="center"/>
          </w:tcPr>
          <w:p w14:paraId="5619D28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742" w:type="pct"/>
            <w:vAlign w:val="center"/>
          </w:tcPr>
          <w:p w14:paraId="5798BB8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583" w:type="pct"/>
            <w:vAlign w:val="center"/>
          </w:tcPr>
          <w:p w14:paraId="2FF5B525">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r>
      <w:tr w14:paraId="047D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3" w:type="pct"/>
            <w:vAlign w:val="center"/>
          </w:tcPr>
          <w:p w14:paraId="3087A45A">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459" w:type="pct"/>
            <w:vAlign w:val="center"/>
          </w:tcPr>
          <w:p w14:paraId="4C7E78C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四</w:t>
            </w:r>
          </w:p>
        </w:tc>
        <w:tc>
          <w:tcPr>
            <w:tcW w:w="2282" w:type="pct"/>
            <w:vAlign w:val="center"/>
          </w:tcPr>
          <w:p w14:paraId="199EB13F">
            <w:pPr>
              <w:keepNext w:val="0"/>
              <w:keepLines w:val="0"/>
              <w:widowControl/>
              <w:suppressLineNumbers w:val="0"/>
              <w:kinsoku w:val="0"/>
              <w:autoSpaceDE w:val="0"/>
              <w:autoSpaceDN w:val="0"/>
              <w:adjustRightInd w:val="0"/>
              <w:snapToGrid w:val="0"/>
              <w:spacing w:before="0" w:beforeAutospacing="0" w:after="0" w:afterAutospacing="0"/>
              <w:ind w:left="0" w:right="0"/>
              <w:textAlignment w:val="baseline"/>
              <w:rPr>
                <w:rFonts w:hint="default" w:ascii="宋体" w:hAnsi="宋体" w:eastAsia="宋体" w:cs="宋体"/>
                <w:color w:val="auto"/>
                <w:szCs w:val="21"/>
                <w:highlight w:val="none"/>
              </w:rPr>
            </w:pPr>
            <w:r>
              <w:rPr>
                <w:rFonts w:hint="eastAsia" w:ascii="宋体" w:hAnsi="宋体" w:eastAsia="宋体" w:cs="宋体"/>
                <w:color w:val="auto"/>
                <w:szCs w:val="21"/>
                <w:highlight w:val="none"/>
              </w:rPr>
              <w:t>验收</w:t>
            </w:r>
          </w:p>
        </w:tc>
        <w:tc>
          <w:tcPr>
            <w:tcW w:w="649" w:type="pct"/>
            <w:vAlign w:val="center"/>
          </w:tcPr>
          <w:p w14:paraId="66577F94">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742" w:type="pct"/>
            <w:vAlign w:val="center"/>
          </w:tcPr>
          <w:p w14:paraId="7C77720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583" w:type="pct"/>
            <w:vAlign w:val="center"/>
          </w:tcPr>
          <w:p w14:paraId="5EBB257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r>
      <w:tr w14:paraId="4854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3" w:type="pct"/>
            <w:vAlign w:val="center"/>
          </w:tcPr>
          <w:p w14:paraId="49B30EB0">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459" w:type="pct"/>
            <w:vAlign w:val="center"/>
          </w:tcPr>
          <w:p w14:paraId="0A47824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五</w:t>
            </w:r>
          </w:p>
        </w:tc>
        <w:tc>
          <w:tcPr>
            <w:tcW w:w="2282" w:type="pct"/>
            <w:vAlign w:val="center"/>
          </w:tcPr>
          <w:p w14:paraId="49943CA0">
            <w:pPr>
              <w:keepNext w:val="0"/>
              <w:keepLines w:val="0"/>
              <w:widowControl/>
              <w:suppressLineNumbers w:val="0"/>
              <w:kinsoku w:val="0"/>
              <w:autoSpaceDE w:val="0"/>
              <w:autoSpaceDN w:val="0"/>
              <w:adjustRightInd w:val="0"/>
              <w:snapToGrid w:val="0"/>
              <w:spacing w:before="0" w:beforeAutospacing="0" w:after="0" w:afterAutospacing="0"/>
              <w:ind w:left="0" w:right="0"/>
              <w:textAlignment w:val="baseline"/>
              <w:rPr>
                <w:rFonts w:hint="default" w:ascii="宋体" w:hAnsi="宋体" w:eastAsia="宋体" w:cs="宋体"/>
                <w:color w:val="auto"/>
                <w:szCs w:val="21"/>
                <w:highlight w:val="none"/>
              </w:rPr>
            </w:pPr>
            <w:r>
              <w:rPr>
                <w:rFonts w:hint="eastAsia" w:ascii="宋体" w:hAnsi="宋体" w:eastAsia="宋体" w:cs="宋体"/>
                <w:color w:val="auto"/>
                <w:szCs w:val="21"/>
                <w:highlight w:val="none"/>
              </w:rPr>
              <w:t>质保及售后要求</w:t>
            </w:r>
          </w:p>
        </w:tc>
        <w:tc>
          <w:tcPr>
            <w:tcW w:w="649" w:type="pct"/>
            <w:vAlign w:val="center"/>
          </w:tcPr>
          <w:p w14:paraId="63CF166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742" w:type="pct"/>
            <w:vAlign w:val="center"/>
          </w:tcPr>
          <w:p w14:paraId="05A842B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583" w:type="pct"/>
            <w:vAlign w:val="center"/>
          </w:tcPr>
          <w:p w14:paraId="193BA68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r>
      <w:tr w14:paraId="0C6B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3" w:type="pct"/>
            <w:vAlign w:val="center"/>
          </w:tcPr>
          <w:p w14:paraId="400E7E64">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459" w:type="pct"/>
            <w:vAlign w:val="center"/>
          </w:tcPr>
          <w:p w14:paraId="4670B5A9">
            <w:pPr>
              <w:keepNext w:val="0"/>
              <w:keepLines w:val="0"/>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eastAsia="宋体" w:cs="宋体"/>
                <w:color w:val="auto"/>
                <w:szCs w:val="21"/>
                <w:highlight w:val="none"/>
              </w:rPr>
              <w:t>六</w:t>
            </w:r>
          </w:p>
        </w:tc>
        <w:tc>
          <w:tcPr>
            <w:tcW w:w="2282" w:type="pct"/>
            <w:vAlign w:val="center"/>
          </w:tcPr>
          <w:p w14:paraId="3D238464">
            <w:pPr>
              <w:pStyle w:val="32"/>
              <w:keepNext w:val="0"/>
              <w:keepLines w:val="0"/>
              <w:suppressLineNumbers w:val="0"/>
              <w:kinsoku w:val="0"/>
              <w:autoSpaceDE w:val="0"/>
              <w:adjustRightInd w:val="0"/>
              <w:snapToGrid w:val="0"/>
              <w:spacing w:before="0" w:beforeAutospacing="0" w:after="0" w:afterAutospacing="0"/>
              <w:ind w:left="0" w:right="0"/>
              <w:jc w:val="both"/>
              <w:textAlignment w:val="baseline"/>
              <w:rPr>
                <w:rFonts w:hint="default" w:eastAsia="宋体" w:cs="宋体"/>
                <w:color w:val="auto"/>
                <w:sz w:val="21"/>
                <w:szCs w:val="21"/>
                <w:highlight w:val="none"/>
              </w:rPr>
            </w:pPr>
            <w:r>
              <w:rPr>
                <w:rFonts w:hint="eastAsia" w:eastAsia="宋体" w:cs="宋体"/>
                <w:color w:val="auto"/>
                <w:sz w:val="21"/>
                <w:szCs w:val="21"/>
                <w:highlight w:val="none"/>
              </w:rPr>
              <w:t>投标报价及款项支付</w:t>
            </w:r>
          </w:p>
        </w:tc>
        <w:tc>
          <w:tcPr>
            <w:tcW w:w="649" w:type="pct"/>
            <w:vAlign w:val="center"/>
          </w:tcPr>
          <w:p w14:paraId="1CFE45CF">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742" w:type="pct"/>
            <w:vAlign w:val="center"/>
          </w:tcPr>
          <w:p w14:paraId="56660CA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583" w:type="pct"/>
            <w:vAlign w:val="center"/>
          </w:tcPr>
          <w:p w14:paraId="0431DAF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r>
      <w:tr w14:paraId="00B9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3" w:type="pct"/>
            <w:vAlign w:val="center"/>
          </w:tcPr>
          <w:p w14:paraId="6B3C2FD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459" w:type="pct"/>
            <w:vAlign w:val="center"/>
          </w:tcPr>
          <w:p w14:paraId="2DA65DB5">
            <w:pPr>
              <w:keepNext w:val="0"/>
              <w:keepLines w:val="0"/>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七</w:t>
            </w:r>
          </w:p>
        </w:tc>
        <w:tc>
          <w:tcPr>
            <w:tcW w:w="2282" w:type="pct"/>
            <w:vAlign w:val="center"/>
          </w:tcPr>
          <w:p w14:paraId="1A7E71DE">
            <w:pPr>
              <w:keepNext w:val="0"/>
              <w:keepLines w:val="0"/>
              <w:widowControl/>
              <w:suppressLineNumbers w:val="0"/>
              <w:kinsoku w:val="0"/>
              <w:autoSpaceDE w:val="0"/>
              <w:autoSpaceDN w:val="0"/>
              <w:adjustRightInd w:val="0"/>
              <w:snapToGrid w:val="0"/>
              <w:spacing w:before="0" w:beforeAutospacing="0" w:after="0" w:afterAutospacing="0"/>
              <w:ind w:left="0" w:right="0"/>
              <w:textAlignment w:val="baseline"/>
              <w:rPr>
                <w:rFonts w:hint="default"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649" w:type="pct"/>
            <w:vAlign w:val="center"/>
          </w:tcPr>
          <w:p w14:paraId="52AD6437">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742" w:type="pct"/>
            <w:vAlign w:val="center"/>
          </w:tcPr>
          <w:p w14:paraId="64C6648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583" w:type="pct"/>
            <w:vAlign w:val="center"/>
          </w:tcPr>
          <w:p w14:paraId="5014EDA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r>
    </w:tbl>
    <w:p w14:paraId="3F7E26E9">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45221C93">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投标人应对照招标文件用户需求书的响应（其中“一、概述”外），逐条逐项、如实地填写“偏离情况”，其中“（四）主要参数表”需在“13-2 技术参数偏离表格式”中响应。</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094319DE">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05FB038F">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7A8FDCCF">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4F604BBA">
      <w:pPr>
        <w:spacing w:line="360" w:lineRule="auto"/>
        <w:rPr>
          <w:rFonts w:ascii="宋体" w:hAnsi="宋体" w:eastAsia="宋体" w:cs="宋体"/>
          <w:color w:val="auto"/>
          <w:szCs w:val="21"/>
          <w:highlight w:val="none"/>
        </w:rPr>
      </w:pPr>
    </w:p>
    <w:p w14:paraId="2D7DF290">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70180E4A">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日  期：   年  月  日</w:t>
      </w:r>
    </w:p>
    <w:p w14:paraId="1FC44C17">
      <w:pPr>
        <w:pStyle w:val="32"/>
        <w:pageBreakBefore/>
        <w:widowControl w:val="0"/>
        <w:autoSpaceDE w:val="0"/>
        <w:autoSpaceDN w:val="0"/>
        <w:adjustRightInd w:val="0"/>
        <w:spacing w:before="0" w:beforeAutospacing="0" w:after="120" w:afterLines="50" w:afterAutospacing="0" w:line="360" w:lineRule="auto"/>
        <w:jc w:val="both"/>
        <w:outlineLvl w:val="2"/>
        <w:rPr>
          <w:rFonts w:eastAsia="宋体" w:cs="宋体"/>
          <w:b/>
          <w:bCs/>
          <w:color w:val="auto"/>
          <w:sz w:val="32"/>
          <w:szCs w:val="32"/>
          <w:highlight w:val="none"/>
          <w:lang w:bidi="ar"/>
        </w:rPr>
        <w:sectPr>
          <w:pgSz w:w="12240" w:h="15840"/>
          <w:pgMar w:top="1191" w:right="1043" w:bottom="1191" w:left="1043" w:header="720" w:footer="720" w:gutter="0"/>
          <w:cols w:space="720" w:num="1"/>
          <w:titlePg/>
          <w:docGrid w:linePitch="326" w:charSpace="0"/>
        </w:sectPr>
      </w:pPr>
      <w:bookmarkStart w:id="594" w:name="_Toc28623"/>
      <w:bookmarkStart w:id="595" w:name="_Toc140596942"/>
      <w:bookmarkStart w:id="596" w:name="_Toc142508382"/>
      <w:bookmarkStart w:id="597" w:name="_Toc94107224"/>
      <w:bookmarkStart w:id="598" w:name="_Toc102860087"/>
      <w:bookmarkStart w:id="599" w:name="_Toc20665"/>
      <w:bookmarkStart w:id="600" w:name="_Toc102860431"/>
      <w:bookmarkStart w:id="601" w:name="_Toc104991889"/>
    </w:p>
    <w:p w14:paraId="283FF3F2">
      <w:pPr>
        <w:pStyle w:val="32"/>
        <w:pageBreakBefore/>
        <w:widowControl w:val="0"/>
        <w:autoSpaceDE w:val="0"/>
        <w:autoSpaceDN w:val="0"/>
        <w:adjustRightInd w:val="0"/>
        <w:spacing w:before="0" w:beforeAutospacing="0" w:after="120" w:afterLines="50" w:afterAutospacing="0" w:line="360" w:lineRule="auto"/>
        <w:jc w:val="both"/>
        <w:outlineLvl w:val="2"/>
        <w:rPr>
          <w:rFonts w:eastAsia="宋体" w:cs="宋体"/>
          <w:b/>
          <w:bCs/>
          <w:color w:val="auto"/>
          <w:sz w:val="32"/>
          <w:szCs w:val="32"/>
          <w:highlight w:val="none"/>
        </w:rPr>
      </w:pPr>
      <w:bookmarkStart w:id="602" w:name="_Toc169169454"/>
      <w:r>
        <w:rPr>
          <w:rFonts w:hint="eastAsia" w:eastAsia="宋体" w:cs="宋体"/>
          <w:b/>
          <w:bCs/>
          <w:color w:val="auto"/>
          <w:sz w:val="32"/>
          <w:szCs w:val="32"/>
          <w:highlight w:val="none"/>
          <w:lang w:bidi="ar"/>
        </w:rPr>
        <w:t>13-2 技术参数偏离表格式</w:t>
      </w:r>
      <w:bookmarkEnd w:id="602"/>
    </w:p>
    <w:p w14:paraId="3AD3CE10">
      <w:pPr>
        <w:autoSpaceDE w:val="0"/>
        <w:autoSpaceDN w:val="0"/>
        <w:adjustRightInd w:val="0"/>
        <w:spacing w:line="360" w:lineRule="auto"/>
        <w:jc w:val="center"/>
        <w:outlineLvl w:val="2"/>
        <w:rPr>
          <w:rFonts w:ascii="宋体" w:hAnsi="宋体" w:eastAsia="宋体" w:cs="宋体"/>
          <w:b/>
          <w:color w:val="auto"/>
          <w:kern w:val="0"/>
          <w:sz w:val="30"/>
          <w:szCs w:val="30"/>
          <w:highlight w:val="none"/>
          <w:lang w:bidi="ar"/>
        </w:rPr>
      </w:pPr>
      <w:r>
        <w:rPr>
          <w:rFonts w:hint="eastAsia" w:ascii="宋体" w:hAnsi="宋体" w:eastAsia="宋体" w:cs="宋体"/>
          <w:b/>
          <w:color w:val="auto"/>
          <w:kern w:val="0"/>
          <w:sz w:val="30"/>
          <w:szCs w:val="30"/>
          <w:highlight w:val="none"/>
          <w:lang w:bidi="ar"/>
        </w:rPr>
        <w:t>技术参数偏离表（A包）</w:t>
      </w:r>
    </w:p>
    <w:tbl>
      <w:tblPr>
        <w:tblStyle w:val="36"/>
        <w:tblW w:w="10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776"/>
        <w:gridCol w:w="1387"/>
        <w:gridCol w:w="2963"/>
        <w:gridCol w:w="1212"/>
        <w:gridCol w:w="1863"/>
        <w:gridCol w:w="1537"/>
      </w:tblGrid>
      <w:tr w14:paraId="3872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610" w:type="dxa"/>
            <w:gridSpan w:val="4"/>
            <w:vAlign w:val="center"/>
          </w:tcPr>
          <w:p w14:paraId="347D42A6">
            <w:pPr>
              <w:keepNext w:val="0"/>
              <w:keepLines w:val="0"/>
              <w:suppressLineNumbers w:val="0"/>
              <w:spacing w:before="0" w:beforeAutospacing="0" w:after="0" w:afterAutospacing="0"/>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招标文件要求</w:t>
            </w:r>
          </w:p>
        </w:tc>
        <w:tc>
          <w:tcPr>
            <w:tcW w:w="4612" w:type="dxa"/>
            <w:gridSpan w:val="3"/>
            <w:vAlign w:val="center"/>
          </w:tcPr>
          <w:p w14:paraId="2D1B9F78">
            <w:pPr>
              <w:keepNext w:val="0"/>
              <w:keepLines w:val="0"/>
              <w:suppressLineNumbers w:val="0"/>
              <w:spacing w:before="0" w:beforeAutospacing="0" w:after="0" w:afterAutospacing="0"/>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投标文件内容</w:t>
            </w:r>
          </w:p>
        </w:tc>
      </w:tr>
      <w:tr w14:paraId="04B5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4" w:type="dxa"/>
            <w:vAlign w:val="center"/>
          </w:tcPr>
          <w:p w14:paraId="78CE929E">
            <w:pPr>
              <w:keepNext w:val="0"/>
              <w:keepLines w:val="0"/>
              <w:suppressLineNumbers w:val="0"/>
              <w:spacing w:before="0" w:beforeAutospacing="0" w:after="0" w:afterAutospacing="0"/>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776" w:type="dxa"/>
            <w:vAlign w:val="center"/>
          </w:tcPr>
          <w:p w14:paraId="3ECB85BB">
            <w:pPr>
              <w:keepNext w:val="0"/>
              <w:keepLines w:val="0"/>
              <w:suppressLineNumbers w:val="0"/>
              <w:spacing w:before="0" w:beforeAutospacing="0" w:after="0" w:afterAutospacing="0"/>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项目类型</w:t>
            </w:r>
          </w:p>
        </w:tc>
        <w:tc>
          <w:tcPr>
            <w:tcW w:w="1387" w:type="dxa"/>
            <w:vAlign w:val="center"/>
          </w:tcPr>
          <w:p w14:paraId="55D3AF8D">
            <w:pPr>
              <w:keepNext w:val="0"/>
              <w:keepLines w:val="0"/>
              <w:suppressLineNumbers w:val="0"/>
              <w:spacing w:before="0" w:beforeAutospacing="0" w:after="0" w:afterAutospacing="0"/>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参数名称</w:t>
            </w:r>
          </w:p>
        </w:tc>
        <w:tc>
          <w:tcPr>
            <w:tcW w:w="2963" w:type="dxa"/>
            <w:vAlign w:val="center"/>
          </w:tcPr>
          <w:p w14:paraId="183A7988">
            <w:pPr>
              <w:keepNext w:val="0"/>
              <w:keepLines w:val="0"/>
              <w:suppressLineNumbers w:val="0"/>
              <w:spacing w:before="0" w:beforeAutospacing="0" w:after="0" w:afterAutospacing="0"/>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参数要求</w:t>
            </w:r>
          </w:p>
        </w:tc>
        <w:tc>
          <w:tcPr>
            <w:tcW w:w="1212" w:type="dxa"/>
            <w:vAlign w:val="center"/>
          </w:tcPr>
          <w:p w14:paraId="0FACA999">
            <w:pPr>
              <w:keepNext w:val="0"/>
              <w:keepLines w:val="0"/>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宋体" w:cs="宋体"/>
                <w:color w:val="auto"/>
                <w:szCs w:val="21"/>
                <w:highlight w:val="none"/>
              </w:rPr>
            </w:pPr>
            <w:r>
              <w:rPr>
                <w:rFonts w:hint="eastAsia" w:ascii="宋体" w:hAnsi="宋体" w:eastAsia="宋体" w:cs="宋体"/>
                <w:b/>
                <w:bCs/>
                <w:color w:val="auto"/>
                <w:szCs w:val="21"/>
                <w:highlight w:val="none"/>
                <w:lang w:bidi="ar"/>
              </w:rPr>
              <w:t>偏离情况</w:t>
            </w:r>
          </w:p>
        </w:tc>
        <w:tc>
          <w:tcPr>
            <w:tcW w:w="1863" w:type="dxa"/>
            <w:vAlign w:val="center"/>
          </w:tcPr>
          <w:p w14:paraId="5C26F423">
            <w:pPr>
              <w:keepNext w:val="0"/>
              <w:keepLines w:val="0"/>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宋体" w:cs="宋体"/>
                <w:color w:val="auto"/>
                <w:szCs w:val="21"/>
                <w:highlight w:val="none"/>
              </w:rPr>
            </w:pPr>
            <w:r>
              <w:rPr>
                <w:rFonts w:hint="eastAsia" w:ascii="宋体" w:hAnsi="宋体" w:eastAsia="宋体" w:cs="宋体"/>
                <w:b/>
                <w:bCs/>
                <w:color w:val="auto"/>
                <w:szCs w:val="21"/>
                <w:highlight w:val="none"/>
                <w:lang w:bidi="ar"/>
              </w:rPr>
              <w:t>具体偏离内容</w:t>
            </w:r>
          </w:p>
        </w:tc>
        <w:tc>
          <w:tcPr>
            <w:tcW w:w="1537" w:type="dxa"/>
            <w:vAlign w:val="center"/>
          </w:tcPr>
          <w:p w14:paraId="00D6BCB2">
            <w:pPr>
              <w:keepNext w:val="0"/>
              <w:keepLines w:val="0"/>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宋体" w:cs="宋体"/>
                <w:color w:val="auto"/>
                <w:szCs w:val="21"/>
                <w:highlight w:val="none"/>
              </w:rPr>
            </w:pPr>
            <w:r>
              <w:rPr>
                <w:rFonts w:hint="eastAsia" w:ascii="宋体" w:hAnsi="宋体" w:eastAsia="宋体" w:cs="宋体"/>
                <w:b/>
                <w:bCs/>
                <w:color w:val="auto"/>
                <w:szCs w:val="21"/>
                <w:highlight w:val="none"/>
                <w:lang w:bidi="ar"/>
              </w:rPr>
              <w:t>对应证明材料页码</w:t>
            </w:r>
          </w:p>
        </w:tc>
      </w:tr>
      <w:tr w14:paraId="3606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4BD193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776" w:type="dxa"/>
            <w:vMerge w:val="restart"/>
            <w:vAlign w:val="center"/>
          </w:tcPr>
          <w:p w14:paraId="511CE73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排涝机器人</w:t>
            </w:r>
          </w:p>
        </w:tc>
        <w:tc>
          <w:tcPr>
            <w:tcW w:w="1387" w:type="dxa"/>
            <w:vAlign w:val="center"/>
          </w:tcPr>
          <w:p w14:paraId="33B0F60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★驱动形式</w:t>
            </w:r>
          </w:p>
        </w:tc>
        <w:tc>
          <w:tcPr>
            <w:tcW w:w="2963" w:type="dxa"/>
            <w:vAlign w:val="center"/>
          </w:tcPr>
          <w:p w14:paraId="2147DD2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液压驱动，自带发动机驱动液压泵实现液压驱动</w:t>
            </w:r>
          </w:p>
        </w:tc>
        <w:tc>
          <w:tcPr>
            <w:tcW w:w="1212" w:type="dxa"/>
            <w:vAlign w:val="center"/>
          </w:tcPr>
          <w:p w14:paraId="1FAB67D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4D475AE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7442E39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734C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66DED2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776" w:type="dxa"/>
            <w:vMerge w:val="continue"/>
            <w:vAlign w:val="center"/>
          </w:tcPr>
          <w:p w14:paraId="5C6829F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02F66EF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★移动形式</w:t>
            </w:r>
          </w:p>
        </w:tc>
        <w:tc>
          <w:tcPr>
            <w:tcW w:w="2963" w:type="dxa"/>
            <w:vAlign w:val="center"/>
          </w:tcPr>
          <w:p w14:paraId="434F397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通过自带动力使用履带行走</w:t>
            </w:r>
          </w:p>
        </w:tc>
        <w:tc>
          <w:tcPr>
            <w:tcW w:w="1212" w:type="dxa"/>
            <w:vAlign w:val="center"/>
          </w:tcPr>
          <w:p w14:paraId="34ECC24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6C45D7E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625889A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10C0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6EFC1D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776" w:type="dxa"/>
            <w:vMerge w:val="continue"/>
            <w:vAlign w:val="center"/>
          </w:tcPr>
          <w:p w14:paraId="5BBA3B8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307ADE7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操作形式</w:t>
            </w:r>
          </w:p>
        </w:tc>
        <w:tc>
          <w:tcPr>
            <w:tcW w:w="2963" w:type="dxa"/>
            <w:vAlign w:val="center"/>
          </w:tcPr>
          <w:p w14:paraId="54C7EFC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遥控操作</w:t>
            </w:r>
          </w:p>
        </w:tc>
        <w:tc>
          <w:tcPr>
            <w:tcW w:w="1212" w:type="dxa"/>
            <w:vAlign w:val="center"/>
          </w:tcPr>
          <w:p w14:paraId="193DAB3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75F0C53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0FF49CA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6E235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4D5EFF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776" w:type="dxa"/>
            <w:vMerge w:val="continue"/>
            <w:vAlign w:val="center"/>
          </w:tcPr>
          <w:p w14:paraId="3C2CDCB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5649184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遥控器数显要求</w:t>
            </w:r>
          </w:p>
        </w:tc>
        <w:tc>
          <w:tcPr>
            <w:tcW w:w="2963" w:type="dxa"/>
            <w:vAlign w:val="center"/>
          </w:tcPr>
          <w:p w14:paraId="677ECC9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涉水深度、启动电池电压电量、燃油量</w:t>
            </w:r>
          </w:p>
        </w:tc>
        <w:tc>
          <w:tcPr>
            <w:tcW w:w="1212" w:type="dxa"/>
            <w:vAlign w:val="center"/>
          </w:tcPr>
          <w:p w14:paraId="41A0E50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2220446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46BAE7B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1870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537887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776" w:type="dxa"/>
            <w:vMerge w:val="continue"/>
            <w:vAlign w:val="center"/>
          </w:tcPr>
          <w:p w14:paraId="1380E8E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0FFCD08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工作计时器</w:t>
            </w:r>
          </w:p>
        </w:tc>
        <w:tc>
          <w:tcPr>
            <w:tcW w:w="2963" w:type="dxa"/>
            <w:vAlign w:val="center"/>
          </w:tcPr>
          <w:p w14:paraId="686FF67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显示累计工作时长</w:t>
            </w:r>
          </w:p>
        </w:tc>
        <w:tc>
          <w:tcPr>
            <w:tcW w:w="1212" w:type="dxa"/>
            <w:vAlign w:val="center"/>
          </w:tcPr>
          <w:p w14:paraId="32C7F1E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37835A9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5F19204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6C3B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68BCF7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776" w:type="dxa"/>
            <w:vMerge w:val="continue"/>
            <w:vAlign w:val="center"/>
          </w:tcPr>
          <w:p w14:paraId="6592C85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1FC2A11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液压系统温度显示</w:t>
            </w:r>
          </w:p>
        </w:tc>
        <w:tc>
          <w:tcPr>
            <w:tcW w:w="2963" w:type="dxa"/>
            <w:vAlign w:val="center"/>
          </w:tcPr>
          <w:p w14:paraId="2BE2954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有</w:t>
            </w:r>
          </w:p>
        </w:tc>
        <w:tc>
          <w:tcPr>
            <w:tcW w:w="1212" w:type="dxa"/>
            <w:vAlign w:val="center"/>
          </w:tcPr>
          <w:p w14:paraId="42F0EC2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00C93BC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47B5A3D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31030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3C149C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776" w:type="dxa"/>
            <w:vMerge w:val="continue"/>
            <w:vAlign w:val="center"/>
          </w:tcPr>
          <w:p w14:paraId="621BBDE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51155A9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液压油量显示</w:t>
            </w:r>
          </w:p>
        </w:tc>
        <w:tc>
          <w:tcPr>
            <w:tcW w:w="2963" w:type="dxa"/>
            <w:vAlign w:val="center"/>
          </w:tcPr>
          <w:p w14:paraId="576B61A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有</w:t>
            </w:r>
          </w:p>
        </w:tc>
        <w:tc>
          <w:tcPr>
            <w:tcW w:w="1212" w:type="dxa"/>
            <w:vAlign w:val="center"/>
          </w:tcPr>
          <w:p w14:paraId="06BCF33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3DEBC93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777E5A7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3998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073D46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776" w:type="dxa"/>
            <w:vMerge w:val="continue"/>
            <w:vAlign w:val="center"/>
          </w:tcPr>
          <w:p w14:paraId="2ADCC2A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548B58A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1"/>
                <w:highlight w:val="none"/>
              </w:rPr>
              <w:t>发动机额定功率(KW)</w:t>
            </w:r>
          </w:p>
        </w:tc>
        <w:tc>
          <w:tcPr>
            <w:tcW w:w="2963" w:type="dxa"/>
            <w:vAlign w:val="center"/>
          </w:tcPr>
          <w:p w14:paraId="3DFAA63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1212" w:type="dxa"/>
            <w:vAlign w:val="center"/>
          </w:tcPr>
          <w:p w14:paraId="634158B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6CE0A41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7A49A33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3C8F2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325C6D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776" w:type="dxa"/>
            <w:vMerge w:val="continue"/>
            <w:vAlign w:val="center"/>
          </w:tcPr>
          <w:p w14:paraId="57690EF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7CAA2A8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▲最大液压输出能力（</w:t>
            </w:r>
            <w:r>
              <w:rPr>
                <w:rFonts w:hint="eastAsia" w:ascii="宋体" w:hAnsi="宋体" w:eastAsia="宋体" w:cs="宋体"/>
                <w:color w:val="auto"/>
                <w:szCs w:val="21"/>
                <w:highlight w:val="none"/>
                <w:lang w:eastAsia="zh-CN"/>
              </w:rPr>
              <w:t>L/min@14MPa</w:t>
            </w:r>
            <w:r>
              <w:rPr>
                <w:rFonts w:hint="eastAsia" w:ascii="宋体" w:hAnsi="宋体" w:eastAsia="宋体" w:cs="宋体"/>
                <w:color w:val="auto"/>
                <w:szCs w:val="21"/>
                <w:highlight w:val="none"/>
              </w:rPr>
              <w:t>）</w:t>
            </w:r>
          </w:p>
        </w:tc>
        <w:tc>
          <w:tcPr>
            <w:tcW w:w="2963" w:type="dxa"/>
            <w:vAlign w:val="center"/>
          </w:tcPr>
          <w:p w14:paraId="31040A9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≥80</w:t>
            </w:r>
          </w:p>
        </w:tc>
        <w:tc>
          <w:tcPr>
            <w:tcW w:w="1212" w:type="dxa"/>
            <w:vAlign w:val="center"/>
          </w:tcPr>
          <w:p w14:paraId="1790698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501DD8A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6DD7D31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4A96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7F9BDB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776" w:type="dxa"/>
            <w:vMerge w:val="continue"/>
            <w:vAlign w:val="center"/>
          </w:tcPr>
          <w:p w14:paraId="6E3199A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025B47D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越障高度(mm)</w:t>
            </w:r>
          </w:p>
        </w:tc>
        <w:tc>
          <w:tcPr>
            <w:tcW w:w="2963" w:type="dxa"/>
            <w:vAlign w:val="center"/>
          </w:tcPr>
          <w:p w14:paraId="1960937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≥250</w:t>
            </w:r>
          </w:p>
        </w:tc>
        <w:tc>
          <w:tcPr>
            <w:tcW w:w="1212" w:type="dxa"/>
            <w:vAlign w:val="center"/>
          </w:tcPr>
          <w:p w14:paraId="6EC79D3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50B0A08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03CBD2E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13D4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69C5D2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776" w:type="dxa"/>
            <w:vMerge w:val="continue"/>
            <w:vAlign w:val="center"/>
          </w:tcPr>
          <w:p w14:paraId="35355D1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7DEDA60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最大涉水深度( mm ）</w:t>
            </w:r>
          </w:p>
        </w:tc>
        <w:tc>
          <w:tcPr>
            <w:tcW w:w="2963" w:type="dxa"/>
            <w:vAlign w:val="center"/>
          </w:tcPr>
          <w:p w14:paraId="5D168ED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≥700</w:t>
            </w:r>
          </w:p>
        </w:tc>
        <w:tc>
          <w:tcPr>
            <w:tcW w:w="1212" w:type="dxa"/>
            <w:vAlign w:val="center"/>
          </w:tcPr>
          <w:p w14:paraId="32A92C7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4304571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3DCED53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7417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7F8436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12</w:t>
            </w:r>
          </w:p>
        </w:tc>
        <w:tc>
          <w:tcPr>
            <w:tcW w:w="776" w:type="dxa"/>
            <w:vMerge w:val="continue"/>
            <w:vAlign w:val="center"/>
          </w:tcPr>
          <w:p w14:paraId="403E94A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59BF5A9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排水口径(mm)</w:t>
            </w:r>
          </w:p>
        </w:tc>
        <w:tc>
          <w:tcPr>
            <w:tcW w:w="2963" w:type="dxa"/>
            <w:vAlign w:val="center"/>
          </w:tcPr>
          <w:p w14:paraId="7C869CA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200-250</w:t>
            </w:r>
          </w:p>
        </w:tc>
        <w:tc>
          <w:tcPr>
            <w:tcW w:w="1212" w:type="dxa"/>
            <w:vAlign w:val="center"/>
          </w:tcPr>
          <w:p w14:paraId="3124C09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6BF03C1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0770893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6B62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1F744C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13</w:t>
            </w:r>
          </w:p>
        </w:tc>
        <w:tc>
          <w:tcPr>
            <w:tcW w:w="776" w:type="dxa"/>
            <w:vMerge w:val="continue"/>
            <w:vAlign w:val="center"/>
          </w:tcPr>
          <w:p w14:paraId="2072E78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48CA570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最大爬坡角度（°）</w:t>
            </w:r>
          </w:p>
        </w:tc>
        <w:tc>
          <w:tcPr>
            <w:tcW w:w="2963" w:type="dxa"/>
            <w:vAlign w:val="center"/>
          </w:tcPr>
          <w:p w14:paraId="6429CBE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1212" w:type="dxa"/>
            <w:vAlign w:val="center"/>
          </w:tcPr>
          <w:p w14:paraId="5130EC1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4642EFB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180A2AF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6F5F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0D5075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14</w:t>
            </w:r>
          </w:p>
        </w:tc>
        <w:tc>
          <w:tcPr>
            <w:tcW w:w="776" w:type="dxa"/>
            <w:vMerge w:val="continue"/>
            <w:vAlign w:val="center"/>
          </w:tcPr>
          <w:p w14:paraId="22EBB9F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6BB5A05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最大侧倾角度（°）</w:t>
            </w:r>
          </w:p>
        </w:tc>
        <w:tc>
          <w:tcPr>
            <w:tcW w:w="2963" w:type="dxa"/>
            <w:vAlign w:val="center"/>
          </w:tcPr>
          <w:p w14:paraId="2CB4CF4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1212" w:type="dxa"/>
            <w:vAlign w:val="center"/>
          </w:tcPr>
          <w:p w14:paraId="5859C10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1295221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4F4136D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4404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6856B0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15</w:t>
            </w:r>
          </w:p>
        </w:tc>
        <w:tc>
          <w:tcPr>
            <w:tcW w:w="776" w:type="dxa"/>
            <w:vMerge w:val="continue"/>
            <w:vAlign w:val="center"/>
          </w:tcPr>
          <w:p w14:paraId="6547AD0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0459DEB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★最大排水能力（m³/h）</w:t>
            </w:r>
          </w:p>
        </w:tc>
        <w:tc>
          <w:tcPr>
            <w:tcW w:w="2963" w:type="dxa"/>
            <w:vAlign w:val="center"/>
          </w:tcPr>
          <w:p w14:paraId="30FB944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≥600</w:t>
            </w:r>
          </w:p>
          <w:p w14:paraId="4745768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（须提供取得CMA标识的第三方检验机构出具的检验报告证明）</w:t>
            </w:r>
          </w:p>
        </w:tc>
        <w:tc>
          <w:tcPr>
            <w:tcW w:w="1212" w:type="dxa"/>
            <w:vAlign w:val="center"/>
          </w:tcPr>
          <w:p w14:paraId="2989336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48ACFC3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1FD623F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054C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16AC6B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16</w:t>
            </w:r>
          </w:p>
        </w:tc>
        <w:tc>
          <w:tcPr>
            <w:tcW w:w="776" w:type="dxa"/>
            <w:vMerge w:val="continue"/>
            <w:vAlign w:val="center"/>
          </w:tcPr>
          <w:p w14:paraId="268C875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31018AE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★最大扬程（m）</w:t>
            </w:r>
          </w:p>
        </w:tc>
        <w:tc>
          <w:tcPr>
            <w:tcW w:w="2963" w:type="dxa"/>
            <w:vAlign w:val="center"/>
          </w:tcPr>
          <w:p w14:paraId="4EFC54B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≥10</w:t>
            </w:r>
          </w:p>
          <w:p w14:paraId="2C92A89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（须提供取得CMA标识的第三方检验机构出具的检验报告证明）</w:t>
            </w:r>
          </w:p>
        </w:tc>
        <w:tc>
          <w:tcPr>
            <w:tcW w:w="1212" w:type="dxa"/>
            <w:vAlign w:val="center"/>
          </w:tcPr>
          <w:p w14:paraId="2D51329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863" w:type="dxa"/>
            <w:vAlign w:val="center"/>
          </w:tcPr>
          <w:p w14:paraId="1D54673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72EB26C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5A33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4E955E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17</w:t>
            </w:r>
          </w:p>
        </w:tc>
        <w:tc>
          <w:tcPr>
            <w:tcW w:w="776" w:type="dxa"/>
            <w:vMerge w:val="continue"/>
            <w:vAlign w:val="center"/>
          </w:tcPr>
          <w:p w14:paraId="590EAC4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0E6C8CA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▲满足工况点</w:t>
            </w:r>
          </w:p>
        </w:tc>
        <w:tc>
          <w:tcPr>
            <w:tcW w:w="2963" w:type="dxa"/>
            <w:vAlign w:val="center"/>
          </w:tcPr>
          <w:p w14:paraId="7CE22F3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扬程3m时，流量≥450m³/h；扬程6m时，流量≥350m³/h；扬程9m时，流量≥200m³/h</w:t>
            </w:r>
          </w:p>
          <w:p w14:paraId="6DAF404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（须提供取得CMA标识的第三方检验机构出具的检验报告证明</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报告能清晰表明工况点参数。</w:t>
            </w:r>
            <w:r>
              <w:rPr>
                <w:rFonts w:hint="eastAsia" w:ascii="宋体" w:hAnsi="宋体" w:eastAsia="宋体" w:cs="宋体"/>
                <w:color w:val="auto"/>
                <w:szCs w:val="21"/>
                <w:highlight w:val="none"/>
              </w:rPr>
              <w:t>）</w:t>
            </w:r>
          </w:p>
        </w:tc>
        <w:tc>
          <w:tcPr>
            <w:tcW w:w="1212" w:type="dxa"/>
            <w:vAlign w:val="center"/>
          </w:tcPr>
          <w:p w14:paraId="7E4B53F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6BD4B92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66BA990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5A6F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0D760D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18</w:t>
            </w:r>
          </w:p>
        </w:tc>
        <w:tc>
          <w:tcPr>
            <w:tcW w:w="776" w:type="dxa"/>
            <w:vMerge w:val="continue"/>
            <w:vAlign w:val="center"/>
          </w:tcPr>
          <w:p w14:paraId="7556F92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09C8B15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最小排水深度（mm）</w:t>
            </w:r>
          </w:p>
        </w:tc>
        <w:tc>
          <w:tcPr>
            <w:tcW w:w="2963" w:type="dxa"/>
            <w:vAlign w:val="center"/>
          </w:tcPr>
          <w:p w14:paraId="1BFFEEA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≤350</w:t>
            </w:r>
          </w:p>
        </w:tc>
        <w:tc>
          <w:tcPr>
            <w:tcW w:w="1212" w:type="dxa"/>
            <w:vAlign w:val="center"/>
          </w:tcPr>
          <w:p w14:paraId="11339B5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0E2322E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60EE449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6C73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61A7DC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19</w:t>
            </w:r>
          </w:p>
        </w:tc>
        <w:tc>
          <w:tcPr>
            <w:tcW w:w="776" w:type="dxa"/>
            <w:vMerge w:val="continue"/>
            <w:vAlign w:val="center"/>
          </w:tcPr>
          <w:p w14:paraId="33F1DB3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2652C36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满油工作时长（h）</w:t>
            </w:r>
          </w:p>
        </w:tc>
        <w:tc>
          <w:tcPr>
            <w:tcW w:w="2963" w:type="dxa"/>
            <w:vAlign w:val="center"/>
          </w:tcPr>
          <w:p w14:paraId="7ED93A8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212" w:type="dxa"/>
            <w:vAlign w:val="center"/>
          </w:tcPr>
          <w:p w14:paraId="3161DBC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6C95AEC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11A9184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77FC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01C4BA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20</w:t>
            </w:r>
          </w:p>
        </w:tc>
        <w:tc>
          <w:tcPr>
            <w:tcW w:w="776" w:type="dxa"/>
            <w:vMerge w:val="continue"/>
            <w:vAlign w:val="center"/>
          </w:tcPr>
          <w:p w14:paraId="5D83BEC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2A9BC95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过滤网</w:t>
            </w:r>
          </w:p>
        </w:tc>
        <w:tc>
          <w:tcPr>
            <w:tcW w:w="2963" w:type="dxa"/>
            <w:vAlign w:val="center"/>
          </w:tcPr>
          <w:p w14:paraId="0475F2F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有</w:t>
            </w:r>
          </w:p>
        </w:tc>
        <w:tc>
          <w:tcPr>
            <w:tcW w:w="1212" w:type="dxa"/>
            <w:vAlign w:val="center"/>
          </w:tcPr>
          <w:p w14:paraId="5D80516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4FB2A6D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05CCDD4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26CF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65C581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21</w:t>
            </w:r>
          </w:p>
        </w:tc>
        <w:tc>
          <w:tcPr>
            <w:tcW w:w="776" w:type="dxa"/>
            <w:vMerge w:val="continue"/>
            <w:vAlign w:val="center"/>
          </w:tcPr>
          <w:p w14:paraId="67431B2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2AEFE8B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夜间照明灯（个）</w:t>
            </w:r>
          </w:p>
        </w:tc>
        <w:tc>
          <w:tcPr>
            <w:tcW w:w="2963" w:type="dxa"/>
            <w:vAlign w:val="center"/>
          </w:tcPr>
          <w:p w14:paraId="5BA811A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12" w:type="dxa"/>
            <w:vAlign w:val="center"/>
          </w:tcPr>
          <w:p w14:paraId="40655A3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1E09F12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7875D73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31E4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134D8E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22</w:t>
            </w:r>
          </w:p>
        </w:tc>
        <w:tc>
          <w:tcPr>
            <w:tcW w:w="776" w:type="dxa"/>
            <w:vMerge w:val="continue"/>
            <w:vAlign w:val="center"/>
          </w:tcPr>
          <w:p w14:paraId="3F141BB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186146E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不停机持续作业时间（h）</w:t>
            </w:r>
          </w:p>
        </w:tc>
        <w:tc>
          <w:tcPr>
            <w:tcW w:w="2963" w:type="dxa"/>
            <w:vAlign w:val="center"/>
          </w:tcPr>
          <w:p w14:paraId="7DF3C30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212" w:type="dxa"/>
            <w:vAlign w:val="center"/>
          </w:tcPr>
          <w:p w14:paraId="09BDF4A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559B95E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7C80116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50D4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058456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23</w:t>
            </w:r>
          </w:p>
        </w:tc>
        <w:tc>
          <w:tcPr>
            <w:tcW w:w="776" w:type="dxa"/>
            <w:vMerge w:val="continue"/>
            <w:vAlign w:val="center"/>
          </w:tcPr>
          <w:p w14:paraId="3DDE5E2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542C857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最大行驶速度（km/h）</w:t>
            </w:r>
          </w:p>
        </w:tc>
        <w:tc>
          <w:tcPr>
            <w:tcW w:w="2963" w:type="dxa"/>
            <w:vAlign w:val="center"/>
          </w:tcPr>
          <w:p w14:paraId="71A2A79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12" w:type="dxa"/>
            <w:vAlign w:val="center"/>
          </w:tcPr>
          <w:p w14:paraId="15E1132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25BB179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180C2D4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6040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3DC91B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24</w:t>
            </w:r>
          </w:p>
        </w:tc>
        <w:tc>
          <w:tcPr>
            <w:tcW w:w="776" w:type="dxa"/>
            <w:vMerge w:val="continue"/>
            <w:vAlign w:val="center"/>
          </w:tcPr>
          <w:p w14:paraId="7C729A7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624CA57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▲液压输出端数量（组）</w:t>
            </w:r>
          </w:p>
        </w:tc>
        <w:tc>
          <w:tcPr>
            <w:tcW w:w="2963" w:type="dxa"/>
            <w:vAlign w:val="center"/>
          </w:tcPr>
          <w:p w14:paraId="7D106E2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12" w:type="dxa"/>
            <w:vAlign w:val="center"/>
          </w:tcPr>
          <w:p w14:paraId="23D5833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460460A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30C860A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6FD1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05221C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25</w:t>
            </w:r>
          </w:p>
        </w:tc>
        <w:tc>
          <w:tcPr>
            <w:tcW w:w="776" w:type="dxa"/>
            <w:vMerge w:val="continue"/>
            <w:vAlign w:val="center"/>
          </w:tcPr>
          <w:p w14:paraId="7E5457B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4B4BEC0C">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4"/>
                <w:highlight w:val="none"/>
                <w:lang w:val="en-US" w:eastAsia="zh-CN"/>
              </w:rPr>
              <w:t>液压输出端要求</w:t>
            </w:r>
          </w:p>
        </w:tc>
        <w:tc>
          <w:tcPr>
            <w:tcW w:w="2963" w:type="dxa"/>
            <w:shd w:val="clear" w:color="auto" w:fill="auto"/>
            <w:vAlign w:val="center"/>
          </w:tcPr>
          <w:p w14:paraId="16EA06F5">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4"/>
                <w:highlight w:val="none"/>
              </w:rPr>
              <w:t>液压输出接头类型为ISO16028平面密封快换接头</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最少包含一组DN</w:t>
            </w:r>
            <w:r>
              <w:rPr>
                <w:rFonts w:hint="eastAsia" w:ascii="宋体" w:hAnsi="宋体" w:eastAsia="宋体" w:cs="宋体"/>
                <w:color w:val="auto"/>
                <w:szCs w:val="24"/>
                <w:highlight w:val="none"/>
                <w:lang w:val="en-US" w:eastAsia="zh-CN"/>
              </w:rPr>
              <w:t>20</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3/4英寸</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接头，及一组DN1</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1/2英寸</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接头，否则须提供额外转换接头，可转换至</w:t>
            </w:r>
            <w:r>
              <w:rPr>
                <w:rFonts w:hint="eastAsia" w:ascii="宋体" w:hAnsi="宋体" w:eastAsia="宋体" w:cs="宋体"/>
                <w:color w:val="auto"/>
                <w:szCs w:val="24"/>
                <w:highlight w:val="none"/>
                <w:lang w:val="en-US" w:eastAsia="zh-CN"/>
              </w:rPr>
              <w:t>上述两种尺寸</w:t>
            </w:r>
            <w:r>
              <w:rPr>
                <w:rFonts w:hint="eastAsia" w:ascii="宋体" w:hAnsi="宋体" w:eastAsia="宋体" w:cs="宋体"/>
                <w:color w:val="auto"/>
                <w:szCs w:val="24"/>
                <w:highlight w:val="none"/>
              </w:rPr>
              <w:t>液压输出</w:t>
            </w:r>
            <w:r>
              <w:rPr>
                <w:rFonts w:hint="eastAsia" w:ascii="宋体" w:hAnsi="宋体" w:eastAsia="宋体" w:cs="宋体"/>
                <w:color w:val="auto"/>
                <w:szCs w:val="24"/>
                <w:highlight w:val="none"/>
                <w:lang w:eastAsia="zh-CN"/>
              </w:rPr>
              <w:t>。</w:t>
            </w:r>
          </w:p>
        </w:tc>
        <w:tc>
          <w:tcPr>
            <w:tcW w:w="1212" w:type="dxa"/>
            <w:vAlign w:val="center"/>
          </w:tcPr>
          <w:p w14:paraId="68EA1EF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7145DE7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480A8AF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438C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6B0BC71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26</w:t>
            </w:r>
          </w:p>
        </w:tc>
        <w:tc>
          <w:tcPr>
            <w:tcW w:w="776" w:type="dxa"/>
            <w:vMerge w:val="continue"/>
            <w:vAlign w:val="center"/>
          </w:tcPr>
          <w:p w14:paraId="791855B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3E693C3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液压油箱容积</w:t>
            </w:r>
          </w:p>
        </w:tc>
        <w:tc>
          <w:tcPr>
            <w:tcW w:w="2963" w:type="dxa"/>
            <w:vAlign w:val="center"/>
          </w:tcPr>
          <w:p w14:paraId="490ACEF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≥40L</w:t>
            </w:r>
          </w:p>
        </w:tc>
        <w:tc>
          <w:tcPr>
            <w:tcW w:w="1212" w:type="dxa"/>
            <w:vAlign w:val="center"/>
          </w:tcPr>
          <w:p w14:paraId="67E3ED7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7D15C50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7FC3DB7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7B2C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00359C4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27</w:t>
            </w:r>
          </w:p>
        </w:tc>
        <w:tc>
          <w:tcPr>
            <w:tcW w:w="776" w:type="dxa"/>
            <w:vMerge w:val="continue"/>
            <w:vAlign w:val="center"/>
          </w:tcPr>
          <w:p w14:paraId="2909CCA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58DF2B2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液压系统冷却方式</w:t>
            </w:r>
          </w:p>
        </w:tc>
        <w:tc>
          <w:tcPr>
            <w:tcW w:w="2963" w:type="dxa"/>
            <w:vAlign w:val="center"/>
          </w:tcPr>
          <w:p w14:paraId="0B8BA10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风冷</w:t>
            </w:r>
          </w:p>
        </w:tc>
        <w:tc>
          <w:tcPr>
            <w:tcW w:w="1212" w:type="dxa"/>
            <w:vAlign w:val="center"/>
          </w:tcPr>
          <w:p w14:paraId="0013567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42B02FB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6CF6627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4EBC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dxa"/>
            <w:shd w:val="clear" w:color="auto" w:fill="auto"/>
            <w:vAlign w:val="center"/>
          </w:tcPr>
          <w:p w14:paraId="2785033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28</w:t>
            </w:r>
          </w:p>
        </w:tc>
        <w:tc>
          <w:tcPr>
            <w:tcW w:w="776" w:type="dxa"/>
            <w:vMerge w:val="restart"/>
            <w:vAlign w:val="center"/>
          </w:tcPr>
          <w:p w14:paraId="49D0BF0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bCs/>
                <w:color w:val="auto"/>
                <w:szCs w:val="21"/>
                <w:highlight w:val="none"/>
              </w:rPr>
              <w:t>便携式液压潜水泵</w:t>
            </w:r>
          </w:p>
        </w:tc>
        <w:tc>
          <w:tcPr>
            <w:tcW w:w="1387" w:type="dxa"/>
            <w:vAlign w:val="center"/>
          </w:tcPr>
          <w:p w14:paraId="1E50D60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重量（kg）</w:t>
            </w:r>
          </w:p>
        </w:tc>
        <w:tc>
          <w:tcPr>
            <w:tcW w:w="2963" w:type="dxa"/>
            <w:vAlign w:val="center"/>
          </w:tcPr>
          <w:p w14:paraId="3FD75BB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1212" w:type="dxa"/>
            <w:vAlign w:val="center"/>
          </w:tcPr>
          <w:p w14:paraId="788F653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5A63DF2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0696A6C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4ECD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2FE35B6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29</w:t>
            </w:r>
          </w:p>
        </w:tc>
        <w:tc>
          <w:tcPr>
            <w:tcW w:w="776" w:type="dxa"/>
            <w:vMerge w:val="continue"/>
            <w:vAlign w:val="center"/>
          </w:tcPr>
          <w:p w14:paraId="4FB6E86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527BC6B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▲最大排水能力（m³/h）</w:t>
            </w:r>
          </w:p>
        </w:tc>
        <w:tc>
          <w:tcPr>
            <w:tcW w:w="2963" w:type="dxa"/>
            <w:vAlign w:val="center"/>
          </w:tcPr>
          <w:p w14:paraId="2DED046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≥180</w:t>
            </w:r>
          </w:p>
          <w:p w14:paraId="2C54B20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（须提供取得CMA标识的第三方检验机构出具的检验报告证明）</w:t>
            </w:r>
          </w:p>
        </w:tc>
        <w:tc>
          <w:tcPr>
            <w:tcW w:w="1212" w:type="dxa"/>
            <w:vAlign w:val="center"/>
          </w:tcPr>
          <w:p w14:paraId="66E8B29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0A8DF56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0ECCD9E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03CB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484" w:type="dxa"/>
            <w:shd w:val="clear" w:color="auto" w:fill="auto"/>
            <w:vAlign w:val="center"/>
          </w:tcPr>
          <w:p w14:paraId="2218A59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30</w:t>
            </w:r>
          </w:p>
        </w:tc>
        <w:tc>
          <w:tcPr>
            <w:tcW w:w="776" w:type="dxa"/>
            <w:vMerge w:val="continue"/>
            <w:vAlign w:val="center"/>
          </w:tcPr>
          <w:p w14:paraId="58C0733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433DFDD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▲最大扬程（m）</w:t>
            </w:r>
          </w:p>
        </w:tc>
        <w:tc>
          <w:tcPr>
            <w:tcW w:w="2963" w:type="dxa"/>
            <w:vAlign w:val="center"/>
          </w:tcPr>
          <w:p w14:paraId="2891793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≥45</w:t>
            </w:r>
          </w:p>
          <w:p w14:paraId="7412689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（须提供取得CMA标识的第三方检验机构出具的检验报告证明）</w:t>
            </w:r>
          </w:p>
        </w:tc>
        <w:tc>
          <w:tcPr>
            <w:tcW w:w="1212" w:type="dxa"/>
            <w:vAlign w:val="center"/>
          </w:tcPr>
          <w:p w14:paraId="17002BE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863" w:type="dxa"/>
            <w:vAlign w:val="center"/>
          </w:tcPr>
          <w:p w14:paraId="3091B50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3A1EEE5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61D7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5ADBA8C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31</w:t>
            </w:r>
          </w:p>
        </w:tc>
        <w:tc>
          <w:tcPr>
            <w:tcW w:w="776" w:type="dxa"/>
            <w:vMerge w:val="continue"/>
            <w:vAlign w:val="center"/>
          </w:tcPr>
          <w:p w14:paraId="10929A2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321AB72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▲满足工况点</w:t>
            </w:r>
          </w:p>
        </w:tc>
        <w:tc>
          <w:tcPr>
            <w:tcW w:w="2963" w:type="dxa"/>
            <w:vAlign w:val="center"/>
          </w:tcPr>
          <w:p w14:paraId="55ECAEB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水泵扬程</w:t>
            </w:r>
            <w:r>
              <w:rPr>
                <w:rFonts w:hint="eastAsia" w:ascii="宋体" w:hAnsi="宋体" w:eastAsia="宋体" w:cs="宋体"/>
                <w:color w:val="auto"/>
                <w:szCs w:val="21"/>
                <w:highlight w:val="none"/>
                <w:lang w:val="en-US" w:eastAsia="zh-CN"/>
              </w:rPr>
              <w:t>H=</w:t>
            </w:r>
            <w:r>
              <w:rPr>
                <w:rFonts w:hint="eastAsia" w:ascii="宋体" w:hAnsi="宋体" w:eastAsia="宋体" w:cs="宋体"/>
                <w:color w:val="auto"/>
                <w:szCs w:val="21"/>
                <w:highlight w:val="none"/>
              </w:rPr>
              <w:t>30m时，流量Q</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100m³/h</w:t>
            </w:r>
          </w:p>
          <w:p w14:paraId="3C3DA00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（须提供取得CMA标识的第三方检验机构出具的检验报告证明</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报告能清晰表明工况点参数</w:t>
            </w:r>
            <w:r>
              <w:rPr>
                <w:rFonts w:hint="eastAsia" w:ascii="宋体" w:hAnsi="宋体" w:eastAsia="宋体" w:cs="宋体"/>
                <w:color w:val="auto"/>
                <w:szCs w:val="24"/>
                <w:highlight w:val="none"/>
              </w:rPr>
              <w:t>。</w:t>
            </w:r>
            <w:r>
              <w:rPr>
                <w:rFonts w:hint="eastAsia" w:ascii="宋体" w:hAnsi="宋体" w:eastAsia="宋体" w:cs="宋体"/>
                <w:color w:val="auto"/>
                <w:szCs w:val="21"/>
                <w:highlight w:val="none"/>
              </w:rPr>
              <w:t>）</w:t>
            </w:r>
          </w:p>
        </w:tc>
        <w:tc>
          <w:tcPr>
            <w:tcW w:w="1212" w:type="dxa"/>
            <w:vAlign w:val="center"/>
          </w:tcPr>
          <w:p w14:paraId="21AC0BF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57CACAF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76FE8D4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1788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554C935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32</w:t>
            </w:r>
          </w:p>
        </w:tc>
        <w:tc>
          <w:tcPr>
            <w:tcW w:w="776" w:type="dxa"/>
            <w:vMerge w:val="continue"/>
            <w:vAlign w:val="center"/>
          </w:tcPr>
          <w:p w14:paraId="3451427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37DF38B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出水口径内径（mm）</w:t>
            </w:r>
          </w:p>
        </w:tc>
        <w:tc>
          <w:tcPr>
            <w:tcW w:w="2963" w:type="dxa"/>
            <w:vAlign w:val="center"/>
          </w:tcPr>
          <w:p w14:paraId="149F1CA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100-150</w:t>
            </w:r>
          </w:p>
        </w:tc>
        <w:tc>
          <w:tcPr>
            <w:tcW w:w="1212" w:type="dxa"/>
            <w:vAlign w:val="center"/>
          </w:tcPr>
          <w:p w14:paraId="738547B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3DEB14D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0DAFD77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77E1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365B95E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33</w:t>
            </w:r>
          </w:p>
        </w:tc>
        <w:tc>
          <w:tcPr>
            <w:tcW w:w="776" w:type="dxa"/>
            <w:vMerge w:val="continue"/>
            <w:vAlign w:val="center"/>
          </w:tcPr>
          <w:p w14:paraId="0CE8565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5A07575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固体颗粒通过直径（mm）</w:t>
            </w:r>
          </w:p>
        </w:tc>
        <w:tc>
          <w:tcPr>
            <w:tcW w:w="2963" w:type="dxa"/>
            <w:vAlign w:val="center"/>
          </w:tcPr>
          <w:p w14:paraId="3E4A35F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1212" w:type="dxa"/>
            <w:vAlign w:val="center"/>
          </w:tcPr>
          <w:p w14:paraId="67F2D95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3EE840F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61C43BE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0AC8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76F12AD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34</w:t>
            </w:r>
          </w:p>
        </w:tc>
        <w:tc>
          <w:tcPr>
            <w:tcW w:w="776" w:type="dxa"/>
            <w:vMerge w:val="continue"/>
            <w:vAlign w:val="center"/>
          </w:tcPr>
          <w:p w14:paraId="3555425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013D0B1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油管接驳方式</w:t>
            </w:r>
          </w:p>
        </w:tc>
        <w:tc>
          <w:tcPr>
            <w:tcW w:w="2963" w:type="dxa"/>
            <w:vAlign w:val="center"/>
          </w:tcPr>
          <w:p w14:paraId="55EE85F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与地面垂直</w:t>
            </w:r>
          </w:p>
        </w:tc>
        <w:tc>
          <w:tcPr>
            <w:tcW w:w="1212" w:type="dxa"/>
            <w:vAlign w:val="center"/>
          </w:tcPr>
          <w:p w14:paraId="5FA19DF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6F12B3B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41E68B5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0091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07F7A4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35</w:t>
            </w:r>
          </w:p>
        </w:tc>
        <w:tc>
          <w:tcPr>
            <w:tcW w:w="776" w:type="dxa"/>
            <w:vMerge w:val="continue"/>
            <w:vAlign w:val="center"/>
          </w:tcPr>
          <w:p w14:paraId="2D3A072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3E8A23E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★驱动形式</w:t>
            </w:r>
          </w:p>
        </w:tc>
        <w:tc>
          <w:tcPr>
            <w:tcW w:w="2963" w:type="dxa"/>
            <w:vAlign w:val="center"/>
          </w:tcPr>
          <w:p w14:paraId="229BDA1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液压驱动</w:t>
            </w:r>
          </w:p>
        </w:tc>
        <w:tc>
          <w:tcPr>
            <w:tcW w:w="1212" w:type="dxa"/>
            <w:vAlign w:val="center"/>
          </w:tcPr>
          <w:p w14:paraId="3B75D23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6E61233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585AC4C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7F8C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331E5C0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36</w:t>
            </w:r>
          </w:p>
        </w:tc>
        <w:tc>
          <w:tcPr>
            <w:tcW w:w="776" w:type="dxa"/>
            <w:vMerge w:val="continue"/>
            <w:vAlign w:val="center"/>
          </w:tcPr>
          <w:p w14:paraId="7FDBAC0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685C13E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水带</w:t>
            </w:r>
          </w:p>
        </w:tc>
        <w:tc>
          <w:tcPr>
            <w:tcW w:w="2963" w:type="dxa"/>
            <w:vAlign w:val="center"/>
          </w:tcPr>
          <w:p w14:paraId="782CA61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每台水泵</w:t>
            </w:r>
            <w:r>
              <w:rPr>
                <w:rFonts w:hint="eastAsia" w:ascii="宋体" w:hAnsi="宋体" w:eastAsia="宋体" w:cs="宋体"/>
                <w:color w:val="auto"/>
                <w:szCs w:val="21"/>
                <w:highlight w:val="none"/>
              </w:rPr>
              <w:t>配套涂塑高强水带2卷（带卡扣接头），每卷不小于25米</w:t>
            </w:r>
          </w:p>
        </w:tc>
        <w:tc>
          <w:tcPr>
            <w:tcW w:w="1212" w:type="dxa"/>
            <w:vAlign w:val="center"/>
          </w:tcPr>
          <w:p w14:paraId="7AA2764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47E17DF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46E3F8E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6D703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5D42F4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val="en-US" w:eastAsia="zh-CN" w:bidi="ar"/>
              </w:rPr>
              <w:t>7</w:t>
            </w:r>
          </w:p>
        </w:tc>
        <w:tc>
          <w:tcPr>
            <w:tcW w:w="776" w:type="dxa"/>
            <w:vMerge w:val="continue"/>
            <w:vAlign w:val="center"/>
          </w:tcPr>
          <w:p w14:paraId="79E1CD8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25ED327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液压油管</w:t>
            </w:r>
          </w:p>
        </w:tc>
        <w:tc>
          <w:tcPr>
            <w:tcW w:w="2963" w:type="dxa"/>
            <w:vAlign w:val="center"/>
          </w:tcPr>
          <w:p w14:paraId="4F70865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rPr>
              <w:t>每台水泵配1组输出和输入长度均不小于15米的橡胶钢丝液压油管</w:t>
            </w:r>
          </w:p>
        </w:tc>
        <w:tc>
          <w:tcPr>
            <w:tcW w:w="1212" w:type="dxa"/>
            <w:vAlign w:val="center"/>
          </w:tcPr>
          <w:p w14:paraId="53EE50E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2631E80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07CA046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bl>
    <w:p w14:paraId="3294CE63">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p w14:paraId="199B5BD7">
      <w:pPr>
        <w:autoSpaceDE w:val="0"/>
        <w:autoSpaceDN w:val="0"/>
        <w:adjustRightInd w:val="0"/>
        <w:snapToGrid w:val="0"/>
        <w:spacing w:line="360" w:lineRule="auto"/>
        <w:ind w:left="382" w:hanging="521"/>
        <w:jc w:val="left"/>
        <w:rPr>
          <w:rFonts w:ascii="宋体" w:hAnsi="宋体" w:eastAsia="宋体" w:cs="宋体"/>
          <w:b/>
          <w:color w:val="auto"/>
          <w:szCs w:val="21"/>
          <w:highlight w:val="none"/>
          <w:u w:val="single"/>
        </w:rPr>
      </w:pPr>
      <w:r>
        <w:rPr>
          <w:rFonts w:ascii="Times New Roman" w:hAnsi="Times New Roman" w:eastAsia="宋体" w:cs="Times New Roman"/>
          <w:b/>
          <w:color w:val="auto"/>
          <w:szCs w:val="21"/>
          <w:highlight w:val="none"/>
        </w:rPr>
        <w:t>（1）</w:t>
      </w:r>
      <w:r>
        <w:rPr>
          <w:rFonts w:hint="eastAsia" w:ascii="宋体" w:hAnsi="宋体" w:eastAsia="宋体" w:cs="宋体"/>
          <w:b/>
          <w:color w:val="auto"/>
          <w:kern w:val="0"/>
          <w:szCs w:val="21"/>
          <w:highlight w:val="none"/>
          <w:u w:val="single"/>
          <w:lang w:bidi="ar"/>
        </w:rPr>
        <w:t>投标人应对照招标文件用户需求书“（四）主要参数表”逐条、如实地填写“偏离情况”项，“偏离情况”项为正偏离（或负偏离）的，必须在“具体偏离内容”项内详细说明与招标文件的偏离内容，“偏离情况”项为无偏离的，在“具体偏离内容”项内填“无”，“偏离情况”项为未响应的，将导致其在评审中扣分，并不会按无效响应处理。本项目标有“★”的地方均被视为重要的技术指标要求或性能要求，投标人要特别加以注意，必须对此回答并完全满足这些要求，否则指标未响应或不满足，将按无效投标处理。“▲”标志的条款为评审的重要指标，投标人若有“▲”条款未响应或不满足，将导致其响应性评审扣分，并不会按无效响应处理。</w:t>
      </w:r>
    </w:p>
    <w:p w14:paraId="4AB49438">
      <w:pPr>
        <w:autoSpaceDE w:val="0"/>
        <w:autoSpaceDN w:val="0"/>
        <w:adjustRightInd w:val="0"/>
        <w:snapToGrid w:val="0"/>
        <w:spacing w:line="360" w:lineRule="auto"/>
        <w:ind w:left="398" w:leftChars="-57" w:hanging="518" w:hangingChars="247"/>
        <w:jc w:val="left"/>
        <w:rPr>
          <w:rFonts w:ascii="宋体" w:hAnsi="宋体" w:eastAsia="宋体" w:cs="宋体"/>
          <w:bCs/>
          <w:color w:val="auto"/>
          <w:szCs w:val="21"/>
          <w:highlight w:val="none"/>
        </w:rPr>
      </w:pPr>
      <w:r>
        <w:rPr>
          <w:rFonts w:ascii="Times New Roman" w:hAnsi="Times New Roman" w:eastAsia="宋体" w:cs="Times New Roman"/>
          <w:bCs/>
          <w:color w:val="auto"/>
          <w:szCs w:val="21"/>
          <w:highlight w:val="none"/>
        </w:rPr>
        <w:t>（2）</w:t>
      </w:r>
      <w:r>
        <w:rPr>
          <w:rFonts w:hint="eastAsia" w:ascii="宋体" w:hAnsi="宋体" w:eastAsia="宋体" w:cs="宋体"/>
          <w:bCs/>
          <w:color w:val="auto"/>
          <w:kern w:val="0"/>
          <w:szCs w:val="21"/>
          <w:highlight w:val="none"/>
          <w:lang w:bidi="ar"/>
        </w:rPr>
        <w:t>偏离情况分为：正偏离、负偏离、无偏离。正偏离是指投标人提供的货物（或服务）技术条件优于招标文件的要求；负偏离是指投标人提供的货物（或服务）技术条件不满足或不完全满足招标文件的要求；无偏离是指投标人提供的货物（或服务）技术条件完全满足招标文件的要求。</w:t>
      </w:r>
    </w:p>
    <w:p w14:paraId="035941C4">
      <w:pPr>
        <w:autoSpaceDE w:val="0"/>
        <w:adjustRightInd w:val="0"/>
        <w:spacing w:line="360" w:lineRule="auto"/>
        <w:ind w:left="441" w:leftChars="-60" w:hanging="567" w:hangingChars="270"/>
        <w:rPr>
          <w:rFonts w:ascii="宋体" w:hAnsi="宋体" w:eastAsia="宋体" w:cs="宋体"/>
          <w:b/>
          <w:bCs/>
          <w:color w:val="auto"/>
          <w:szCs w:val="21"/>
          <w:highlight w:val="none"/>
        </w:rPr>
      </w:pPr>
      <w:r>
        <w:rPr>
          <w:rFonts w:hint="eastAsia" w:ascii="宋体" w:hAnsi="宋体" w:eastAsia="宋体" w:cs="宋体"/>
          <w:color w:val="auto"/>
          <w:szCs w:val="21"/>
          <w:highlight w:val="none"/>
          <w:lang w:bidi="ar"/>
        </w:rPr>
        <w:t>（3）</w:t>
      </w:r>
      <w:r>
        <w:rPr>
          <w:rFonts w:hint="eastAsia" w:ascii="宋体" w:hAnsi="宋体" w:eastAsia="宋体" w:cs="宋体"/>
          <w:b/>
          <w:bCs/>
          <w:color w:val="auto"/>
          <w:szCs w:val="21"/>
          <w:highlight w:val="none"/>
          <w:lang w:bidi="ar"/>
        </w:rPr>
        <w:t>对应投标产品配置要求中的“最大排水能力（m³/h）”、“最大扬程（m）”、“满足工况点”参数需提供取得CMA标识的第三方检验机构出具的检验报告证明作为评审依据；其它参数需提供所投产品制造商的官方技术白皮书或制造商所作的技术参数说明或第三方检测机构出具的检测报告作为评审依据；投标人未提供前述证明材料的，对应评审项不得分。投标人可将反映投标货物技术参数的资料作为本表的附件，并在技术参数偏离表“对应证明材料页码”项内注明其在投标文件中的具体页码。</w:t>
      </w:r>
    </w:p>
    <w:p w14:paraId="78E93056">
      <w:pPr>
        <w:autoSpaceDE w:val="0"/>
        <w:autoSpaceDN w:val="0"/>
        <w:adjustRightInd w:val="0"/>
        <w:spacing w:line="360" w:lineRule="auto"/>
        <w:ind w:firstLine="4830" w:firstLineChars="23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70D2659">
      <w:pPr>
        <w:autoSpaceDE w:val="0"/>
        <w:autoSpaceDN w:val="0"/>
        <w:adjustRightInd w:val="0"/>
        <w:spacing w:line="360" w:lineRule="auto"/>
        <w:ind w:firstLine="5040" w:firstLineChars="24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6989899E">
      <w:pPr>
        <w:autoSpaceDE w:val="0"/>
        <w:autoSpaceDN w:val="0"/>
        <w:adjustRightInd w:val="0"/>
        <w:spacing w:line="360" w:lineRule="auto"/>
        <w:ind w:firstLine="5040" w:firstLineChars="2400"/>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日期：   年   月   日</w:t>
      </w:r>
    </w:p>
    <w:p w14:paraId="232EF05C">
      <w:pPr>
        <w:autoSpaceDE w:val="0"/>
        <w:autoSpaceDN w:val="0"/>
        <w:adjustRightInd w:val="0"/>
        <w:spacing w:line="360" w:lineRule="auto"/>
        <w:jc w:val="center"/>
        <w:rPr>
          <w:rFonts w:ascii="宋体" w:hAnsi="宋体" w:eastAsia="宋体" w:cs="宋体"/>
          <w:b/>
          <w:color w:val="auto"/>
          <w:kern w:val="0"/>
          <w:sz w:val="30"/>
          <w:szCs w:val="30"/>
          <w:highlight w:val="none"/>
          <w:lang w:bidi="ar"/>
        </w:rPr>
      </w:pPr>
    </w:p>
    <w:p w14:paraId="6AD72921">
      <w:pPr>
        <w:rPr>
          <w:rFonts w:ascii="宋体" w:hAnsi="宋体" w:eastAsia="宋体" w:cs="宋体"/>
          <w:b/>
          <w:color w:val="auto"/>
          <w:kern w:val="0"/>
          <w:sz w:val="30"/>
          <w:szCs w:val="30"/>
          <w:highlight w:val="none"/>
          <w:lang w:bidi="ar"/>
        </w:rPr>
      </w:pPr>
      <w:r>
        <w:rPr>
          <w:rFonts w:hint="eastAsia" w:ascii="宋体" w:hAnsi="宋体" w:eastAsia="宋体" w:cs="宋体"/>
          <w:b/>
          <w:color w:val="auto"/>
          <w:kern w:val="0"/>
          <w:sz w:val="30"/>
          <w:szCs w:val="30"/>
          <w:highlight w:val="none"/>
          <w:lang w:bidi="ar"/>
        </w:rPr>
        <w:br w:type="page"/>
      </w:r>
    </w:p>
    <w:p w14:paraId="54E3919A">
      <w:pPr>
        <w:autoSpaceDE w:val="0"/>
        <w:autoSpaceDN w:val="0"/>
        <w:adjustRightInd w:val="0"/>
        <w:spacing w:line="360" w:lineRule="auto"/>
        <w:jc w:val="center"/>
        <w:outlineLvl w:val="2"/>
        <w:rPr>
          <w:rFonts w:ascii="宋体" w:hAnsi="宋体" w:eastAsia="宋体" w:cs="宋体"/>
          <w:b/>
          <w:color w:val="auto"/>
          <w:kern w:val="0"/>
          <w:sz w:val="30"/>
          <w:szCs w:val="30"/>
          <w:highlight w:val="none"/>
          <w:lang w:bidi="ar"/>
        </w:rPr>
      </w:pPr>
      <w:r>
        <w:rPr>
          <w:rFonts w:hint="eastAsia" w:ascii="宋体" w:hAnsi="宋体" w:eastAsia="宋体" w:cs="宋体"/>
          <w:b/>
          <w:color w:val="auto"/>
          <w:kern w:val="0"/>
          <w:sz w:val="30"/>
          <w:szCs w:val="30"/>
          <w:highlight w:val="none"/>
          <w:lang w:bidi="ar"/>
        </w:rPr>
        <w:t>技术参数偏离表（B包）</w:t>
      </w:r>
    </w:p>
    <w:tbl>
      <w:tblPr>
        <w:tblStyle w:val="36"/>
        <w:tblW w:w="10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776"/>
        <w:gridCol w:w="1387"/>
        <w:gridCol w:w="2963"/>
        <w:gridCol w:w="1212"/>
        <w:gridCol w:w="1863"/>
        <w:gridCol w:w="1537"/>
      </w:tblGrid>
      <w:tr w14:paraId="172F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610" w:type="dxa"/>
            <w:gridSpan w:val="4"/>
            <w:vAlign w:val="center"/>
          </w:tcPr>
          <w:p w14:paraId="4018BD99">
            <w:pPr>
              <w:keepNext w:val="0"/>
              <w:keepLines w:val="0"/>
              <w:suppressLineNumbers w:val="0"/>
              <w:spacing w:before="0" w:beforeAutospacing="0" w:after="0" w:afterAutospacing="0"/>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招标文件要求</w:t>
            </w:r>
          </w:p>
        </w:tc>
        <w:tc>
          <w:tcPr>
            <w:tcW w:w="4612" w:type="dxa"/>
            <w:gridSpan w:val="3"/>
            <w:vAlign w:val="center"/>
          </w:tcPr>
          <w:p w14:paraId="17C5F656">
            <w:pPr>
              <w:keepNext w:val="0"/>
              <w:keepLines w:val="0"/>
              <w:suppressLineNumbers w:val="0"/>
              <w:spacing w:before="0" w:beforeAutospacing="0" w:after="0" w:afterAutospacing="0"/>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投标文件内容</w:t>
            </w:r>
          </w:p>
        </w:tc>
      </w:tr>
      <w:tr w14:paraId="6A8B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4" w:type="dxa"/>
            <w:vAlign w:val="center"/>
          </w:tcPr>
          <w:p w14:paraId="3741F8FF">
            <w:pPr>
              <w:keepNext w:val="0"/>
              <w:keepLines w:val="0"/>
              <w:suppressLineNumbers w:val="0"/>
              <w:spacing w:before="0" w:beforeAutospacing="0" w:after="0" w:afterAutospacing="0"/>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776" w:type="dxa"/>
            <w:vAlign w:val="center"/>
          </w:tcPr>
          <w:p w14:paraId="26DA5E47">
            <w:pPr>
              <w:keepNext w:val="0"/>
              <w:keepLines w:val="0"/>
              <w:suppressLineNumbers w:val="0"/>
              <w:spacing w:before="0" w:beforeAutospacing="0" w:after="0" w:afterAutospacing="0"/>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项目类型</w:t>
            </w:r>
          </w:p>
        </w:tc>
        <w:tc>
          <w:tcPr>
            <w:tcW w:w="1387" w:type="dxa"/>
            <w:vAlign w:val="center"/>
          </w:tcPr>
          <w:p w14:paraId="77062DAC">
            <w:pPr>
              <w:keepNext w:val="0"/>
              <w:keepLines w:val="0"/>
              <w:suppressLineNumbers w:val="0"/>
              <w:spacing w:before="0" w:beforeAutospacing="0" w:after="0" w:afterAutospacing="0"/>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参数名称</w:t>
            </w:r>
          </w:p>
        </w:tc>
        <w:tc>
          <w:tcPr>
            <w:tcW w:w="2963" w:type="dxa"/>
            <w:vAlign w:val="center"/>
          </w:tcPr>
          <w:p w14:paraId="03C72016">
            <w:pPr>
              <w:keepNext w:val="0"/>
              <w:keepLines w:val="0"/>
              <w:suppressLineNumbers w:val="0"/>
              <w:spacing w:before="0" w:beforeAutospacing="0" w:after="0" w:afterAutospacing="0"/>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参数要求</w:t>
            </w:r>
          </w:p>
        </w:tc>
        <w:tc>
          <w:tcPr>
            <w:tcW w:w="1212" w:type="dxa"/>
            <w:vAlign w:val="center"/>
          </w:tcPr>
          <w:p w14:paraId="01F3AC0B">
            <w:pPr>
              <w:keepNext w:val="0"/>
              <w:keepLines w:val="0"/>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宋体" w:cs="宋体"/>
                <w:color w:val="auto"/>
                <w:szCs w:val="21"/>
                <w:highlight w:val="none"/>
              </w:rPr>
            </w:pPr>
            <w:r>
              <w:rPr>
                <w:rFonts w:hint="eastAsia" w:ascii="宋体" w:hAnsi="宋体" w:eastAsia="宋体" w:cs="宋体"/>
                <w:b/>
                <w:bCs/>
                <w:color w:val="auto"/>
                <w:szCs w:val="21"/>
                <w:highlight w:val="none"/>
                <w:lang w:bidi="ar"/>
              </w:rPr>
              <w:t>偏离情况</w:t>
            </w:r>
          </w:p>
        </w:tc>
        <w:tc>
          <w:tcPr>
            <w:tcW w:w="1863" w:type="dxa"/>
            <w:vAlign w:val="center"/>
          </w:tcPr>
          <w:p w14:paraId="2028D7BB">
            <w:pPr>
              <w:keepNext w:val="0"/>
              <w:keepLines w:val="0"/>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宋体" w:cs="宋体"/>
                <w:color w:val="auto"/>
                <w:szCs w:val="21"/>
                <w:highlight w:val="none"/>
              </w:rPr>
            </w:pPr>
            <w:r>
              <w:rPr>
                <w:rFonts w:hint="eastAsia" w:ascii="宋体" w:hAnsi="宋体" w:eastAsia="宋体" w:cs="宋体"/>
                <w:b/>
                <w:bCs/>
                <w:color w:val="auto"/>
                <w:szCs w:val="21"/>
                <w:highlight w:val="none"/>
                <w:lang w:bidi="ar"/>
              </w:rPr>
              <w:t>具体偏离内容</w:t>
            </w:r>
          </w:p>
        </w:tc>
        <w:tc>
          <w:tcPr>
            <w:tcW w:w="1537" w:type="dxa"/>
            <w:vAlign w:val="center"/>
          </w:tcPr>
          <w:p w14:paraId="5627D732">
            <w:pPr>
              <w:keepNext w:val="0"/>
              <w:keepLines w:val="0"/>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宋体" w:cs="宋体"/>
                <w:color w:val="auto"/>
                <w:szCs w:val="21"/>
                <w:highlight w:val="none"/>
              </w:rPr>
            </w:pPr>
            <w:r>
              <w:rPr>
                <w:rFonts w:hint="eastAsia" w:ascii="宋体" w:hAnsi="宋体" w:eastAsia="宋体" w:cs="宋体"/>
                <w:b/>
                <w:bCs/>
                <w:color w:val="auto"/>
                <w:szCs w:val="21"/>
                <w:highlight w:val="none"/>
                <w:lang w:bidi="ar"/>
              </w:rPr>
              <w:t>对应证明材料页码</w:t>
            </w:r>
          </w:p>
        </w:tc>
      </w:tr>
      <w:tr w14:paraId="7B48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07288B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776" w:type="dxa"/>
            <w:vMerge w:val="restart"/>
            <w:vAlign w:val="center"/>
          </w:tcPr>
          <w:p w14:paraId="5213120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排涝机器人</w:t>
            </w:r>
          </w:p>
        </w:tc>
        <w:tc>
          <w:tcPr>
            <w:tcW w:w="1387" w:type="dxa"/>
            <w:vAlign w:val="center"/>
          </w:tcPr>
          <w:p w14:paraId="2F4233B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★驱动形式</w:t>
            </w:r>
          </w:p>
        </w:tc>
        <w:tc>
          <w:tcPr>
            <w:tcW w:w="2963" w:type="dxa"/>
            <w:vAlign w:val="center"/>
          </w:tcPr>
          <w:p w14:paraId="53CF41B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液压驱动，自带发动机驱动液压泵实现液压驱动</w:t>
            </w:r>
          </w:p>
        </w:tc>
        <w:tc>
          <w:tcPr>
            <w:tcW w:w="1212" w:type="dxa"/>
            <w:vAlign w:val="center"/>
          </w:tcPr>
          <w:p w14:paraId="79B6B06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4A39286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61C70DD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65D1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506AB7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776" w:type="dxa"/>
            <w:vMerge w:val="continue"/>
            <w:vAlign w:val="center"/>
          </w:tcPr>
          <w:p w14:paraId="6A1D2B9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0667AA2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★移动形式</w:t>
            </w:r>
          </w:p>
        </w:tc>
        <w:tc>
          <w:tcPr>
            <w:tcW w:w="2963" w:type="dxa"/>
            <w:vAlign w:val="center"/>
          </w:tcPr>
          <w:p w14:paraId="70EC2F2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通过自带动力使用履带行走</w:t>
            </w:r>
          </w:p>
        </w:tc>
        <w:tc>
          <w:tcPr>
            <w:tcW w:w="1212" w:type="dxa"/>
            <w:vAlign w:val="center"/>
          </w:tcPr>
          <w:p w14:paraId="58F0760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20AF295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55D9D6D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4BAA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218363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776" w:type="dxa"/>
            <w:vMerge w:val="continue"/>
            <w:vAlign w:val="center"/>
          </w:tcPr>
          <w:p w14:paraId="3DD9E28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79250BC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操作形式</w:t>
            </w:r>
          </w:p>
        </w:tc>
        <w:tc>
          <w:tcPr>
            <w:tcW w:w="2963" w:type="dxa"/>
            <w:vAlign w:val="center"/>
          </w:tcPr>
          <w:p w14:paraId="7CDDD62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遥控操作</w:t>
            </w:r>
          </w:p>
        </w:tc>
        <w:tc>
          <w:tcPr>
            <w:tcW w:w="1212" w:type="dxa"/>
            <w:vAlign w:val="center"/>
          </w:tcPr>
          <w:p w14:paraId="6924656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551BC14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76167F1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59F9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436BBD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776" w:type="dxa"/>
            <w:vMerge w:val="continue"/>
            <w:vAlign w:val="center"/>
          </w:tcPr>
          <w:p w14:paraId="4CDA5FA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1493E71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遥控器数显要求</w:t>
            </w:r>
          </w:p>
        </w:tc>
        <w:tc>
          <w:tcPr>
            <w:tcW w:w="2963" w:type="dxa"/>
            <w:vAlign w:val="center"/>
          </w:tcPr>
          <w:p w14:paraId="6FF6A20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涉水深度、启动电池电压电量、燃油量</w:t>
            </w:r>
          </w:p>
        </w:tc>
        <w:tc>
          <w:tcPr>
            <w:tcW w:w="1212" w:type="dxa"/>
            <w:vAlign w:val="center"/>
          </w:tcPr>
          <w:p w14:paraId="3DF9C82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436A8A0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4911C43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5F90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1B4C05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776" w:type="dxa"/>
            <w:vMerge w:val="continue"/>
            <w:vAlign w:val="center"/>
          </w:tcPr>
          <w:p w14:paraId="3B72764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416A554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工作计时器</w:t>
            </w:r>
          </w:p>
        </w:tc>
        <w:tc>
          <w:tcPr>
            <w:tcW w:w="2963" w:type="dxa"/>
            <w:vAlign w:val="center"/>
          </w:tcPr>
          <w:p w14:paraId="5534066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显示累计工作时长</w:t>
            </w:r>
          </w:p>
        </w:tc>
        <w:tc>
          <w:tcPr>
            <w:tcW w:w="1212" w:type="dxa"/>
            <w:vAlign w:val="center"/>
          </w:tcPr>
          <w:p w14:paraId="1C15160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0C5B367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4AA96BE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2D45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02E3C0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776" w:type="dxa"/>
            <w:vMerge w:val="continue"/>
            <w:vAlign w:val="center"/>
          </w:tcPr>
          <w:p w14:paraId="38384BD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338E6FA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液压系统温度显示</w:t>
            </w:r>
          </w:p>
        </w:tc>
        <w:tc>
          <w:tcPr>
            <w:tcW w:w="2963" w:type="dxa"/>
            <w:vAlign w:val="center"/>
          </w:tcPr>
          <w:p w14:paraId="57BEC69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有</w:t>
            </w:r>
          </w:p>
        </w:tc>
        <w:tc>
          <w:tcPr>
            <w:tcW w:w="1212" w:type="dxa"/>
            <w:vAlign w:val="center"/>
          </w:tcPr>
          <w:p w14:paraId="2770613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54467A8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6793DD4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6089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4113CB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776" w:type="dxa"/>
            <w:vMerge w:val="continue"/>
            <w:vAlign w:val="center"/>
          </w:tcPr>
          <w:p w14:paraId="5EC1D61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41D5845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液压油量显示</w:t>
            </w:r>
          </w:p>
        </w:tc>
        <w:tc>
          <w:tcPr>
            <w:tcW w:w="2963" w:type="dxa"/>
            <w:vAlign w:val="center"/>
          </w:tcPr>
          <w:p w14:paraId="7C82DB2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有</w:t>
            </w:r>
          </w:p>
        </w:tc>
        <w:tc>
          <w:tcPr>
            <w:tcW w:w="1212" w:type="dxa"/>
            <w:vAlign w:val="center"/>
          </w:tcPr>
          <w:p w14:paraId="4BB143C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4E96500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1DC9706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5E24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051879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776" w:type="dxa"/>
            <w:vMerge w:val="continue"/>
            <w:vAlign w:val="center"/>
          </w:tcPr>
          <w:p w14:paraId="56EC5E9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5831A85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水泵升降</w:t>
            </w:r>
          </w:p>
        </w:tc>
        <w:tc>
          <w:tcPr>
            <w:tcW w:w="2963" w:type="dxa"/>
            <w:vAlign w:val="center"/>
          </w:tcPr>
          <w:p w14:paraId="003347B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可遥控升降</w:t>
            </w:r>
          </w:p>
        </w:tc>
        <w:tc>
          <w:tcPr>
            <w:tcW w:w="1212" w:type="dxa"/>
            <w:vAlign w:val="center"/>
          </w:tcPr>
          <w:p w14:paraId="2A8DADA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1442C53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58C9498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1EAF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67658A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776" w:type="dxa"/>
            <w:vMerge w:val="continue"/>
            <w:vAlign w:val="center"/>
          </w:tcPr>
          <w:p w14:paraId="2762E29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2F4A3E2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★发动机类型</w:t>
            </w:r>
          </w:p>
        </w:tc>
        <w:tc>
          <w:tcPr>
            <w:tcW w:w="2963" w:type="dxa"/>
            <w:vAlign w:val="center"/>
          </w:tcPr>
          <w:p w14:paraId="2B260E8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柴油</w:t>
            </w:r>
          </w:p>
        </w:tc>
        <w:tc>
          <w:tcPr>
            <w:tcW w:w="1212" w:type="dxa"/>
            <w:vAlign w:val="center"/>
          </w:tcPr>
          <w:p w14:paraId="0EAB7B6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7FBB717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3FE526C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75A8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0D03E1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776" w:type="dxa"/>
            <w:vMerge w:val="continue"/>
            <w:vAlign w:val="center"/>
          </w:tcPr>
          <w:p w14:paraId="36ADD00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6A5D104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▲发动机额定功率(KW)</w:t>
            </w:r>
          </w:p>
        </w:tc>
        <w:tc>
          <w:tcPr>
            <w:tcW w:w="2963" w:type="dxa"/>
            <w:vAlign w:val="center"/>
          </w:tcPr>
          <w:p w14:paraId="49E79F7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≥43</w:t>
            </w:r>
          </w:p>
        </w:tc>
        <w:tc>
          <w:tcPr>
            <w:tcW w:w="1212" w:type="dxa"/>
            <w:vAlign w:val="center"/>
          </w:tcPr>
          <w:p w14:paraId="0D77BED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6FD4F49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50F8104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3EDB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41AF2B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776" w:type="dxa"/>
            <w:vMerge w:val="continue"/>
            <w:vAlign w:val="center"/>
          </w:tcPr>
          <w:p w14:paraId="2B00DE1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7313068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▲最大液压输出能力（</w:t>
            </w:r>
            <w:r>
              <w:rPr>
                <w:rFonts w:hint="eastAsia" w:ascii="宋体" w:hAnsi="宋体" w:eastAsia="宋体" w:cs="宋体"/>
                <w:color w:val="auto"/>
                <w:szCs w:val="21"/>
                <w:highlight w:val="none"/>
                <w:lang w:eastAsia="zh-CN" w:bidi="ar"/>
              </w:rPr>
              <w:t>L/min@14MPa</w:t>
            </w:r>
            <w:r>
              <w:rPr>
                <w:rFonts w:hint="eastAsia" w:ascii="宋体" w:hAnsi="宋体" w:eastAsia="宋体" w:cs="宋体"/>
                <w:color w:val="auto"/>
                <w:szCs w:val="21"/>
                <w:highlight w:val="none"/>
                <w:lang w:bidi="ar"/>
              </w:rPr>
              <w:t>）</w:t>
            </w:r>
          </w:p>
        </w:tc>
        <w:tc>
          <w:tcPr>
            <w:tcW w:w="2963" w:type="dxa"/>
            <w:vAlign w:val="center"/>
          </w:tcPr>
          <w:p w14:paraId="0B783EB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≥2×80</w:t>
            </w:r>
          </w:p>
        </w:tc>
        <w:tc>
          <w:tcPr>
            <w:tcW w:w="1212" w:type="dxa"/>
            <w:vAlign w:val="center"/>
          </w:tcPr>
          <w:p w14:paraId="5041C1C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5EB38EE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69DBB98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5862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24D18A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12</w:t>
            </w:r>
          </w:p>
        </w:tc>
        <w:tc>
          <w:tcPr>
            <w:tcW w:w="776" w:type="dxa"/>
            <w:vMerge w:val="continue"/>
            <w:vAlign w:val="center"/>
          </w:tcPr>
          <w:p w14:paraId="114B8BF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260E36F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越障高度(mm)</w:t>
            </w:r>
          </w:p>
        </w:tc>
        <w:tc>
          <w:tcPr>
            <w:tcW w:w="2963" w:type="dxa"/>
            <w:vAlign w:val="center"/>
          </w:tcPr>
          <w:p w14:paraId="59E58B6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≥250</w:t>
            </w:r>
          </w:p>
        </w:tc>
        <w:tc>
          <w:tcPr>
            <w:tcW w:w="1212" w:type="dxa"/>
            <w:vAlign w:val="center"/>
          </w:tcPr>
          <w:p w14:paraId="494567E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00F70AB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18F5040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0A29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3600E7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13</w:t>
            </w:r>
          </w:p>
        </w:tc>
        <w:tc>
          <w:tcPr>
            <w:tcW w:w="776" w:type="dxa"/>
            <w:vMerge w:val="continue"/>
            <w:vAlign w:val="center"/>
          </w:tcPr>
          <w:p w14:paraId="2A3A22B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14D8907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最大涉水深度( mm ）</w:t>
            </w:r>
          </w:p>
        </w:tc>
        <w:tc>
          <w:tcPr>
            <w:tcW w:w="2963" w:type="dxa"/>
            <w:vAlign w:val="center"/>
          </w:tcPr>
          <w:p w14:paraId="5064847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≥700</w:t>
            </w:r>
          </w:p>
        </w:tc>
        <w:tc>
          <w:tcPr>
            <w:tcW w:w="1212" w:type="dxa"/>
            <w:vAlign w:val="center"/>
          </w:tcPr>
          <w:p w14:paraId="73769E8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1956505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11B7E06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65D9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06C993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14</w:t>
            </w:r>
          </w:p>
        </w:tc>
        <w:tc>
          <w:tcPr>
            <w:tcW w:w="776" w:type="dxa"/>
            <w:vMerge w:val="continue"/>
            <w:vAlign w:val="center"/>
          </w:tcPr>
          <w:p w14:paraId="396B9C3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3B2B07A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单泵排水口径(mm)</w:t>
            </w:r>
          </w:p>
        </w:tc>
        <w:tc>
          <w:tcPr>
            <w:tcW w:w="2963" w:type="dxa"/>
            <w:vAlign w:val="center"/>
          </w:tcPr>
          <w:p w14:paraId="56EF854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200-300</w:t>
            </w:r>
          </w:p>
        </w:tc>
        <w:tc>
          <w:tcPr>
            <w:tcW w:w="1212" w:type="dxa"/>
            <w:vAlign w:val="center"/>
          </w:tcPr>
          <w:p w14:paraId="3A6388B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4B3A4BD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6280850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5779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43D1E6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15</w:t>
            </w:r>
          </w:p>
        </w:tc>
        <w:tc>
          <w:tcPr>
            <w:tcW w:w="776" w:type="dxa"/>
            <w:vMerge w:val="continue"/>
            <w:vAlign w:val="center"/>
          </w:tcPr>
          <w:p w14:paraId="5FC695A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6CA2E22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最大爬坡角度（°）</w:t>
            </w:r>
          </w:p>
        </w:tc>
        <w:tc>
          <w:tcPr>
            <w:tcW w:w="2963" w:type="dxa"/>
            <w:vAlign w:val="center"/>
          </w:tcPr>
          <w:p w14:paraId="453912C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≥30</w:t>
            </w:r>
          </w:p>
        </w:tc>
        <w:tc>
          <w:tcPr>
            <w:tcW w:w="1212" w:type="dxa"/>
            <w:vAlign w:val="center"/>
          </w:tcPr>
          <w:p w14:paraId="1188E3E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3418C25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40C9FD2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54F4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6B5AD3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16</w:t>
            </w:r>
          </w:p>
        </w:tc>
        <w:tc>
          <w:tcPr>
            <w:tcW w:w="776" w:type="dxa"/>
            <w:vMerge w:val="continue"/>
            <w:vAlign w:val="center"/>
          </w:tcPr>
          <w:p w14:paraId="52EDC68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4B74D06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最大侧倾角度（°）</w:t>
            </w:r>
          </w:p>
        </w:tc>
        <w:tc>
          <w:tcPr>
            <w:tcW w:w="2963" w:type="dxa"/>
            <w:vAlign w:val="center"/>
          </w:tcPr>
          <w:p w14:paraId="078C84F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≥25</w:t>
            </w:r>
          </w:p>
        </w:tc>
        <w:tc>
          <w:tcPr>
            <w:tcW w:w="1212" w:type="dxa"/>
            <w:vAlign w:val="center"/>
          </w:tcPr>
          <w:p w14:paraId="790FD24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863" w:type="dxa"/>
            <w:vAlign w:val="center"/>
          </w:tcPr>
          <w:p w14:paraId="242710E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033DC65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4145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0617A6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17</w:t>
            </w:r>
          </w:p>
        </w:tc>
        <w:tc>
          <w:tcPr>
            <w:tcW w:w="776" w:type="dxa"/>
            <w:vMerge w:val="continue"/>
            <w:vAlign w:val="center"/>
          </w:tcPr>
          <w:p w14:paraId="75EBBC1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4E649DB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★最大排水能力（m³/h）</w:t>
            </w:r>
          </w:p>
        </w:tc>
        <w:tc>
          <w:tcPr>
            <w:tcW w:w="2963" w:type="dxa"/>
            <w:vAlign w:val="center"/>
          </w:tcPr>
          <w:p w14:paraId="57390AE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≥800</w:t>
            </w:r>
          </w:p>
          <w:p w14:paraId="3EA26249">
            <w:pPr>
              <w:pStyle w:val="2"/>
              <w:keepNext w:val="0"/>
              <w:keepLines w:val="0"/>
              <w:suppressLineNumbers w:val="0"/>
              <w:spacing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（须提供取得CMA标识的第三方检验机构出具的检验报告证明）</w:t>
            </w:r>
          </w:p>
        </w:tc>
        <w:tc>
          <w:tcPr>
            <w:tcW w:w="1212" w:type="dxa"/>
            <w:vAlign w:val="center"/>
          </w:tcPr>
          <w:p w14:paraId="255F05A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3123931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1987556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37EC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05C729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18</w:t>
            </w:r>
          </w:p>
        </w:tc>
        <w:tc>
          <w:tcPr>
            <w:tcW w:w="776" w:type="dxa"/>
            <w:vMerge w:val="continue"/>
            <w:vAlign w:val="center"/>
          </w:tcPr>
          <w:p w14:paraId="02104CE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7CDE820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★最大扬程（m）</w:t>
            </w:r>
          </w:p>
        </w:tc>
        <w:tc>
          <w:tcPr>
            <w:tcW w:w="2963" w:type="dxa"/>
            <w:vAlign w:val="center"/>
          </w:tcPr>
          <w:p w14:paraId="15CF1CE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w:t>
            </w:r>
          </w:p>
          <w:p w14:paraId="53A4ACF5">
            <w:pPr>
              <w:pStyle w:val="2"/>
              <w:keepNext w:val="0"/>
              <w:keepLines w:val="0"/>
              <w:suppressLineNumbers w:val="0"/>
              <w:spacing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2"/>
                <w:szCs w:val="21"/>
                <w:highlight w:val="none"/>
                <w:lang w:bidi="ar"/>
              </w:rPr>
              <w:t>（须提供取得CMA标识的第三方检验机构出具的检验报告证明）</w:t>
            </w:r>
          </w:p>
        </w:tc>
        <w:tc>
          <w:tcPr>
            <w:tcW w:w="1212" w:type="dxa"/>
            <w:vAlign w:val="center"/>
          </w:tcPr>
          <w:p w14:paraId="2658E1D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3834472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0AB8C98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6425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3C8972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19</w:t>
            </w:r>
          </w:p>
        </w:tc>
        <w:tc>
          <w:tcPr>
            <w:tcW w:w="776" w:type="dxa"/>
            <w:vMerge w:val="continue"/>
            <w:vAlign w:val="center"/>
          </w:tcPr>
          <w:p w14:paraId="381E6FE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152E01C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▲满足工况点</w:t>
            </w:r>
          </w:p>
        </w:tc>
        <w:tc>
          <w:tcPr>
            <w:tcW w:w="2963" w:type="dxa"/>
            <w:vAlign w:val="center"/>
          </w:tcPr>
          <w:p w14:paraId="5FF5C99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扬程3m时，流量≥650m³/h；扬程6m时，流量≥550m³/h；扬程9m时，流量≥350m³/h</w:t>
            </w:r>
          </w:p>
          <w:p w14:paraId="051CD88E">
            <w:pPr>
              <w:pStyle w:val="2"/>
              <w:keepNext w:val="0"/>
              <w:keepLines w:val="0"/>
              <w:suppressLineNumbers w:val="0"/>
              <w:spacing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2"/>
                <w:szCs w:val="21"/>
                <w:highlight w:val="none"/>
                <w:lang w:bidi="ar"/>
              </w:rPr>
              <w:t>（须提供取得CMA标识的第三方检验机构出具的检验报告证明</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报告能清晰表明工况点参数</w:t>
            </w:r>
            <w:r>
              <w:rPr>
                <w:rFonts w:hint="eastAsia" w:ascii="宋体" w:hAnsi="宋体" w:eastAsia="宋体" w:cs="宋体"/>
                <w:color w:val="auto"/>
                <w:szCs w:val="24"/>
                <w:highlight w:val="none"/>
              </w:rPr>
              <w:t>。</w:t>
            </w:r>
            <w:r>
              <w:rPr>
                <w:rFonts w:hint="eastAsia" w:ascii="宋体" w:hAnsi="宋体" w:eastAsia="宋体" w:cs="宋体"/>
                <w:color w:val="auto"/>
                <w:kern w:val="2"/>
                <w:szCs w:val="21"/>
                <w:highlight w:val="none"/>
                <w:lang w:bidi="ar"/>
              </w:rPr>
              <w:t>）</w:t>
            </w:r>
          </w:p>
        </w:tc>
        <w:tc>
          <w:tcPr>
            <w:tcW w:w="1212" w:type="dxa"/>
            <w:vAlign w:val="center"/>
          </w:tcPr>
          <w:p w14:paraId="4450FC4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06475EC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29BFF1B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62D8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65A325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20</w:t>
            </w:r>
          </w:p>
        </w:tc>
        <w:tc>
          <w:tcPr>
            <w:tcW w:w="776" w:type="dxa"/>
            <w:vMerge w:val="continue"/>
            <w:vAlign w:val="center"/>
          </w:tcPr>
          <w:p w14:paraId="1CCBB89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523E44F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最小排水深度（mm）</w:t>
            </w:r>
          </w:p>
        </w:tc>
        <w:tc>
          <w:tcPr>
            <w:tcW w:w="2963" w:type="dxa"/>
            <w:vAlign w:val="center"/>
          </w:tcPr>
          <w:p w14:paraId="35DF19B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≤500</w:t>
            </w:r>
          </w:p>
        </w:tc>
        <w:tc>
          <w:tcPr>
            <w:tcW w:w="1212" w:type="dxa"/>
            <w:vAlign w:val="center"/>
          </w:tcPr>
          <w:p w14:paraId="251D780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5F24A6F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19193ED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484B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1A0F2B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21</w:t>
            </w:r>
          </w:p>
        </w:tc>
        <w:tc>
          <w:tcPr>
            <w:tcW w:w="776" w:type="dxa"/>
            <w:vMerge w:val="continue"/>
            <w:vAlign w:val="center"/>
          </w:tcPr>
          <w:p w14:paraId="33E402B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6FB6AA0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满油工作时长（h）</w:t>
            </w:r>
          </w:p>
        </w:tc>
        <w:tc>
          <w:tcPr>
            <w:tcW w:w="2963" w:type="dxa"/>
            <w:vAlign w:val="center"/>
          </w:tcPr>
          <w:p w14:paraId="3DD2EC3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≥8</w:t>
            </w:r>
          </w:p>
        </w:tc>
        <w:tc>
          <w:tcPr>
            <w:tcW w:w="1212" w:type="dxa"/>
            <w:vAlign w:val="center"/>
          </w:tcPr>
          <w:p w14:paraId="174267C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08890E3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6DA1DB7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009C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3E8DA5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22</w:t>
            </w:r>
          </w:p>
        </w:tc>
        <w:tc>
          <w:tcPr>
            <w:tcW w:w="776" w:type="dxa"/>
            <w:vMerge w:val="continue"/>
            <w:vAlign w:val="center"/>
          </w:tcPr>
          <w:p w14:paraId="63BE0AA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2B4FAC0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过滤网</w:t>
            </w:r>
          </w:p>
        </w:tc>
        <w:tc>
          <w:tcPr>
            <w:tcW w:w="2963" w:type="dxa"/>
            <w:vAlign w:val="center"/>
          </w:tcPr>
          <w:p w14:paraId="48F789E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有</w:t>
            </w:r>
          </w:p>
        </w:tc>
        <w:tc>
          <w:tcPr>
            <w:tcW w:w="1212" w:type="dxa"/>
            <w:vAlign w:val="center"/>
          </w:tcPr>
          <w:p w14:paraId="0D153B7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3635CD3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3BD991C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42BB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322069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23</w:t>
            </w:r>
          </w:p>
        </w:tc>
        <w:tc>
          <w:tcPr>
            <w:tcW w:w="776" w:type="dxa"/>
            <w:vMerge w:val="continue"/>
            <w:vAlign w:val="center"/>
          </w:tcPr>
          <w:p w14:paraId="1B049A7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3FFAA6B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夜间照明灯（个）</w:t>
            </w:r>
          </w:p>
        </w:tc>
        <w:tc>
          <w:tcPr>
            <w:tcW w:w="2963" w:type="dxa"/>
            <w:vAlign w:val="center"/>
          </w:tcPr>
          <w:p w14:paraId="3C1B9A8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212" w:type="dxa"/>
            <w:vAlign w:val="center"/>
          </w:tcPr>
          <w:p w14:paraId="4F9F767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712F3DF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55EE8A4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21F8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1C540C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24</w:t>
            </w:r>
          </w:p>
        </w:tc>
        <w:tc>
          <w:tcPr>
            <w:tcW w:w="776" w:type="dxa"/>
            <w:vMerge w:val="continue"/>
            <w:vAlign w:val="center"/>
          </w:tcPr>
          <w:p w14:paraId="3AAE975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4A007A3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不停机持续作业时间（h）</w:t>
            </w:r>
          </w:p>
        </w:tc>
        <w:tc>
          <w:tcPr>
            <w:tcW w:w="2963" w:type="dxa"/>
            <w:vAlign w:val="center"/>
          </w:tcPr>
          <w:p w14:paraId="5232223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≥8</w:t>
            </w:r>
          </w:p>
        </w:tc>
        <w:tc>
          <w:tcPr>
            <w:tcW w:w="1212" w:type="dxa"/>
            <w:vAlign w:val="center"/>
          </w:tcPr>
          <w:p w14:paraId="35B09DF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7266F34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34B58F8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18B6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059AAB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25</w:t>
            </w:r>
          </w:p>
        </w:tc>
        <w:tc>
          <w:tcPr>
            <w:tcW w:w="776" w:type="dxa"/>
            <w:vMerge w:val="continue"/>
            <w:vAlign w:val="center"/>
          </w:tcPr>
          <w:p w14:paraId="51E71D3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2C6E90C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最大行驶速度（km/h）</w:t>
            </w:r>
          </w:p>
        </w:tc>
        <w:tc>
          <w:tcPr>
            <w:tcW w:w="2963" w:type="dxa"/>
            <w:vAlign w:val="center"/>
          </w:tcPr>
          <w:p w14:paraId="29F40A7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212" w:type="dxa"/>
            <w:vAlign w:val="center"/>
          </w:tcPr>
          <w:p w14:paraId="1AF0044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43F5A93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49BA341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6EE9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09309A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26</w:t>
            </w:r>
          </w:p>
        </w:tc>
        <w:tc>
          <w:tcPr>
            <w:tcW w:w="776" w:type="dxa"/>
            <w:vMerge w:val="continue"/>
            <w:vAlign w:val="center"/>
          </w:tcPr>
          <w:p w14:paraId="0221368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240978A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1"/>
                <w:highlight w:val="none"/>
                <w:lang w:bidi="ar"/>
              </w:rPr>
              <w:t>液压输出端数量（组）</w:t>
            </w:r>
          </w:p>
        </w:tc>
        <w:tc>
          <w:tcPr>
            <w:tcW w:w="2963" w:type="dxa"/>
            <w:vAlign w:val="center"/>
          </w:tcPr>
          <w:p w14:paraId="4B68398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212" w:type="dxa"/>
            <w:vAlign w:val="center"/>
          </w:tcPr>
          <w:p w14:paraId="4D430A1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0FDE597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6876741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09DC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14E3DD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27</w:t>
            </w:r>
          </w:p>
        </w:tc>
        <w:tc>
          <w:tcPr>
            <w:tcW w:w="776" w:type="dxa"/>
            <w:vMerge w:val="continue"/>
            <w:vAlign w:val="center"/>
          </w:tcPr>
          <w:p w14:paraId="273E9EF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745F0B48">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4"/>
                <w:highlight w:val="none"/>
                <w:lang w:val="en-US" w:eastAsia="zh-CN"/>
              </w:rPr>
              <w:t>液压输出端要求</w:t>
            </w:r>
          </w:p>
        </w:tc>
        <w:tc>
          <w:tcPr>
            <w:tcW w:w="2963" w:type="dxa"/>
            <w:shd w:val="clear" w:color="auto" w:fill="auto"/>
            <w:vAlign w:val="center"/>
          </w:tcPr>
          <w:p w14:paraId="7B6700B3">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4"/>
                <w:highlight w:val="none"/>
              </w:rPr>
              <w:t>液压输出接头类型为ISO16028平面密封快换接头</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最少包含一组DN</w:t>
            </w:r>
            <w:r>
              <w:rPr>
                <w:rFonts w:hint="eastAsia" w:ascii="宋体" w:hAnsi="宋体" w:eastAsia="宋体" w:cs="宋体"/>
                <w:color w:val="auto"/>
                <w:szCs w:val="24"/>
                <w:highlight w:val="none"/>
                <w:lang w:val="en-US" w:eastAsia="zh-CN"/>
              </w:rPr>
              <w:t>20</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3/4英寸</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接头，及一组DN1</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1/2英寸</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接头，否则须提供额外转换接头，可转换至</w:t>
            </w:r>
            <w:r>
              <w:rPr>
                <w:rFonts w:hint="eastAsia" w:ascii="宋体" w:hAnsi="宋体" w:eastAsia="宋体" w:cs="宋体"/>
                <w:color w:val="auto"/>
                <w:szCs w:val="24"/>
                <w:highlight w:val="none"/>
                <w:lang w:val="en-US" w:eastAsia="zh-CN"/>
              </w:rPr>
              <w:t>上述两种尺寸</w:t>
            </w:r>
            <w:r>
              <w:rPr>
                <w:rFonts w:hint="eastAsia" w:ascii="宋体" w:hAnsi="宋体" w:eastAsia="宋体" w:cs="宋体"/>
                <w:color w:val="auto"/>
                <w:szCs w:val="24"/>
                <w:highlight w:val="none"/>
              </w:rPr>
              <w:t>液压输出</w:t>
            </w:r>
            <w:r>
              <w:rPr>
                <w:rFonts w:hint="eastAsia" w:ascii="宋体" w:hAnsi="宋体" w:eastAsia="宋体" w:cs="宋体"/>
                <w:color w:val="auto"/>
                <w:szCs w:val="24"/>
                <w:highlight w:val="none"/>
                <w:lang w:eastAsia="zh-CN"/>
              </w:rPr>
              <w:t>。</w:t>
            </w:r>
          </w:p>
        </w:tc>
        <w:tc>
          <w:tcPr>
            <w:tcW w:w="1212" w:type="dxa"/>
            <w:vAlign w:val="center"/>
          </w:tcPr>
          <w:p w14:paraId="6D13A33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4F43C4F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231EB04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4F61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dxa"/>
            <w:shd w:val="clear" w:color="auto" w:fill="auto"/>
            <w:vAlign w:val="center"/>
          </w:tcPr>
          <w:p w14:paraId="58A503D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28</w:t>
            </w:r>
          </w:p>
        </w:tc>
        <w:tc>
          <w:tcPr>
            <w:tcW w:w="776" w:type="dxa"/>
            <w:vMerge w:val="continue"/>
            <w:vAlign w:val="center"/>
          </w:tcPr>
          <w:p w14:paraId="592224D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5A95F4D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液压油箱容积</w:t>
            </w:r>
          </w:p>
        </w:tc>
        <w:tc>
          <w:tcPr>
            <w:tcW w:w="2963" w:type="dxa"/>
            <w:vAlign w:val="center"/>
          </w:tcPr>
          <w:p w14:paraId="29C7652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≥80L</w:t>
            </w:r>
          </w:p>
        </w:tc>
        <w:tc>
          <w:tcPr>
            <w:tcW w:w="1212" w:type="dxa"/>
            <w:vAlign w:val="center"/>
          </w:tcPr>
          <w:p w14:paraId="4E2C5E9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71AA483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37C8761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5BE7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030DAAB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29</w:t>
            </w:r>
          </w:p>
        </w:tc>
        <w:tc>
          <w:tcPr>
            <w:tcW w:w="776" w:type="dxa"/>
            <w:vMerge w:val="restart"/>
            <w:vAlign w:val="center"/>
          </w:tcPr>
          <w:p w14:paraId="5A69854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便携式液压潜水泵</w:t>
            </w:r>
          </w:p>
        </w:tc>
        <w:tc>
          <w:tcPr>
            <w:tcW w:w="1387" w:type="dxa"/>
            <w:vAlign w:val="center"/>
          </w:tcPr>
          <w:p w14:paraId="223D4B7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重量（kg）</w:t>
            </w:r>
          </w:p>
        </w:tc>
        <w:tc>
          <w:tcPr>
            <w:tcW w:w="2963" w:type="dxa"/>
            <w:vAlign w:val="center"/>
          </w:tcPr>
          <w:p w14:paraId="4144FA6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≤35</w:t>
            </w:r>
          </w:p>
        </w:tc>
        <w:tc>
          <w:tcPr>
            <w:tcW w:w="1212" w:type="dxa"/>
            <w:vAlign w:val="center"/>
          </w:tcPr>
          <w:p w14:paraId="6825E63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2229E1E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4AB0444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61BA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185C269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30</w:t>
            </w:r>
          </w:p>
        </w:tc>
        <w:tc>
          <w:tcPr>
            <w:tcW w:w="776" w:type="dxa"/>
            <w:vMerge w:val="continue"/>
            <w:vAlign w:val="center"/>
          </w:tcPr>
          <w:p w14:paraId="400C201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7337F45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▲最大排水能力（m³/h）</w:t>
            </w:r>
          </w:p>
        </w:tc>
        <w:tc>
          <w:tcPr>
            <w:tcW w:w="2963" w:type="dxa"/>
            <w:vAlign w:val="center"/>
          </w:tcPr>
          <w:p w14:paraId="4898E90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≥180</w:t>
            </w:r>
          </w:p>
          <w:p w14:paraId="4ADABAB8">
            <w:pPr>
              <w:pStyle w:val="2"/>
              <w:keepNext w:val="0"/>
              <w:keepLines w:val="0"/>
              <w:suppressLineNumbers w:val="0"/>
              <w:spacing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2"/>
                <w:szCs w:val="21"/>
                <w:highlight w:val="none"/>
                <w:lang w:bidi="ar"/>
              </w:rPr>
              <w:t>（须提供取得CMA标识的第三方检验机构出具的检验报告证明）</w:t>
            </w:r>
          </w:p>
        </w:tc>
        <w:tc>
          <w:tcPr>
            <w:tcW w:w="1212" w:type="dxa"/>
            <w:vAlign w:val="center"/>
          </w:tcPr>
          <w:p w14:paraId="41DF6D9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863" w:type="dxa"/>
            <w:vAlign w:val="center"/>
          </w:tcPr>
          <w:p w14:paraId="4FD741A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1F58274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6913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3E91043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31</w:t>
            </w:r>
          </w:p>
        </w:tc>
        <w:tc>
          <w:tcPr>
            <w:tcW w:w="776" w:type="dxa"/>
            <w:vMerge w:val="continue"/>
            <w:vAlign w:val="center"/>
          </w:tcPr>
          <w:p w14:paraId="74DC985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6BB9EBD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▲最大扬程（m）</w:t>
            </w:r>
          </w:p>
        </w:tc>
        <w:tc>
          <w:tcPr>
            <w:tcW w:w="2963" w:type="dxa"/>
            <w:vAlign w:val="center"/>
          </w:tcPr>
          <w:p w14:paraId="350092E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≥45</w:t>
            </w:r>
          </w:p>
          <w:p w14:paraId="37EA5553">
            <w:pPr>
              <w:pStyle w:val="2"/>
              <w:keepNext w:val="0"/>
              <w:keepLines w:val="0"/>
              <w:suppressLineNumbers w:val="0"/>
              <w:spacing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2"/>
                <w:szCs w:val="21"/>
                <w:highlight w:val="none"/>
                <w:lang w:bidi="ar"/>
              </w:rPr>
              <w:t>（须提供取得CMA标识的第三方检验机构出具的检验报告证明）</w:t>
            </w:r>
          </w:p>
        </w:tc>
        <w:tc>
          <w:tcPr>
            <w:tcW w:w="1212" w:type="dxa"/>
            <w:vAlign w:val="center"/>
          </w:tcPr>
          <w:p w14:paraId="7E98527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79C99A6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5E60ABC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0EEF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2DAF899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32</w:t>
            </w:r>
          </w:p>
        </w:tc>
        <w:tc>
          <w:tcPr>
            <w:tcW w:w="776" w:type="dxa"/>
            <w:vMerge w:val="continue"/>
            <w:vAlign w:val="center"/>
          </w:tcPr>
          <w:p w14:paraId="718435D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69F7C0A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▲满足工况点</w:t>
            </w:r>
          </w:p>
        </w:tc>
        <w:tc>
          <w:tcPr>
            <w:tcW w:w="2963" w:type="dxa"/>
            <w:vAlign w:val="center"/>
          </w:tcPr>
          <w:p w14:paraId="3512BF8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扬程</w:t>
            </w:r>
            <w:r>
              <w:rPr>
                <w:rFonts w:hint="eastAsia" w:ascii="宋体" w:hAnsi="宋体" w:eastAsia="宋体" w:cs="宋体"/>
                <w:color w:val="auto"/>
                <w:szCs w:val="21"/>
                <w:highlight w:val="none"/>
                <w:lang w:val="en-US" w:eastAsia="zh-CN" w:bidi="ar"/>
              </w:rPr>
              <w:t>H=</w:t>
            </w:r>
            <w:r>
              <w:rPr>
                <w:rFonts w:hint="eastAsia" w:ascii="宋体" w:hAnsi="宋体" w:eastAsia="宋体" w:cs="宋体"/>
                <w:color w:val="auto"/>
                <w:szCs w:val="21"/>
                <w:highlight w:val="none"/>
                <w:lang w:bidi="ar"/>
              </w:rPr>
              <w:t>30m时，流量</w:t>
            </w:r>
            <w:r>
              <w:rPr>
                <w:rFonts w:hint="eastAsia" w:ascii="宋体" w:hAnsi="宋体" w:eastAsia="宋体" w:cs="宋体"/>
                <w:color w:val="auto"/>
                <w:szCs w:val="21"/>
                <w:highlight w:val="none"/>
                <w:lang w:val="en-US" w:eastAsia="zh-CN" w:bidi="ar"/>
              </w:rPr>
              <w:t>Q</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100m³/h</w:t>
            </w:r>
          </w:p>
          <w:p w14:paraId="10A15F1E">
            <w:pPr>
              <w:pStyle w:val="2"/>
              <w:keepNext w:val="0"/>
              <w:keepLines w:val="0"/>
              <w:suppressLineNumbers w:val="0"/>
              <w:spacing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2"/>
                <w:szCs w:val="21"/>
                <w:highlight w:val="none"/>
                <w:lang w:bidi="ar"/>
              </w:rPr>
              <w:t>（须提供取得CMA标识的第三方检验机构出具的检验报告证明</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报告能清晰表明工况点参数</w:t>
            </w:r>
            <w:r>
              <w:rPr>
                <w:rFonts w:hint="eastAsia" w:ascii="宋体" w:hAnsi="宋体" w:eastAsia="宋体" w:cs="宋体"/>
                <w:color w:val="auto"/>
                <w:szCs w:val="24"/>
                <w:highlight w:val="none"/>
              </w:rPr>
              <w:t>。</w:t>
            </w:r>
            <w:r>
              <w:rPr>
                <w:rFonts w:hint="eastAsia" w:ascii="宋体" w:hAnsi="宋体" w:eastAsia="宋体" w:cs="宋体"/>
                <w:color w:val="auto"/>
                <w:kern w:val="2"/>
                <w:szCs w:val="21"/>
                <w:highlight w:val="none"/>
                <w:lang w:bidi="ar"/>
              </w:rPr>
              <w:t>）</w:t>
            </w:r>
          </w:p>
        </w:tc>
        <w:tc>
          <w:tcPr>
            <w:tcW w:w="1212" w:type="dxa"/>
            <w:vAlign w:val="center"/>
          </w:tcPr>
          <w:p w14:paraId="74773AD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33A7A27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0EE271F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627E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027B0CE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33</w:t>
            </w:r>
          </w:p>
        </w:tc>
        <w:tc>
          <w:tcPr>
            <w:tcW w:w="776" w:type="dxa"/>
            <w:vMerge w:val="continue"/>
            <w:vAlign w:val="center"/>
          </w:tcPr>
          <w:p w14:paraId="382F231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1CDA250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出水口径内径（mm）</w:t>
            </w:r>
          </w:p>
        </w:tc>
        <w:tc>
          <w:tcPr>
            <w:tcW w:w="2963" w:type="dxa"/>
            <w:vAlign w:val="center"/>
          </w:tcPr>
          <w:p w14:paraId="4389493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100-150</w:t>
            </w:r>
          </w:p>
        </w:tc>
        <w:tc>
          <w:tcPr>
            <w:tcW w:w="1212" w:type="dxa"/>
            <w:vAlign w:val="center"/>
          </w:tcPr>
          <w:p w14:paraId="0C4FF74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70C900B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3292E7D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556B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303B0D2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34</w:t>
            </w:r>
          </w:p>
        </w:tc>
        <w:tc>
          <w:tcPr>
            <w:tcW w:w="776" w:type="dxa"/>
            <w:vMerge w:val="continue"/>
            <w:vAlign w:val="center"/>
          </w:tcPr>
          <w:p w14:paraId="327F0F3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2BEDD6C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固体颗粒通过直径（mm）</w:t>
            </w:r>
          </w:p>
        </w:tc>
        <w:tc>
          <w:tcPr>
            <w:tcW w:w="2963" w:type="dxa"/>
            <w:vAlign w:val="center"/>
          </w:tcPr>
          <w:p w14:paraId="66666B9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≥20</w:t>
            </w:r>
          </w:p>
        </w:tc>
        <w:tc>
          <w:tcPr>
            <w:tcW w:w="1212" w:type="dxa"/>
            <w:vAlign w:val="center"/>
          </w:tcPr>
          <w:p w14:paraId="722DC91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199C9DF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7872A73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352D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3645492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35</w:t>
            </w:r>
          </w:p>
        </w:tc>
        <w:tc>
          <w:tcPr>
            <w:tcW w:w="776" w:type="dxa"/>
            <w:vMerge w:val="continue"/>
            <w:vAlign w:val="center"/>
          </w:tcPr>
          <w:p w14:paraId="44DAD5E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024A2AF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油管接驳方式</w:t>
            </w:r>
          </w:p>
        </w:tc>
        <w:tc>
          <w:tcPr>
            <w:tcW w:w="2963" w:type="dxa"/>
            <w:vAlign w:val="center"/>
          </w:tcPr>
          <w:p w14:paraId="2C387DE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与地面垂直</w:t>
            </w:r>
          </w:p>
        </w:tc>
        <w:tc>
          <w:tcPr>
            <w:tcW w:w="1212" w:type="dxa"/>
            <w:vAlign w:val="center"/>
          </w:tcPr>
          <w:p w14:paraId="22970A8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23D117E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67E831D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5362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4215F71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36</w:t>
            </w:r>
          </w:p>
        </w:tc>
        <w:tc>
          <w:tcPr>
            <w:tcW w:w="776" w:type="dxa"/>
            <w:vMerge w:val="continue"/>
            <w:vAlign w:val="center"/>
          </w:tcPr>
          <w:p w14:paraId="77ED8E0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16589FD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★驱动形式</w:t>
            </w:r>
          </w:p>
        </w:tc>
        <w:tc>
          <w:tcPr>
            <w:tcW w:w="2963" w:type="dxa"/>
            <w:vAlign w:val="center"/>
          </w:tcPr>
          <w:p w14:paraId="0DE6ED5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液压驱动</w:t>
            </w:r>
          </w:p>
        </w:tc>
        <w:tc>
          <w:tcPr>
            <w:tcW w:w="1212" w:type="dxa"/>
            <w:vAlign w:val="center"/>
          </w:tcPr>
          <w:p w14:paraId="45AAEE4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111B71E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7AFC489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565F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0944A65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37</w:t>
            </w:r>
          </w:p>
        </w:tc>
        <w:tc>
          <w:tcPr>
            <w:tcW w:w="776" w:type="dxa"/>
            <w:vMerge w:val="continue"/>
            <w:vAlign w:val="center"/>
          </w:tcPr>
          <w:p w14:paraId="416C1B1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238851B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水带</w:t>
            </w:r>
          </w:p>
        </w:tc>
        <w:tc>
          <w:tcPr>
            <w:tcW w:w="2963" w:type="dxa"/>
            <w:vAlign w:val="center"/>
          </w:tcPr>
          <w:p w14:paraId="51F9E07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每台水泵配套涂塑高强水带2卷（带卡扣接头），每卷不小于25米</w:t>
            </w:r>
          </w:p>
        </w:tc>
        <w:tc>
          <w:tcPr>
            <w:tcW w:w="1212" w:type="dxa"/>
            <w:vAlign w:val="center"/>
          </w:tcPr>
          <w:p w14:paraId="0F93913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01CF057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2B8593F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7A2F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5B5CB2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val="en-US" w:eastAsia="zh-CN" w:bidi="ar"/>
              </w:rPr>
              <w:t>8</w:t>
            </w:r>
          </w:p>
        </w:tc>
        <w:tc>
          <w:tcPr>
            <w:tcW w:w="776" w:type="dxa"/>
            <w:vMerge w:val="continue"/>
            <w:vAlign w:val="center"/>
          </w:tcPr>
          <w:p w14:paraId="6B05FD7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vAlign w:val="center"/>
          </w:tcPr>
          <w:p w14:paraId="166ADA3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液压油管</w:t>
            </w:r>
          </w:p>
        </w:tc>
        <w:tc>
          <w:tcPr>
            <w:tcW w:w="2963" w:type="dxa"/>
            <w:vAlign w:val="center"/>
          </w:tcPr>
          <w:p w14:paraId="3EACBE1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每台水泵配1组输出和输入长度均不小于15米的橡胶钢丝液压油管</w:t>
            </w:r>
          </w:p>
        </w:tc>
        <w:tc>
          <w:tcPr>
            <w:tcW w:w="1212" w:type="dxa"/>
            <w:vAlign w:val="center"/>
          </w:tcPr>
          <w:p w14:paraId="2309B52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3A0CBF5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18F9F1D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bl>
    <w:p w14:paraId="5A7F4B39">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p w14:paraId="38AB3959">
      <w:pPr>
        <w:autoSpaceDE w:val="0"/>
        <w:autoSpaceDN w:val="0"/>
        <w:adjustRightInd w:val="0"/>
        <w:snapToGrid w:val="0"/>
        <w:spacing w:line="360" w:lineRule="auto"/>
        <w:ind w:left="382" w:hanging="521"/>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rPr>
        <w:t>（1）</w:t>
      </w:r>
      <w:r>
        <w:rPr>
          <w:rFonts w:hint="eastAsia" w:ascii="宋体" w:hAnsi="宋体" w:eastAsia="宋体" w:cs="宋体"/>
          <w:b/>
          <w:color w:val="auto"/>
          <w:kern w:val="0"/>
          <w:szCs w:val="21"/>
          <w:highlight w:val="none"/>
          <w:u w:val="single"/>
          <w:lang w:bidi="ar"/>
        </w:rPr>
        <w:t>投标人应对照招标文件用户需求书“（四）主要参数表”逐条、如实地填写“偏离情况”项，“偏离情况”项为正偏离（或负偏离）的，必须在“具体偏离内容”项内详细说明与招标文件的偏离内容，“偏离情况”项为无偏离的，在“具体偏离内容”项内填“无”，“偏离情况”项为未响应的，将导致其在评审中扣分，并不会按无效响应处理。本项目标有“★”的地方均被视为重要的技术指标要求或性能要求，投标人要特别加以注意，必须对此回答并完全满足这些要求，否则指标未响应或不满足，将按无效投标处理。“▲”标志的条款为评审的重要指标，投标人若有“▲”条款未响应或不满足，将导致其响应性评审扣分，并不会按无效响应处理。</w:t>
      </w:r>
    </w:p>
    <w:p w14:paraId="4E0160AF">
      <w:pPr>
        <w:autoSpaceDE w:val="0"/>
        <w:autoSpaceDN w:val="0"/>
        <w:adjustRightInd w:val="0"/>
        <w:snapToGrid w:val="0"/>
        <w:spacing w:line="360" w:lineRule="auto"/>
        <w:ind w:left="398" w:leftChars="-57" w:hanging="518" w:hangingChars="247"/>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kern w:val="0"/>
          <w:szCs w:val="21"/>
          <w:highlight w:val="none"/>
          <w:lang w:bidi="ar"/>
        </w:rPr>
        <w:t>偏离情况分为：正偏离、负偏离、无偏离。正偏离是指投标人提供的货物（或服务）技术条件优于招标文件的要求；负偏离是指投标人提供的货物（或服务）技术条件不满足或不完全满足招标文件的要求；无偏离是指投标人提供的货物（或服务）技术条件完全满足招标文件的要求。</w:t>
      </w:r>
    </w:p>
    <w:p w14:paraId="2F4542F4">
      <w:pPr>
        <w:autoSpaceDE w:val="0"/>
        <w:adjustRightInd w:val="0"/>
        <w:spacing w:line="360" w:lineRule="auto"/>
        <w:ind w:left="441" w:leftChars="-60" w:hanging="567" w:hangingChars="270"/>
        <w:rPr>
          <w:rFonts w:ascii="宋体" w:hAnsi="宋体" w:eastAsia="宋体" w:cs="宋体"/>
          <w:b/>
          <w:bCs/>
          <w:color w:val="auto"/>
          <w:szCs w:val="21"/>
          <w:highlight w:val="none"/>
        </w:rPr>
      </w:pPr>
      <w:r>
        <w:rPr>
          <w:rFonts w:hint="eastAsia" w:ascii="宋体" w:hAnsi="宋体" w:eastAsia="宋体" w:cs="宋体"/>
          <w:color w:val="auto"/>
          <w:szCs w:val="21"/>
          <w:highlight w:val="none"/>
          <w:lang w:bidi="ar"/>
        </w:rPr>
        <w:t>（3）</w:t>
      </w:r>
      <w:r>
        <w:rPr>
          <w:rFonts w:hint="eastAsia" w:ascii="宋体" w:hAnsi="宋体" w:eastAsia="宋体" w:cs="宋体"/>
          <w:b/>
          <w:bCs/>
          <w:color w:val="auto"/>
          <w:szCs w:val="21"/>
          <w:highlight w:val="none"/>
          <w:lang w:bidi="ar"/>
        </w:rPr>
        <w:t>对应投标产品配置要求中的“最大排水能力（m³/h）”、“最大扬程（m）”、“满足工况点”参数需提供取得CMA标识的第三方检验机构出具的检验报告证明作为评审依据；其它参数需提供所投产品制造商的官方技术白皮书或制造商所作的技术参数说明或第三方检测机构出具的检测报告作为评审依据；投标人未提供前述证明材料的，对应评审项不得分。投标人可将反映投标货物技术参数的资料作为本表的附件，并在技术参数偏离表“对应证明材料页码”项内注明其在投标文件中的具体页码。</w:t>
      </w:r>
    </w:p>
    <w:p w14:paraId="0F6DB624">
      <w:pPr>
        <w:autoSpaceDE w:val="0"/>
        <w:autoSpaceDN w:val="0"/>
        <w:adjustRightInd w:val="0"/>
        <w:spacing w:line="360" w:lineRule="auto"/>
        <w:ind w:firstLine="4830" w:firstLineChars="23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7DE7D35">
      <w:pPr>
        <w:autoSpaceDE w:val="0"/>
        <w:autoSpaceDN w:val="0"/>
        <w:adjustRightInd w:val="0"/>
        <w:spacing w:line="360" w:lineRule="auto"/>
        <w:ind w:firstLine="5040" w:firstLineChars="24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5DC26B04">
      <w:pPr>
        <w:autoSpaceDE w:val="0"/>
        <w:autoSpaceDN w:val="0"/>
        <w:adjustRightInd w:val="0"/>
        <w:spacing w:line="360" w:lineRule="auto"/>
        <w:ind w:firstLine="5040" w:firstLineChars="24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日期：   年   月   日</w:t>
      </w:r>
    </w:p>
    <w:p w14:paraId="3DEE1733">
      <w:pPr>
        <w:pStyle w:val="2"/>
        <w:rPr>
          <w:color w:val="auto"/>
          <w:highlight w:val="none"/>
        </w:rPr>
      </w:pPr>
    </w:p>
    <w:p w14:paraId="15BF32D4">
      <w:pPr>
        <w:rPr>
          <w:rFonts w:ascii="宋体" w:hAnsi="宋体" w:eastAsia="宋体" w:cs="宋体"/>
          <w:b/>
          <w:color w:val="auto"/>
          <w:kern w:val="0"/>
          <w:sz w:val="30"/>
          <w:szCs w:val="30"/>
          <w:highlight w:val="none"/>
          <w:lang w:bidi="ar"/>
        </w:rPr>
      </w:pPr>
      <w:r>
        <w:rPr>
          <w:rFonts w:hint="eastAsia" w:ascii="宋体" w:hAnsi="宋体" w:eastAsia="宋体" w:cs="宋体"/>
          <w:b/>
          <w:color w:val="auto"/>
          <w:kern w:val="0"/>
          <w:sz w:val="30"/>
          <w:szCs w:val="30"/>
          <w:highlight w:val="none"/>
          <w:lang w:bidi="ar"/>
        </w:rPr>
        <w:br w:type="page"/>
      </w:r>
    </w:p>
    <w:p w14:paraId="0035CD04">
      <w:pPr>
        <w:autoSpaceDE w:val="0"/>
        <w:autoSpaceDN w:val="0"/>
        <w:adjustRightInd w:val="0"/>
        <w:spacing w:line="360" w:lineRule="auto"/>
        <w:jc w:val="center"/>
        <w:outlineLvl w:val="2"/>
        <w:rPr>
          <w:rFonts w:ascii="宋体" w:hAnsi="宋体" w:eastAsia="宋体" w:cs="宋体"/>
          <w:b/>
          <w:color w:val="auto"/>
          <w:kern w:val="0"/>
          <w:sz w:val="30"/>
          <w:szCs w:val="30"/>
          <w:highlight w:val="none"/>
          <w:lang w:bidi="ar"/>
        </w:rPr>
      </w:pPr>
      <w:r>
        <w:rPr>
          <w:rFonts w:hint="eastAsia" w:ascii="宋体" w:hAnsi="宋体" w:eastAsia="宋体" w:cs="宋体"/>
          <w:b/>
          <w:color w:val="auto"/>
          <w:kern w:val="0"/>
          <w:sz w:val="30"/>
          <w:szCs w:val="30"/>
          <w:highlight w:val="none"/>
          <w:lang w:bidi="ar"/>
        </w:rPr>
        <w:t>技术参数偏离表（C包）</w:t>
      </w:r>
    </w:p>
    <w:tbl>
      <w:tblPr>
        <w:tblStyle w:val="36"/>
        <w:tblpPr w:leftFromText="180" w:rightFromText="180" w:vertAnchor="text" w:horzAnchor="page" w:tblpX="1117" w:tblpY="592"/>
        <w:tblOverlap w:val="never"/>
        <w:tblW w:w="10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776"/>
        <w:gridCol w:w="1387"/>
        <w:gridCol w:w="2963"/>
        <w:gridCol w:w="1212"/>
        <w:gridCol w:w="1863"/>
        <w:gridCol w:w="1537"/>
      </w:tblGrid>
      <w:tr w14:paraId="602C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610" w:type="dxa"/>
            <w:gridSpan w:val="4"/>
            <w:vAlign w:val="center"/>
          </w:tcPr>
          <w:p w14:paraId="7CA6DEA5">
            <w:pPr>
              <w:keepNext w:val="0"/>
              <w:keepLines w:val="0"/>
              <w:suppressLineNumbers w:val="0"/>
              <w:spacing w:before="0" w:beforeAutospacing="0" w:after="0" w:afterAutospacing="0"/>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招标文件要求</w:t>
            </w:r>
          </w:p>
        </w:tc>
        <w:tc>
          <w:tcPr>
            <w:tcW w:w="4612" w:type="dxa"/>
            <w:gridSpan w:val="3"/>
            <w:vAlign w:val="center"/>
          </w:tcPr>
          <w:p w14:paraId="6DA65645">
            <w:pPr>
              <w:keepNext w:val="0"/>
              <w:keepLines w:val="0"/>
              <w:suppressLineNumbers w:val="0"/>
              <w:spacing w:before="0" w:beforeAutospacing="0" w:after="0" w:afterAutospacing="0"/>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投标文件内容</w:t>
            </w:r>
          </w:p>
        </w:tc>
      </w:tr>
      <w:tr w14:paraId="228F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4" w:type="dxa"/>
            <w:vAlign w:val="center"/>
          </w:tcPr>
          <w:p w14:paraId="020A94D8">
            <w:pPr>
              <w:keepNext w:val="0"/>
              <w:keepLines w:val="0"/>
              <w:suppressLineNumbers w:val="0"/>
              <w:spacing w:before="0" w:beforeAutospacing="0" w:after="0" w:afterAutospacing="0"/>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776" w:type="dxa"/>
            <w:vAlign w:val="center"/>
          </w:tcPr>
          <w:p w14:paraId="5B593546">
            <w:pPr>
              <w:keepNext w:val="0"/>
              <w:keepLines w:val="0"/>
              <w:suppressLineNumbers w:val="0"/>
              <w:spacing w:before="0" w:beforeAutospacing="0" w:after="0" w:afterAutospacing="0"/>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项目类型</w:t>
            </w:r>
          </w:p>
        </w:tc>
        <w:tc>
          <w:tcPr>
            <w:tcW w:w="1387" w:type="dxa"/>
            <w:vAlign w:val="center"/>
          </w:tcPr>
          <w:p w14:paraId="01BDAF76">
            <w:pPr>
              <w:keepNext w:val="0"/>
              <w:keepLines w:val="0"/>
              <w:suppressLineNumbers w:val="0"/>
              <w:spacing w:before="0" w:beforeAutospacing="0" w:after="0" w:afterAutospacing="0"/>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参数名称</w:t>
            </w:r>
          </w:p>
        </w:tc>
        <w:tc>
          <w:tcPr>
            <w:tcW w:w="2963" w:type="dxa"/>
            <w:vAlign w:val="center"/>
          </w:tcPr>
          <w:p w14:paraId="4DE8E703">
            <w:pPr>
              <w:keepNext w:val="0"/>
              <w:keepLines w:val="0"/>
              <w:suppressLineNumbers w:val="0"/>
              <w:spacing w:before="0" w:beforeAutospacing="0" w:after="0" w:afterAutospacing="0"/>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参数要求</w:t>
            </w:r>
          </w:p>
        </w:tc>
        <w:tc>
          <w:tcPr>
            <w:tcW w:w="1212" w:type="dxa"/>
            <w:vAlign w:val="center"/>
          </w:tcPr>
          <w:p w14:paraId="3D416421">
            <w:pPr>
              <w:keepNext w:val="0"/>
              <w:keepLines w:val="0"/>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宋体" w:cs="宋体"/>
                <w:color w:val="auto"/>
                <w:szCs w:val="21"/>
                <w:highlight w:val="none"/>
              </w:rPr>
            </w:pPr>
            <w:r>
              <w:rPr>
                <w:rFonts w:hint="eastAsia" w:ascii="宋体" w:hAnsi="宋体" w:eastAsia="宋体" w:cs="宋体"/>
                <w:b/>
                <w:bCs/>
                <w:color w:val="auto"/>
                <w:szCs w:val="21"/>
                <w:highlight w:val="none"/>
                <w:lang w:bidi="ar"/>
              </w:rPr>
              <w:t>偏离情况</w:t>
            </w:r>
          </w:p>
        </w:tc>
        <w:tc>
          <w:tcPr>
            <w:tcW w:w="1863" w:type="dxa"/>
            <w:vAlign w:val="center"/>
          </w:tcPr>
          <w:p w14:paraId="2F792676">
            <w:pPr>
              <w:keepNext w:val="0"/>
              <w:keepLines w:val="0"/>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宋体" w:cs="宋体"/>
                <w:color w:val="auto"/>
                <w:szCs w:val="21"/>
                <w:highlight w:val="none"/>
              </w:rPr>
            </w:pPr>
            <w:r>
              <w:rPr>
                <w:rFonts w:hint="eastAsia" w:ascii="宋体" w:hAnsi="宋体" w:eastAsia="宋体" w:cs="宋体"/>
                <w:b/>
                <w:bCs/>
                <w:color w:val="auto"/>
                <w:szCs w:val="21"/>
                <w:highlight w:val="none"/>
                <w:lang w:bidi="ar"/>
              </w:rPr>
              <w:t>具体偏离内容</w:t>
            </w:r>
          </w:p>
        </w:tc>
        <w:tc>
          <w:tcPr>
            <w:tcW w:w="1537" w:type="dxa"/>
            <w:vAlign w:val="center"/>
          </w:tcPr>
          <w:p w14:paraId="574A8C2D">
            <w:pPr>
              <w:keepNext w:val="0"/>
              <w:keepLines w:val="0"/>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宋体" w:cs="宋体"/>
                <w:color w:val="auto"/>
                <w:szCs w:val="21"/>
                <w:highlight w:val="none"/>
              </w:rPr>
            </w:pPr>
            <w:r>
              <w:rPr>
                <w:rFonts w:hint="eastAsia" w:ascii="宋体" w:hAnsi="宋体" w:eastAsia="宋体" w:cs="宋体"/>
                <w:b/>
                <w:bCs/>
                <w:color w:val="auto"/>
                <w:szCs w:val="21"/>
                <w:highlight w:val="none"/>
                <w:lang w:bidi="ar"/>
              </w:rPr>
              <w:t>对应证明材料页码</w:t>
            </w:r>
          </w:p>
        </w:tc>
      </w:tr>
      <w:tr w14:paraId="46F4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3FFCA0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776" w:type="dxa"/>
            <w:vMerge w:val="restart"/>
            <w:vAlign w:val="center"/>
          </w:tcPr>
          <w:p w14:paraId="0358EA8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排涝机器人</w:t>
            </w:r>
          </w:p>
        </w:tc>
        <w:tc>
          <w:tcPr>
            <w:tcW w:w="1387" w:type="dxa"/>
            <w:shd w:val="clear" w:color="auto" w:fill="auto"/>
            <w:vAlign w:val="center"/>
          </w:tcPr>
          <w:p w14:paraId="519E376D">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★驱动形式</w:t>
            </w:r>
          </w:p>
        </w:tc>
        <w:tc>
          <w:tcPr>
            <w:tcW w:w="2963" w:type="dxa"/>
            <w:shd w:val="clear" w:color="auto" w:fill="auto"/>
            <w:vAlign w:val="center"/>
          </w:tcPr>
          <w:p w14:paraId="0FD90806">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液压驱动，自带发动机驱动液压泵实现液压驱动</w:t>
            </w:r>
          </w:p>
        </w:tc>
        <w:tc>
          <w:tcPr>
            <w:tcW w:w="1212" w:type="dxa"/>
            <w:vAlign w:val="center"/>
          </w:tcPr>
          <w:p w14:paraId="46FC354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7DB5B8E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0A3C380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13ED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793656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776" w:type="dxa"/>
            <w:vMerge w:val="continue"/>
            <w:vAlign w:val="center"/>
          </w:tcPr>
          <w:p w14:paraId="3133208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4220F490">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★移动形式</w:t>
            </w:r>
          </w:p>
        </w:tc>
        <w:tc>
          <w:tcPr>
            <w:tcW w:w="2963" w:type="dxa"/>
            <w:shd w:val="clear" w:color="auto" w:fill="auto"/>
            <w:vAlign w:val="center"/>
          </w:tcPr>
          <w:p w14:paraId="532B3F3B">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通过自带动力使用履带行走</w:t>
            </w:r>
          </w:p>
        </w:tc>
        <w:tc>
          <w:tcPr>
            <w:tcW w:w="1212" w:type="dxa"/>
            <w:vAlign w:val="center"/>
          </w:tcPr>
          <w:p w14:paraId="4E92F90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339AA65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1D22589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7DC8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29FD17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776" w:type="dxa"/>
            <w:vMerge w:val="continue"/>
            <w:vAlign w:val="center"/>
          </w:tcPr>
          <w:p w14:paraId="576F0DD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75ED9EB1">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操作形式</w:t>
            </w:r>
          </w:p>
        </w:tc>
        <w:tc>
          <w:tcPr>
            <w:tcW w:w="2963" w:type="dxa"/>
            <w:shd w:val="clear" w:color="auto" w:fill="auto"/>
            <w:vAlign w:val="center"/>
          </w:tcPr>
          <w:p w14:paraId="2971EC22">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遥控操作</w:t>
            </w:r>
          </w:p>
        </w:tc>
        <w:tc>
          <w:tcPr>
            <w:tcW w:w="1212" w:type="dxa"/>
            <w:vAlign w:val="center"/>
          </w:tcPr>
          <w:p w14:paraId="5DA2326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39102F2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4528D62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1CFA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28E6FE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776" w:type="dxa"/>
            <w:vMerge w:val="continue"/>
            <w:vAlign w:val="center"/>
          </w:tcPr>
          <w:p w14:paraId="333943E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29FE2E32">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遥控器数显要求</w:t>
            </w:r>
          </w:p>
        </w:tc>
        <w:tc>
          <w:tcPr>
            <w:tcW w:w="2963" w:type="dxa"/>
            <w:shd w:val="clear" w:color="auto" w:fill="auto"/>
            <w:vAlign w:val="center"/>
          </w:tcPr>
          <w:p w14:paraId="5D6B5BD6">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涉水深度、启动电池电压电量、燃油量</w:t>
            </w:r>
          </w:p>
        </w:tc>
        <w:tc>
          <w:tcPr>
            <w:tcW w:w="1212" w:type="dxa"/>
            <w:vAlign w:val="center"/>
          </w:tcPr>
          <w:p w14:paraId="2C9718A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0D947EF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57885FB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46C6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512212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776" w:type="dxa"/>
            <w:vMerge w:val="continue"/>
            <w:vAlign w:val="center"/>
          </w:tcPr>
          <w:p w14:paraId="7CB05B5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6AC5B10F">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工作计时器</w:t>
            </w:r>
          </w:p>
        </w:tc>
        <w:tc>
          <w:tcPr>
            <w:tcW w:w="2963" w:type="dxa"/>
            <w:shd w:val="clear" w:color="auto" w:fill="auto"/>
            <w:vAlign w:val="center"/>
          </w:tcPr>
          <w:p w14:paraId="66040502">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显示累计工作时长</w:t>
            </w:r>
          </w:p>
        </w:tc>
        <w:tc>
          <w:tcPr>
            <w:tcW w:w="1212" w:type="dxa"/>
            <w:vAlign w:val="center"/>
          </w:tcPr>
          <w:p w14:paraId="3CCF80A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2B500B7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00E5BE8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2326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500197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776" w:type="dxa"/>
            <w:vMerge w:val="continue"/>
            <w:vAlign w:val="center"/>
          </w:tcPr>
          <w:p w14:paraId="6045D26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17602192">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液压系统温度显示</w:t>
            </w:r>
          </w:p>
        </w:tc>
        <w:tc>
          <w:tcPr>
            <w:tcW w:w="2963" w:type="dxa"/>
            <w:shd w:val="clear" w:color="auto" w:fill="auto"/>
            <w:vAlign w:val="center"/>
          </w:tcPr>
          <w:p w14:paraId="571908B7">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有</w:t>
            </w:r>
          </w:p>
        </w:tc>
        <w:tc>
          <w:tcPr>
            <w:tcW w:w="1212" w:type="dxa"/>
            <w:vAlign w:val="center"/>
          </w:tcPr>
          <w:p w14:paraId="08006EA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73A2121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2A6C47B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7398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76674E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776" w:type="dxa"/>
            <w:vMerge w:val="continue"/>
            <w:vAlign w:val="center"/>
          </w:tcPr>
          <w:p w14:paraId="1927F53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0B884FE6">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液压油量显示</w:t>
            </w:r>
          </w:p>
        </w:tc>
        <w:tc>
          <w:tcPr>
            <w:tcW w:w="2963" w:type="dxa"/>
            <w:shd w:val="clear" w:color="auto" w:fill="auto"/>
            <w:vAlign w:val="center"/>
          </w:tcPr>
          <w:p w14:paraId="7F412CC9">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有</w:t>
            </w:r>
          </w:p>
        </w:tc>
        <w:tc>
          <w:tcPr>
            <w:tcW w:w="1212" w:type="dxa"/>
            <w:vAlign w:val="center"/>
          </w:tcPr>
          <w:p w14:paraId="586B567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5B0EDC2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4E88F29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09C3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74728F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776" w:type="dxa"/>
            <w:vMerge w:val="continue"/>
            <w:vAlign w:val="center"/>
          </w:tcPr>
          <w:p w14:paraId="7873692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1D2D4A8E">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水泵升降</w:t>
            </w:r>
          </w:p>
        </w:tc>
        <w:tc>
          <w:tcPr>
            <w:tcW w:w="2963" w:type="dxa"/>
            <w:shd w:val="clear" w:color="auto" w:fill="auto"/>
            <w:vAlign w:val="center"/>
          </w:tcPr>
          <w:p w14:paraId="7B7809A3">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可遥控升降</w:t>
            </w:r>
          </w:p>
        </w:tc>
        <w:tc>
          <w:tcPr>
            <w:tcW w:w="1212" w:type="dxa"/>
            <w:vAlign w:val="center"/>
          </w:tcPr>
          <w:p w14:paraId="16AEC32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085128F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2E8F1BB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27E1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04F5DC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776" w:type="dxa"/>
            <w:vMerge w:val="continue"/>
            <w:vAlign w:val="center"/>
          </w:tcPr>
          <w:p w14:paraId="69AE9F6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7E858DB9">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★发动机类型</w:t>
            </w:r>
          </w:p>
        </w:tc>
        <w:tc>
          <w:tcPr>
            <w:tcW w:w="2963" w:type="dxa"/>
            <w:shd w:val="clear" w:color="auto" w:fill="auto"/>
            <w:vAlign w:val="center"/>
          </w:tcPr>
          <w:p w14:paraId="23074DE2">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柴油</w:t>
            </w:r>
          </w:p>
        </w:tc>
        <w:tc>
          <w:tcPr>
            <w:tcW w:w="1212" w:type="dxa"/>
            <w:vAlign w:val="center"/>
          </w:tcPr>
          <w:p w14:paraId="1045534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0BDA69D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706FF5A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1DBC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2CCED9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776" w:type="dxa"/>
            <w:vMerge w:val="continue"/>
            <w:vAlign w:val="center"/>
          </w:tcPr>
          <w:p w14:paraId="6D62049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7F43DC27">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▲发动机额定功率(KW)</w:t>
            </w:r>
          </w:p>
        </w:tc>
        <w:tc>
          <w:tcPr>
            <w:tcW w:w="2963" w:type="dxa"/>
            <w:shd w:val="clear" w:color="auto" w:fill="auto"/>
            <w:vAlign w:val="center"/>
          </w:tcPr>
          <w:p w14:paraId="7961EFC5">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≥43</w:t>
            </w:r>
          </w:p>
        </w:tc>
        <w:tc>
          <w:tcPr>
            <w:tcW w:w="1212" w:type="dxa"/>
            <w:vAlign w:val="center"/>
          </w:tcPr>
          <w:p w14:paraId="4D20C34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4992FEE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0D8EDDA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1207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6D6BFA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776" w:type="dxa"/>
            <w:vMerge w:val="continue"/>
            <w:vAlign w:val="center"/>
          </w:tcPr>
          <w:p w14:paraId="62BD5D1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5377084C">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▲最大液压输出能力（</w:t>
            </w:r>
            <w:r>
              <w:rPr>
                <w:rFonts w:hint="eastAsia" w:ascii="宋体" w:hAnsi="宋体" w:eastAsia="宋体" w:cs="宋体"/>
                <w:color w:val="auto"/>
                <w:szCs w:val="24"/>
                <w:highlight w:val="none"/>
                <w:lang w:eastAsia="zh-CN"/>
              </w:rPr>
              <w:t>L/min@14MPa</w:t>
            </w:r>
            <w:r>
              <w:rPr>
                <w:rFonts w:hint="eastAsia" w:ascii="宋体" w:hAnsi="宋体" w:eastAsia="宋体" w:cs="宋体"/>
                <w:color w:val="auto"/>
                <w:szCs w:val="24"/>
                <w:highlight w:val="none"/>
              </w:rPr>
              <w:t>）</w:t>
            </w:r>
          </w:p>
        </w:tc>
        <w:tc>
          <w:tcPr>
            <w:tcW w:w="2963" w:type="dxa"/>
            <w:shd w:val="clear" w:color="auto" w:fill="auto"/>
            <w:vAlign w:val="center"/>
          </w:tcPr>
          <w:p w14:paraId="0B746C55">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≥2×80</w:t>
            </w:r>
          </w:p>
        </w:tc>
        <w:tc>
          <w:tcPr>
            <w:tcW w:w="1212" w:type="dxa"/>
            <w:vAlign w:val="center"/>
          </w:tcPr>
          <w:p w14:paraId="08AB8A3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4038C3C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6885D0C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19B7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7E670F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12</w:t>
            </w:r>
          </w:p>
        </w:tc>
        <w:tc>
          <w:tcPr>
            <w:tcW w:w="776" w:type="dxa"/>
            <w:vMerge w:val="continue"/>
            <w:vAlign w:val="center"/>
          </w:tcPr>
          <w:p w14:paraId="3F0F12D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0EE56616">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越障高度(mm)</w:t>
            </w:r>
          </w:p>
        </w:tc>
        <w:tc>
          <w:tcPr>
            <w:tcW w:w="2963" w:type="dxa"/>
            <w:shd w:val="clear" w:color="auto" w:fill="auto"/>
            <w:vAlign w:val="center"/>
          </w:tcPr>
          <w:p w14:paraId="4E9E5D89">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≥250</w:t>
            </w:r>
          </w:p>
        </w:tc>
        <w:tc>
          <w:tcPr>
            <w:tcW w:w="1212" w:type="dxa"/>
            <w:vAlign w:val="center"/>
          </w:tcPr>
          <w:p w14:paraId="233E1D9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4FF6842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4E4D470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074B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515A0B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13</w:t>
            </w:r>
          </w:p>
        </w:tc>
        <w:tc>
          <w:tcPr>
            <w:tcW w:w="776" w:type="dxa"/>
            <w:vMerge w:val="continue"/>
            <w:vAlign w:val="center"/>
          </w:tcPr>
          <w:p w14:paraId="3A862C9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740748C3">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最大涉水深度( mm ）</w:t>
            </w:r>
          </w:p>
        </w:tc>
        <w:tc>
          <w:tcPr>
            <w:tcW w:w="2963" w:type="dxa"/>
            <w:shd w:val="clear" w:color="auto" w:fill="auto"/>
            <w:vAlign w:val="center"/>
          </w:tcPr>
          <w:p w14:paraId="52828042">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≥700</w:t>
            </w:r>
          </w:p>
        </w:tc>
        <w:tc>
          <w:tcPr>
            <w:tcW w:w="1212" w:type="dxa"/>
            <w:vAlign w:val="center"/>
          </w:tcPr>
          <w:p w14:paraId="3309685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704263D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6680EB1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1E82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774489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14</w:t>
            </w:r>
          </w:p>
        </w:tc>
        <w:tc>
          <w:tcPr>
            <w:tcW w:w="776" w:type="dxa"/>
            <w:vMerge w:val="continue"/>
            <w:vAlign w:val="center"/>
          </w:tcPr>
          <w:p w14:paraId="3DB9594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3366E46E">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单泵排水口径(mm)</w:t>
            </w:r>
          </w:p>
        </w:tc>
        <w:tc>
          <w:tcPr>
            <w:tcW w:w="2963" w:type="dxa"/>
            <w:shd w:val="clear" w:color="auto" w:fill="auto"/>
            <w:vAlign w:val="center"/>
          </w:tcPr>
          <w:p w14:paraId="7DFDF35F">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200-250</w:t>
            </w:r>
          </w:p>
        </w:tc>
        <w:tc>
          <w:tcPr>
            <w:tcW w:w="1212" w:type="dxa"/>
            <w:vAlign w:val="center"/>
          </w:tcPr>
          <w:p w14:paraId="5204F0D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559C84A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0399261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2A04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0631A2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15</w:t>
            </w:r>
          </w:p>
        </w:tc>
        <w:tc>
          <w:tcPr>
            <w:tcW w:w="776" w:type="dxa"/>
            <w:vMerge w:val="continue"/>
            <w:vAlign w:val="center"/>
          </w:tcPr>
          <w:p w14:paraId="61AB286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2F1FF003">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最大爬坡角度（°）</w:t>
            </w:r>
          </w:p>
        </w:tc>
        <w:tc>
          <w:tcPr>
            <w:tcW w:w="2963" w:type="dxa"/>
            <w:shd w:val="clear" w:color="auto" w:fill="auto"/>
            <w:vAlign w:val="center"/>
          </w:tcPr>
          <w:p w14:paraId="7BBFDD11">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≥30</w:t>
            </w:r>
          </w:p>
        </w:tc>
        <w:tc>
          <w:tcPr>
            <w:tcW w:w="1212" w:type="dxa"/>
            <w:vAlign w:val="center"/>
          </w:tcPr>
          <w:p w14:paraId="41240B3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161C838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48B9CAF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291E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47FD28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16</w:t>
            </w:r>
          </w:p>
        </w:tc>
        <w:tc>
          <w:tcPr>
            <w:tcW w:w="776" w:type="dxa"/>
            <w:vMerge w:val="continue"/>
            <w:vAlign w:val="center"/>
          </w:tcPr>
          <w:p w14:paraId="29298F7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6271D639">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最大侧倾角度（°）</w:t>
            </w:r>
          </w:p>
        </w:tc>
        <w:tc>
          <w:tcPr>
            <w:tcW w:w="2963" w:type="dxa"/>
            <w:shd w:val="clear" w:color="auto" w:fill="auto"/>
            <w:vAlign w:val="center"/>
          </w:tcPr>
          <w:p w14:paraId="71DE18EA">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≥25</w:t>
            </w:r>
          </w:p>
        </w:tc>
        <w:tc>
          <w:tcPr>
            <w:tcW w:w="1212" w:type="dxa"/>
            <w:vAlign w:val="center"/>
          </w:tcPr>
          <w:p w14:paraId="64816B1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863" w:type="dxa"/>
            <w:vAlign w:val="center"/>
          </w:tcPr>
          <w:p w14:paraId="2754715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27EFB39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77C4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3CA272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17</w:t>
            </w:r>
          </w:p>
        </w:tc>
        <w:tc>
          <w:tcPr>
            <w:tcW w:w="776" w:type="dxa"/>
            <w:vMerge w:val="continue"/>
            <w:vAlign w:val="center"/>
          </w:tcPr>
          <w:p w14:paraId="4B582AB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2E0C0D49">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★最大排水能力（m³/h）</w:t>
            </w:r>
          </w:p>
        </w:tc>
        <w:tc>
          <w:tcPr>
            <w:tcW w:w="2963" w:type="dxa"/>
            <w:shd w:val="clear" w:color="auto" w:fill="auto"/>
            <w:vAlign w:val="center"/>
          </w:tcPr>
          <w:p w14:paraId="18E7CDE8">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≥2×600</w:t>
            </w:r>
          </w:p>
          <w:p w14:paraId="5B5AE9AE">
            <w:pPr>
              <w:pStyle w:val="2"/>
              <w:keepNext w:val="0"/>
              <w:keepLines w:val="0"/>
              <w:suppressLineNumbers w:val="0"/>
              <w:spacing w:beforeAutospacing="0" w:after="0" w:afterAutospacing="0"/>
              <w:ind w:left="0" w:right="0"/>
              <w:rPr>
                <w:rFonts w:hint="eastAsia" w:eastAsia="宋体"/>
                <w:color w:val="auto"/>
                <w:highlight w:val="none"/>
                <w:lang w:val="en-US" w:eastAsia="zh-CN"/>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须提供取得CMA标识的第三方检验机构出具的检验报告证明。</w:t>
            </w:r>
            <w:r>
              <w:rPr>
                <w:rFonts w:hint="eastAsia" w:ascii="宋体" w:hAnsi="宋体" w:eastAsia="宋体" w:cs="宋体"/>
                <w:color w:val="auto"/>
                <w:szCs w:val="24"/>
                <w:highlight w:val="none"/>
                <w:lang w:eastAsia="zh-CN"/>
              </w:rPr>
              <w:t>）</w:t>
            </w:r>
          </w:p>
        </w:tc>
        <w:tc>
          <w:tcPr>
            <w:tcW w:w="1212" w:type="dxa"/>
            <w:vAlign w:val="center"/>
          </w:tcPr>
          <w:p w14:paraId="35EB5EA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020514D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2E9EBB8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6212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331C30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18</w:t>
            </w:r>
          </w:p>
        </w:tc>
        <w:tc>
          <w:tcPr>
            <w:tcW w:w="776" w:type="dxa"/>
            <w:vMerge w:val="continue"/>
            <w:vAlign w:val="center"/>
          </w:tcPr>
          <w:p w14:paraId="6B9136E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10BC0BC1">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★最大扬程（m）</w:t>
            </w:r>
          </w:p>
        </w:tc>
        <w:tc>
          <w:tcPr>
            <w:tcW w:w="2963" w:type="dxa"/>
            <w:shd w:val="clear" w:color="auto" w:fill="auto"/>
            <w:vAlign w:val="center"/>
          </w:tcPr>
          <w:p w14:paraId="32CD2BD2">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≥10</w:t>
            </w:r>
          </w:p>
          <w:p w14:paraId="5B76ACCB">
            <w:pPr>
              <w:pStyle w:val="2"/>
              <w:keepNext w:val="0"/>
              <w:keepLines w:val="0"/>
              <w:suppressLineNumbers w:val="0"/>
              <w:spacing w:beforeAutospacing="0" w:after="0" w:afterAutospacing="0"/>
              <w:ind w:left="0" w:right="0"/>
              <w:rPr>
                <w:rFonts w:hint="eastAsia" w:eastAsia="宋体"/>
                <w:color w:val="auto"/>
                <w:highlight w:val="none"/>
                <w:lang w:val="en-US" w:eastAsia="zh-CN"/>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须提供取得CMA标识的第三方检验机构出具的检验报告证明。</w:t>
            </w:r>
            <w:r>
              <w:rPr>
                <w:rFonts w:hint="eastAsia" w:ascii="宋体" w:hAnsi="宋体" w:eastAsia="宋体" w:cs="宋体"/>
                <w:color w:val="auto"/>
                <w:szCs w:val="24"/>
                <w:highlight w:val="none"/>
                <w:lang w:eastAsia="zh-CN"/>
              </w:rPr>
              <w:t>）</w:t>
            </w:r>
          </w:p>
        </w:tc>
        <w:tc>
          <w:tcPr>
            <w:tcW w:w="1212" w:type="dxa"/>
            <w:vAlign w:val="center"/>
          </w:tcPr>
          <w:p w14:paraId="09DEEBF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31433B3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1990812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21B2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5649D8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19</w:t>
            </w:r>
          </w:p>
        </w:tc>
        <w:tc>
          <w:tcPr>
            <w:tcW w:w="776" w:type="dxa"/>
            <w:vMerge w:val="continue"/>
            <w:vAlign w:val="center"/>
          </w:tcPr>
          <w:p w14:paraId="658C846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7A24F15D">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▲满足工况点</w:t>
            </w:r>
          </w:p>
        </w:tc>
        <w:tc>
          <w:tcPr>
            <w:tcW w:w="2963" w:type="dxa"/>
            <w:shd w:val="clear" w:color="auto" w:fill="auto"/>
            <w:vAlign w:val="center"/>
          </w:tcPr>
          <w:p w14:paraId="5701532A">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扬程3m时，流量≥900m³/h；扬程6m时，流量≥650m³/h；扬程9m时，流量≥400m³/h</w:t>
            </w:r>
          </w:p>
          <w:p w14:paraId="2EE61A1E">
            <w:pPr>
              <w:pStyle w:val="2"/>
              <w:keepNext w:val="0"/>
              <w:keepLines w:val="0"/>
              <w:suppressLineNumbers w:val="0"/>
              <w:spacing w:beforeAutospacing="0" w:after="0" w:afterAutospacing="0"/>
              <w:ind w:left="0" w:right="0"/>
              <w:rPr>
                <w:rFonts w:hint="eastAsia" w:eastAsia="宋体"/>
                <w:color w:val="auto"/>
                <w:highlight w:val="none"/>
                <w:lang w:val="en-US" w:eastAsia="zh-CN"/>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须提供取得CMA标识的第三方检验机构出具的检验报告证明</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报告能清晰表明工况点参数</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w:t>
            </w:r>
          </w:p>
        </w:tc>
        <w:tc>
          <w:tcPr>
            <w:tcW w:w="1212" w:type="dxa"/>
            <w:vAlign w:val="center"/>
          </w:tcPr>
          <w:p w14:paraId="55406F2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34FF933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5D3280D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0198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698A6C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20</w:t>
            </w:r>
          </w:p>
        </w:tc>
        <w:tc>
          <w:tcPr>
            <w:tcW w:w="776" w:type="dxa"/>
            <w:vMerge w:val="continue"/>
            <w:vAlign w:val="center"/>
          </w:tcPr>
          <w:p w14:paraId="5657F49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3594040C">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最小排水深度（mm）</w:t>
            </w:r>
          </w:p>
        </w:tc>
        <w:tc>
          <w:tcPr>
            <w:tcW w:w="2963" w:type="dxa"/>
            <w:shd w:val="clear" w:color="auto" w:fill="auto"/>
            <w:vAlign w:val="center"/>
          </w:tcPr>
          <w:p w14:paraId="5B7FA235">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≤500</w:t>
            </w:r>
          </w:p>
        </w:tc>
        <w:tc>
          <w:tcPr>
            <w:tcW w:w="1212" w:type="dxa"/>
            <w:vAlign w:val="center"/>
          </w:tcPr>
          <w:p w14:paraId="36D8128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5B226C6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29868F0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1E40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3B2772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21</w:t>
            </w:r>
          </w:p>
        </w:tc>
        <w:tc>
          <w:tcPr>
            <w:tcW w:w="776" w:type="dxa"/>
            <w:vMerge w:val="continue"/>
            <w:vAlign w:val="center"/>
          </w:tcPr>
          <w:p w14:paraId="5AADA67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49673C7A">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满油工作时长（h）</w:t>
            </w:r>
          </w:p>
        </w:tc>
        <w:tc>
          <w:tcPr>
            <w:tcW w:w="2963" w:type="dxa"/>
            <w:shd w:val="clear" w:color="auto" w:fill="auto"/>
            <w:vAlign w:val="center"/>
          </w:tcPr>
          <w:p w14:paraId="611C3F02">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≥8</w:t>
            </w:r>
          </w:p>
        </w:tc>
        <w:tc>
          <w:tcPr>
            <w:tcW w:w="1212" w:type="dxa"/>
            <w:vAlign w:val="center"/>
          </w:tcPr>
          <w:p w14:paraId="4A5F98B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256D2D3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3B863F3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3066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6BEF1A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22</w:t>
            </w:r>
          </w:p>
        </w:tc>
        <w:tc>
          <w:tcPr>
            <w:tcW w:w="776" w:type="dxa"/>
            <w:vMerge w:val="continue"/>
            <w:vAlign w:val="center"/>
          </w:tcPr>
          <w:p w14:paraId="544E8A9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313783F5">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过滤网</w:t>
            </w:r>
          </w:p>
        </w:tc>
        <w:tc>
          <w:tcPr>
            <w:tcW w:w="2963" w:type="dxa"/>
            <w:shd w:val="clear" w:color="auto" w:fill="auto"/>
            <w:vAlign w:val="center"/>
          </w:tcPr>
          <w:p w14:paraId="52D07A58">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有</w:t>
            </w:r>
          </w:p>
        </w:tc>
        <w:tc>
          <w:tcPr>
            <w:tcW w:w="1212" w:type="dxa"/>
            <w:vAlign w:val="center"/>
          </w:tcPr>
          <w:p w14:paraId="4FCE93C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034BB90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0A02D8F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17ED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43DC55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23</w:t>
            </w:r>
          </w:p>
        </w:tc>
        <w:tc>
          <w:tcPr>
            <w:tcW w:w="776" w:type="dxa"/>
            <w:vMerge w:val="continue"/>
            <w:vAlign w:val="center"/>
          </w:tcPr>
          <w:p w14:paraId="444EB41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40C1FC81">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夜间照明灯（个）</w:t>
            </w:r>
          </w:p>
        </w:tc>
        <w:tc>
          <w:tcPr>
            <w:tcW w:w="2963" w:type="dxa"/>
            <w:shd w:val="clear" w:color="auto" w:fill="auto"/>
            <w:vAlign w:val="center"/>
          </w:tcPr>
          <w:p w14:paraId="76635966">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≥1</w:t>
            </w:r>
          </w:p>
        </w:tc>
        <w:tc>
          <w:tcPr>
            <w:tcW w:w="1212" w:type="dxa"/>
            <w:vAlign w:val="center"/>
          </w:tcPr>
          <w:p w14:paraId="4413603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0236897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02F4775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1E92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689B5F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24</w:t>
            </w:r>
          </w:p>
        </w:tc>
        <w:tc>
          <w:tcPr>
            <w:tcW w:w="776" w:type="dxa"/>
            <w:vMerge w:val="continue"/>
            <w:vAlign w:val="center"/>
          </w:tcPr>
          <w:p w14:paraId="5D0AB86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09866F63">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不停机持续作业时间（h）</w:t>
            </w:r>
          </w:p>
        </w:tc>
        <w:tc>
          <w:tcPr>
            <w:tcW w:w="2963" w:type="dxa"/>
            <w:shd w:val="clear" w:color="auto" w:fill="auto"/>
            <w:vAlign w:val="center"/>
          </w:tcPr>
          <w:p w14:paraId="45DBA1D7">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≥8</w:t>
            </w:r>
          </w:p>
        </w:tc>
        <w:tc>
          <w:tcPr>
            <w:tcW w:w="1212" w:type="dxa"/>
            <w:vAlign w:val="center"/>
          </w:tcPr>
          <w:p w14:paraId="74B3F6E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38B2CEF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560E4B7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6A89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201EFA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25</w:t>
            </w:r>
          </w:p>
        </w:tc>
        <w:tc>
          <w:tcPr>
            <w:tcW w:w="776" w:type="dxa"/>
            <w:vMerge w:val="continue"/>
            <w:vAlign w:val="center"/>
          </w:tcPr>
          <w:p w14:paraId="4149F96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547E6F4F">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最大行驶速度（km/h）</w:t>
            </w:r>
          </w:p>
        </w:tc>
        <w:tc>
          <w:tcPr>
            <w:tcW w:w="2963" w:type="dxa"/>
            <w:shd w:val="clear" w:color="auto" w:fill="auto"/>
            <w:vAlign w:val="center"/>
          </w:tcPr>
          <w:p w14:paraId="1D929D85">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≥2</w:t>
            </w:r>
          </w:p>
        </w:tc>
        <w:tc>
          <w:tcPr>
            <w:tcW w:w="1212" w:type="dxa"/>
            <w:vAlign w:val="center"/>
          </w:tcPr>
          <w:p w14:paraId="31A3282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46878E1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2BDA94C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4622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129FE9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26</w:t>
            </w:r>
          </w:p>
        </w:tc>
        <w:tc>
          <w:tcPr>
            <w:tcW w:w="776" w:type="dxa"/>
            <w:vMerge w:val="continue"/>
            <w:vAlign w:val="center"/>
          </w:tcPr>
          <w:p w14:paraId="7F66EB6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0AC82EBA">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▲液压输出端数量（组）</w:t>
            </w:r>
          </w:p>
        </w:tc>
        <w:tc>
          <w:tcPr>
            <w:tcW w:w="2963" w:type="dxa"/>
            <w:shd w:val="clear" w:color="auto" w:fill="auto"/>
            <w:vAlign w:val="center"/>
          </w:tcPr>
          <w:p w14:paraId="33F2705C">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≥2</w:t>
            </w:r>
          </w:p>
        </w:tc>
        <w:tc>
          <w:tcPr>
            <w:tcW w:w="1212" w:type="dxa"/>
            <w:vAlign w:val="center"/>
          </w:tcPr>
          <w:p w14:paraId="34394C8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6BDEA0A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26DFBA7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1F63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28E9F1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27</w:t>
            </w:r>
          </w:p>
        </w:tc>
        <w:tc>
          <w:tcPr>
            <w:tcW w:w="776" w:type="dxa"/>
            <w:vMerge w:val="continue"/>
            <w:vAlign w:val="center"/>
          </w:tcPr>
          <w:p w14:paraId="49E0476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3533E529">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4"/>
                <w:highlight w:val="none"/>
                <w:lang w:val="en-US" w:eastAsia="zh-CN"/>
              </w:rPr>
              <w:t>液压输出端要求</w:t>
            </w:r>
          </w:p>
        </w:tc>
        <w:tc>
          <w:tcPr>
            <w:tcW w:w="2963" w:type="dxa"/>
            <w:shd w:val="clear" w:color="auto" w:fill="auto"/>
            <w:vAlign w:val="center"/>
          </w:tcPr>
          <w:p w14:paraId="05CFFC3A">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4"/>
                <w:highlight w:val="none"/>
              </w:rPr>
              <w:t>液压输出接头类型为ISO16028平面密封快换接头</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最少包含一组DN</w:t>
            </w:r>
            <w:r>
              <w:rPr>
                <w:rFonts w:hint="eastAsia" w:ascii="宋体" w:hAnsi="宋体" w:eastAsia="宋体" w:cs="宋体"/>
                <w:color w:val="auto"/>
                <w:szCs w:val="24"/>
                <w:highlight w:val="none"/>
                <w:lang w:val="en-US" w:eastAsia="zh-CN"/>
              </w:rPr>
              <w:t>20</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3/4英寸</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接头，及一组DN1</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1/2英寸</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接头，否则须提供额外转换接头，可转换至</w:t>
            </w:r>
            <w:r>
              <w:rPr>
                <w:rFonts w:hint="eastAsia" w:ascii="宋体" w:hAnsi="宋体" w:eastAsia="宋体" w:cs="宋体"/>
                <w:color w:val="auto"/>
                <w:szCs w:val="24"/>
                <w:highlight w:val="none"/>
                <w:lang w:val="en-US" w:eastAsia="zh-CN"/>
              </w:rPr>
              <w:t>上述两种尺寸</w:t>
            </w:r>
            <w:r>
              <w:rPr>
                <w:rFonts w:hint="eastAsia" w:ascii="宋体" w:hAnsi="宋体" w:eastAsia="宋体" w:cs="宋体"/>
                <w:color w:val="auto"/>
                <w:szCs w:val="24"/>
                <w:highlight w:val="none"/>
              </w:rPr>
              <w:t>液压输出</w:t>
            </w:r>
            <w:r>
              <w:rPr>
                <w:rFonts w:hint="eastAsia" w:ascii="宋体" w:hAnsi="宋体" w:eastAsia="宋体" w:cs="宋体"/>
                <w:color w:val="auto"/>
                <w:szCs w:val="24"/>
                <w:highlight w:val="none"/>
                <w:lang w:eastAsia="zh-CN"/>
              </w:rPr>
              <w:t>。</w:t>
            </w:r>
          </w:p>
        </w:tc>
        <w:tc>
          <w:tcPr>
            <w:tcW w:w="1212" w:type="dxa"/>
            <w:vAlign w:val="center"/>
          </w:tcPr>
          <w:p w14:paraId="7E13391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6DC8D42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2C2D986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1FBA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dxa"/>
            <w:shd w:val="clear" w:color="auto" w:fill="auto"/>
            <w:vAlign w:val="center"/>
          </w:tcPr>
          <w:p w14:paraId="2112BDE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28</w:t>
            </w:r>
          </w:p>
        </w:tc>
        <w:tc>
          <w:tcPr>
            <w:tcW w:w="776" w:type="dxa"/>
            <w:vMerge w:val="continue"/>
            <w:vAlign w:val="center"/>
          </w:tcPr>
          <w:p w14:paraId="30A1ADC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390A4C65">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液压油箱容积（L）</w:t>
            </w:r>
          </w:p>
        </w:tc>
        <w:tc>
          <w:tcPr>
            <w:tcW w:w="2963" w:type="dxa"/>
            <w:shd w:val="clear" w:color="auto" w:fill="auto"/>
            <w:vAlign w:val="center"/>
          </w:tcPr>
          <w:p w14:paraId="2F2A81EB">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≥90</w:t>
            </w:r>
          </w:p>
        </w:tc>
        <w:tc>
          <w:tcPr>
            <w:tcW w:w="1212" w:type="dxa"/>
            <w:vAlign w:val="center"/>
          </w:tcPr>
          <w:p w14:paraId="46943C0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3AE30ED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220C213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1E02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0A5296B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29</w:t>
            </w:r>
          </w:p>
        </w:tc>
        <w:tc>
          <w:tcPr>
            <w:tcW w:w="776" w:type="dxa"/>
            <w:vMerge w:val="restart"/>
            <w:vAlign w:val="center"/>
          </w:tcPr>
          <w:p w14:paraId="2CE3C2A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便携式液压潜水泵</w:t>
            </w:r>
          </w:p>
        </w:tc>
        <w:tc>
          <w:tcPr>
            <w:tcW w:w="1387" w:type="dxa"/>
            <w:shd w:val="clear" w:color="auto" w:fill="auto"/>
            <w:vAlign w:val="center"/>
          </w:tcPr>
          <w:p w14:paraId="14D20B4D">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重量（kg）</w:t>
            </w:r>
          </w:p>
        </w:tc>
        <w:tc>
          <w:tcPr>
            <w:tcW w:w="2963" w:type="dxa"/>
            <w:shd w:val="clear" w:color="auto" w:fill="auto"/>
            <w:vAlign w:val="center"/>
          </w:tcPr>
          <w:p w14:paraId="0102B28C">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≤35</w:t>
            </w:r>
          </w:p>
        </w:tc>
        <w:tc>
          <w:tcPr>
            <w:tcW w:w="1212" w:type="dxa"/>
            <w:vAlign w:val="center"/>
          </w:tcPr>
          <w:p w14:paraId="50D2253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383B627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07C83C9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751C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4744298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30</w:t>
            </w:r>
          </w:p>
        </w:tc>
        <w:tc>
          <w:tcPr>
            <w:tcW w:w="776" w:type="dxa"/>
            <w:vMerge w:val="continue"/>
            <w:vAlign w:val="center"/>
          </w:tcPr>
          <w:p w14:paraId="4F0BB55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61234682">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▲最大排水能力（m³/h）</w:t>
            </w:r>
          </w:p>
        </w:tc>
        <w:tc>
          <w:tcPr>
            <w:tcW w:w="2963" w:type="dxa"/>
            <w:shd w:val="clear" w:color="auto" w:fill="auto"/>
            <w:vAlign w:val="center"/>
          </w:tcPr>
          <w:p w14:paraId="75FDDD08">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≥180</w:t>
            </w:r>
          </w:p>
          <w:p w14:paraId="5C4C3D88">
            <w:pPr>
              <w:pStyle w:val="2"/>
              <w:keepNext w:val="0"/>
              <w:keepLines w:val="0"/>
              <w:suppressLineNumbers w:val="0"/>
              <w:spacing w:beforeAutospacing="0" w:after="0" w:afterAutospacing="0"/>
              <w:ind w:left="0" w:right="0"/>
              <w:rPr>
                <w:rFonts w:hint="eastAsia" w:eastAsia="宋体"/>
                <w:color w:val="auto"/>
                <w:highlight w:val="none"/>
                <w:lang w:val="en-US" w:eastAsia="zh-CN"/>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须提供取得CMA标识的第三方检验机构出具的检验报告证明。</w:t>
            </w:r>
            <w:r>
              <w:rPr>
                <w:rFonts w:hint="eastAsia" w:ascii="宋体" w:hAnsi="宋体" w:eastAsia="宋体" w:cs="宋体"/>
                <w:color w:val="auto"/>
                <w:szCs w:val="24"/>
                <w:highlight w:val="none"/>
                <w:lang w:eastAsia="zh-CN"/>
              </w:rPr>
              <w:t>）</w:t>
            </w:r>
          </w:p>
        </w:tc>
        <w:tc>
          <w:tcPr>
            <w:tcW w:w="1212" w:type="dxa"/>
            <w:vAlign w:val="center"/>
          </w:tcPr>
          <w:p w14:paraId="4AA1CF2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863" w:type="dxa"/>
            <w:vAlign w:val="center"/>
          </w:tcPr>
          <w:p w14:paraId="0095E2E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3E73902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5549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79FDA6D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31</w:t>
            </w:r>
          </w:p>
        </w:tc>
        <w:tc>
          <w:tcPr>
            <w:tcW w:w="776" w:type="dxa"/>
            <w:vMerge w:val="continue"/>
            <w:vAlign w:val="center"/>
          </w:tcPr>
          <w:p w14:paraId="27B0323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75C45598">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▲最大扬程（m）</w:t>
            </w:r>
          </w:p>
        </w:tc>
        <w:tc>
          <w:tcPr>
            <w:tcW w:w="2963" w:type="dxa"/>
            <w:shd w:val="clear" w:color="auto" w:fill="auto"/>
            <w:vAlign w:val="center"/>
          </w:tcPr>
          <w:p w14:paraId="00C30146">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≥45</w:t>
            </w:r>
          </w:p>
          <w:p w14:paraId="4274DEE1">
            <w:pPr>
              <w:pStyle w:val="2"/>
              <w:keepNext w:val="0"/>
              <w:keepLines w:val="0"/>
              <w:suppressLineNumbers w:val="0"/>
              <w:spacing w:beforeAutospacing="0" w:after="0" w:afterAutospacing="0"/>
              <w:ind w:left="0" w:right="0"/>
              <w:rPr>
                <w:rFonts w:hint="eastAsia" w:eastAsia="宋体"/>
                <w:color w:val="auto"/>
                <w:highlight w:val="none"/>
                <w:lang w:val="en-US" w:eastAsia="zh-CN"/>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须提供取得CMA标识的第三方检验机构出具的检验报告证明。</w:t>
            </w:r>
            <w:r>
              <w:rPr>
                <w:rFonts w:hint="eastAsia" w:ascii="宋体" w:hAnsi="宋体" w:eastAsia="宋体" w:cs="宋体"/>
                <w:color w:val="auto"/>
                <w:szCs w:val="24"/>
                <w:highlight w:val="none"/>
                <w:lang w:eastAsia="zh-CN"/>
              </w:rPr>
              <w:t>）</w:t>
            </w:r>
          </w:p>
        </w:tc>
        <w:tc>
          <w:tcPr>
            <w:tcW w:w="1212" w:type="dxa"/>
            <w:vAlign w:val="center"/>
          </w:tcPr>
          <w:p w14:paraId="53DDC6A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6E2BC81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081BCD8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24FA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0551190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32</w:t>
            </w:r>
          </w:p>
        </w:tc>
        <w:tc>
          <w:tcPr>
            <w:tcW w:w="776" w:type="dxa"/>
            <w:vMerge w:val="continue"/>
            <w:vAlign w:val="center"/>
          </w:tcPr>
          <w:p w14:paraId="362F9AA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0F7A715D">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▲满足工况点</w:t>
            </w:r>
          </w:p>
        </w:tc>
        <w:tc>
          <w:tcPr>
            <w:tcW w:w="2963" w:type="dxa"/>
            <w:shd w:val="clear" w:color="auto" w:fill="auto"/>
            <w:vAlign w:val="center"/>
          </w:tcPr>
          <w:p w14:paraId="148EAF3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扬程</w:t>
            </w:r>
            <w:r>
              <w:rPr>
                <w:rFonts w:hint="eastAsia" w:ascii="宋体" w:hAnsi="宋体" w:eastAsia="宋体" w:cs="宋体"/>
                <w:color w:val="auto"/>
                <w:szCs w:val="21"/>
                <w:highlight w:val="none"/>
                <w:lang w:val="en-US" w:eastAsia="zh-CN"/>
              </w:rPr>
              <w:t>H=</w:t>
            </w:r>
            <w:r>
              <w:rPr>
                <w:rFonts w:hint="eastAsia" w:ascii="宋体" w:hAnsi="宋体" w:eastAsia="宋体" w:cs="宋体"/>
                <w:color w:val="auto"/>
                <w:szCs w:val="21"/>
                <w:highlight w:val="none"/>
              </w:rPr>
              <w:t>30m时，流量</w:t>
            </w:r>
            <w:r>
              <w:rPr>
                <w:rFonts w:hint="eastAsia" w:ascii="宋体" w:hAnsi="宋体" w:eastAsia="宋体" w:cs="宋体"/>
                <w:color w:val="auto"/>
                <w:szCs w:val="21"/>
                <w:highlight w:val="none"/>
                <w:lang w:val="en-US" w:eastAsia="zh-CN"/>
              </w:rPr>
              <w:t>Q</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100m³/h</w:t>
            </w:r>
          </w:p>
          <w:p w14:paraId="64768C9E">
            <w:pPr>
              <w:pStyle w:val="2"/>
              <w:keepNext w:val="0"/>
              <w:keepLines w:val="0"/>
              <w:suppressLineNumbers w:val="0"/>
              <w:spacing w:beforeAutospacing="0" w:after="0" w:afterAutospacing="0"/>
              <w:ind w:left="0" w:right="0"/>
              <w:rPr>
                <w:rFonts w:hint="eastAsia" w:eastAsia="宋体"/>
                <w:color w:val="auto"/>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4"/>
                <w:highlight w:val="none"/>
              </w:rPr>
              <w:t>须提供取得CMA标识的第三方检验机构出具的检验报告证明</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报告能清晰表明工况点参数</w:t>
            </w:r>
            <w:r>
              <w:rPr>
                <w:rFonts w:hint="eastAsia" w:ascii="宋体" w:hAnsi="宋体" w:eastAsia="宋体" w:cs="宋体"/>
                <w:color w:val="auto"/>
                <w:szCs w:val="24"/>
                <w:highlight w:val="none"/>
              </w:rPr>
              <w:t>。</w:t>
            </w:r>
            <w:r>
              <w:rPr>
                <w:rFonts w:hint="eastAsia" w:ascii="宋体" w:hAnsi="宋体" w:eastAsia="宋体" w:cs="宋体"/>
                <w:color w:val="auto"/>
                <w:szCs w:val="21"/>
                <w:highlight w:val="none"/>
                <w:lang w:eastAsia="zh-CN"/>
              </w:rPr>
              <w:t>）</w:t>
            </w:r>
          </w:p>
        </w:tc>
        <w:tc>
          <w:tcPr>
            <w:tcW w:w="1212" w:type="dxa"/>
            <w:vAlign w:val="center"/>
          </w:tcPr>
          <w:p w14:paraId="22D411D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7BACA11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39D522F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59B2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165AA7B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33</w:t>
            </w:r>
          </w:p>
        </w:tc>
        <w:tc>
          <w:tcPr>
            <w:tcW w:w="776" w:type="dxa"/>
            <w:vMerge w:val="continue"/>
            <w:vAlign w:val="center"/>
          </w:tcPr>
          <w:p w14:paraId="47F7AA8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6B036836">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出水口径内径（mm）</w:t>
            </w:r>
          </w:p>
        </w:tc>
        <w:tc>
          <w:tcPr>
            <w:tcW w:w="2963" w:type="dxa"/>
            <w:shd w:val="clear" w:color="auto" w:fill="auto"/>
            <w:vAlign w:val="center"/>
          </w:tcPr>
          <w:p w14:paraId="634DD0D8">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100-150</w:t>
            </w:r>
          </w:p>
        </w:tc>
        <w:tc>
          <w:tcPr>
            <w:tcW w:w="1212" w:type="dxa"/>
            <w:vAlign w:val="center"/>
          </w:tcPr>
          <w:p w14:paraId="76E1ED7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37CCFE3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0A7B380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6665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741025F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34</w:t>
            </w:r>
          </w:p>
        </w:tc>
        <w:tc>
          <w:tcPr>
            <w:tcW w:w="776" w:type="dxa"/>
            <w:vMerge w:val="continue"/>
            <w:vAlign w:val="center"/>
          </w:tcPr>
          <w:p w14:paraId="07B23DF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364AE9CE">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固体颗粒通过直径（mm）</w:t>
            </w:r>
          </w:p>
        </w:tc>
        <w:tc>
          <w:tcPr>
            <w:tcW w:w="2963" w:type="dxa"/>
            <w:shd w:val="clear" w:color="auto" w:fill="auto"/>
            <w:vAlign w:val="center"/>
          </w:tcPr>
          <w:p w14:paraId="7BD540E3">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≥20</w:t>
            </w:r>
          </w:p>
        </w:tc>
        <w:tc>
          <w:tcPr>
            <w:tcW w:w="1212" w:type="dxa"/>
            <w:vAlign w:val="center"/>
          </w:tcPr>
          <w:p w14:paraId="3C2B250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277CA1C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57D4E19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2496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624EAD3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35</w:t>
            </w:r>
          </w:p>
        </w:tc>
        <w:tc>
          <w:tcPr>
            <w:tcW w:w="776" w:type="dxa"/>
            <w:vMerge w:val="continue"/>
            <w:vAlign w:val="center"/>
          </w:tcPr>
          <w:p w14:paraId="5006BF6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7863942B">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油管接驳方式</w:t>
            </w:r>
          </w:p>
        </w:tc>
        <w:tc>
          <w:tcPr>
            <w:tcW w:w="2963" w:type="dxa"/>
            <w:shd w:val="clear" w:color="auto" w:fill="auto"/>
            <w:vAlign w:val="center"/>
          </w:tcPr>
          <w:p w14:paraId="4C19897A">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与地面垂直</w:t>
            </w:r>
          </w:p>
        </w:tc>
        <w:tc>
          <w:tcPr>
            <w:tcW w:w="1212" w:type="dxa"/>
            <w:vAlign w:val="center"/>
          </w:tcPr>
          <w:p w14:paraId="377C139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70745C0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2CA73B5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6A9A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35D874F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36</w:t>
            </w:r>
          </w:p>
        </w:tc>
        <w:tc>
          <w:tcPr>
            <w:tcW w:w="776" w:type="dxa"/>
            <w:vMerge w:val="continue"/>
            <w:vAlign w:val="center"/>
          </w:tcPr>
          <w:p w14:paraId="28E4BFB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3CC22881">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★驱动形式</w:t>
            </w:r>
          </w:p>
        </w:tc>
        <w:tc>
          <w:tcPr>
            <w:tcW w:w="2963" w:type="dxa"/>
            <w:shd w:val="clear" w:color="auto" w:fill="auto"/>
            <w:vAlign w:val="center"/>
          </w:tcPr>
          <w:p w14:paraId="6523BB8C">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液压驱动</w:t>
            </w:r>
          </w:p>
        </w:tc>
        <w:tc>
          <w:tcPr>
            <w:tcW w:w="1212" w:type="dxa"/>
            <w:vAlign w:val="center"/>
          </w:tcPr>
          <w:p w14:paraId="1253FC8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0BE5156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34284EF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3294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shd w:val="clear" w:color="auto" w:fill="auto"/>
            <w:vAlign w:val="center"/>
          </w:tcPr>
          <w:p w14:paraId="6A35905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37</w:t>
            </w:r>
          </w:p>
        </w:tc>
        <w:tc>
          <w:tcPr>
            <w:tcW w:w="776" w:type="dxa"/>
            <w:vMerge w:val="continue"/>
            <w:vAlign w:val="center"/>
          </w:tcPr>
          <w:p w14:paraId="7C2386A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281BA01D">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水带</w:t>
            </w:r>
          </w:p>
        </w:tc>
        <w:tc>
          <w:tcPr>
            <w:tcW w:w="2963" w:type="dxa"/>
            <w:shd w:val="clear" w:color="auto" w:fill="auto"/>
            <w:vAlign w:val="center"/>
          </w:tcPr>
          <w:p w14:paraId="2DE4182C">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1"/>
                <w:highlight w:val="none"/>
                <w:lang w:bidi="ar"/>
              </w:rPr>
              <w:t>每台水泵</w:t>
            </w:r>
            <w:r>
              <w:rPr>
                <w:rFonts w:hint="eastAsia" w:ascii="宋体" w:hAnsi="宋体" w:eastAsia="宋体" w:cs="宋体"/>
                <w:color w:val="auto"/>
                <w:szCs w:val="21"/>
                <w:highlight w:val="none"/>
              </w:rPr>
              <w:t>配套涂塑高强水带2卷（带卡扣接头），每卷不小于25米</w:t>
            </w:r>
          </w:p>
        </w:tc>
        <w:tc>
          <w:tcPr>
            <w:tcW w:w="1212" w:type="dxa"/>
            <w:vAlign w:val="center"/>
          </w:tcPr>
          <w:p w14:paraId="5950F85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7BAD109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4E3EFE4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558B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4" w:type="dxa"/>
            <w:vAlign w:val="center"/>
          </w:tcPr>
          <w:p w14:paraId="42FB4B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val="en-US" w:eastAsia="zh-CN" w:bidi="ar"/>
              </w:rPr>
              <w:t>8</w:t>
            </w:r>
          </w:p>
        </w:tc>
        <w:tc>
          <w:tcPr>
            <w:tcW w:w="776" w:type="dxa"/>
            <w:vMerge w:val="continue"/>
            <w:vAlign w:val="center"/>
          </w:tcPr>
          <w:p w14:paraId="3A64663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387" w:type="dxa"/>
            <w:shd w:val="clear" w:color="auto" w:fill="auto"/>
            <w:vAlign w:val="center"/>
          </w:tcPr>
          <w:p w14:paraId="2C468DF6">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t>液压油管</w:t>
            </w:r>
          </w:p>
        </w:tc>
        <w:tc>
          <w:tcPr>
            <w:tcW w:w="2963" w:type="dxa"/>
            <w:shd w:val="clear" w:color="auto" w:fill="auto"/>
            <w:vAlign w:val="center"/>
          </w:tcPr>
          <w:p w14:paraId="1520AC5B">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rPr>
              <w:t>每台水泵配1组输出和输入长度均不小于15米的橡胶钢丝液压油管</w:t>
            </w:r>
          </w:p>
        </w:tc>
        <w:tc>
          <w:tcPr>
            <w:tcW w:w="1212" w:type="dxa"/>
            <w:vAlign w:val="center"/>
          </w:tcPr>
          <w:p w14:paraId="37A5BA8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863" w:type="dxa"/>
            <w:vAlign w:val="center"/>
          </w:tcPr>
          <w:p w14:paraId="108115B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1537" w:type="dxa"/>
            <w:vAlign w:val="center"/>
          </w:tcPr>
          <w:p w14:paraId="2A06AB7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bl>
    <w:p w14:paraId="74E4EBEF">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p w14:paraId="250FA725">
      <w:pPr>
        <w:autoSpaceDE w:val="0"/>
        <w:autoSpaceDN w:val="0"/>
        <w:adjustRightInd w:val="0"/>
        <w:snapToGrid w:val="0"/>
        <w:spacing w:line="360" w:lineRule="auto"/>
        <w:ind w:left="382" w:hanging="521"/>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rPr>
        <w:t>（1）</w:t>
      </w:r>
      <w:r>
        <w:rPr>
          <w:rFonts w:hint="eastAsia" w:ascii="宋体" w:hAnsi="宋体" w:eastAsia="宋体" w:cs="宋体"/>
          <w:b/>
          <w:color w:val="auto"/>
          <w:kern w:val="0"/>
          <w:szCs w:val="21"/>
          <w:highlight w:val="none"/>
          <w:u w:val="single"/>
          <w:lang w:bidi="ar"/>
        </w:rPr>
        <w:t>投标人应对照招标文件用户需求书“（四）主要参数表”逐条、如实地填写“偏离情况”项，“偏离情况”项为正偏离（或负偏离）的，必须在“具体偏离内容”项内详细说明与招标文件的偏离内容，“偏离情况”项为无偏离的，在“具体偏离内容”项内填“无”，“偏离情况”项为未响应的，将导致其在评审中扣分，并不会按无效响应处理。本项目标有“★”的地方均被视为重要的技术指标要求或性能要求，投标人要特别加以注意，必须对此回答并完全满足这些要求，否则指标未响应或不满足，将按无效投标处理。“▲”标志的条款为评审的重要指标，投标人若有“▲”条款未响应或不满足，将导致其响应性评审扣分，并不会按无效响应处理。</w:t>
      </w:r>
    </w:p>
    <w:p w14:paraId="40BAD996">
      <w:pPr>
        <w:autoSpaceDE w:val="0"/>
        <w:autoSpaceDN w:val="0"/>
        <w:adjustRightInd w:val="0"/>
        <w:snapToGrid w:val="0"/>
        <w:spacing w:line="360" w:lineRule="auto"/>
        <w:ind w:left="398" w:leftChars="-57" w:hanging="518" w:hangingChars="247"/>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kern w:val="0"/>
          <w:szCs w:val="21"/>
          <w:highlight w:val="none"/>
          <w:lang w:bidi="ar"/>
        </w:rPr>
        <w:t>偏离情况分为：正偏离、负偏离、无偏离。正偏离是指投标人提供的货物（或服务）技术条件优于招标文件的要求；负偏离是指投标人提供的货物（或服务）技术条件不满足或不完全满足招标文件的要求；无偏离是指投标人提供的货物（或服务）技术条件完全满足招标文件的要求。</w:t>
      </w:r>
    </w:p>
    <w:p w14:paraId="0A3298E6">
      <w:pPr>
        <w:autoSpaceDE w:val="0"/>
        <w:adjustRightInd w:val="0"/>
        <w:spacing w:line="360" w:lineRule="auto"/>
        <w:ind w:left="441" w:leftChars="-60" w:hanging="567" w:hangingChars="270"/>
        <w:rPr>
          <w:rFonts w:ascii="宋体" w:hAnsi="宋体" w:eastAsia="宋体" w:cs="宋体"/>
          <w:b/>
          <w:bCs/>
          <w:color w:val="auto"/>
          <w:szCs w:val="21"/>
          <w:highlight w:val="none"/>
        </w:rPr>
      </w:pPr>
      <w:r>
        <w:rPr>
          <w:rFonts w:hint="eastAsia" w:ascii="宋体" w:hAnsi="宋体" w:eastAsia="宋体" w:cs="宋体"/>
          <w:color w:val="auto"/>
          <w:szCs w:val="21"/>
          <w:highlight w:val="none"/>
          <w:lang w:bidi="ar"/>
        </w:rPr>
        <w:t>（3）</w:t>
      </w:r>
      <w:r>
        <w:rPr>
          <w:rFonts w:hint="eastAsia" w:ascii="宋体" w:hAnsi="宋体" w:eastAsia="宋体" w:cs="宋体"/>
          <w:b/>
          <w:bCs/>
          <w:color w:val="auto"/>
          <w:szCs w:val="21"/>
          <w:highlight w:val="none"/>
          <w:lang w:bidi="ar"/>
        </w:rPr>
        <w:t>对应投标产品配置要求中的“最大排水能力（m³/h）”、“最大扬程（m）”、“满足工况点”参数需提供取得CMA标识的第三方检验机构出具的检验报告证明作为评审依据；其它参数需提供所投产品制造商的官方技术白皮书或制造商所作的技术参数说明或第三方检测机构出具的检测报告作为评审依据；投标人未提供前述证明材料的，对应评审项不得分。投标人可将反映投标货物技术参数的资料作为本表的附件，并在技术参数偏离表“对应证明材料页码”项内注明其在投标文件中的具体页码。</w:t>
      </w:r>
    </w:p>
    <w:p w14:paraId="2A95E1C2">
      <w:pPr>
        <w:autoSpaceDE w:val="0"/>
        <w:autoSpaceDN w:val="0"/>
        <w:adjustRightInd w:val="0"/>
        <w:spacing w:line="360" w:lineRule="auto"/>
        <w:ind w:firstLine="4830" w:firstLineChars="23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12B59705">
      <w:pPr>
        <w:autoSpaceDE w:val="0"/>
        <w:autoSpaceDN w:val="0"/>
        <w:adjustRightInd w:val="0"/>
        <w:spacing w:line="360" w:lineRule="auto"/>
        <w:ind w:firstLine="5040" w:firstLineChars="24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3B5632D1">
      <w:pPr>
        <w:autoSpaceDE w:val="0"/>
        <w:autoSpaceDN w:val="0"/>
        <w:adjustRightInd w:val="0"/>
        <w:spacing w:line="360" w:lineRule="auto"/>
        <w:ind w:firstLine="5040" w:firstLineChars="24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日期：   年   月   日</w:t>
      </w:r>
    </w:p>
    <w:p w14:paraId="217C0BAD">
      <w:pPr>
        <w:pStyle w:val="2"/>
        <w:rPr>
          <w:color w:val="auto"/>
          <w:highlight w:val="none"/>
        </w:rPr>
      </w:pPr>
    </w:p>
    <w:p w14:paraId="37363D30">
      <w:pPr>
        <w:rPr>
          <w:color w:val="auto"/>
          <w:highlight w:val="none"/>
        </w:rPr>
      </w:pPr>
    </w:p>
    <w:p w14:paraId="14180D2D">
      <w:pPr>
        <w:rPr>
          <w:color w:val="auto"/>
          <w:highlight w:val="none"/>
        </w:rPr>
      </w:pPr>
    </w:p>
    <w:p w14:paraId="0F5BDA0E">
      <w:pPr>
        <w:rPr>
          <w:rFonts w:ascii="Times New Roman" w:hAnsi="Times New Roman" w:eastAsia="宋体" w:cs="Times New Roman"/>
          <w:b/>
          <w:color w:val="auto"/>
          <w:kern w:val="0"/>
          <w:sz w:val="30"/>
          <w:szCs w:val="30"/>
          <w:highlight w:val="none"/>
          <w:lang w:bidi="ar"/>
        </w:rPr>
      </w:pPr>
      <w:r>
        <w:rPr>
          <w:rFonts w:hint="eastAsia" w:ascii="宋体" w:hAnsi="宋体" w:eastAsia="宋体" w:cs="宋体"/>
          <w:b/>
          <w:color w:val="auto"/>
          <w:kern w:val="0"/>
          <w:sz w:val="32"/>
          <w:szCs w:val="32"/>
          <w:highlight w:val="none"/>
          <w:lang w:bidi="ar"/>
        </w:rPr>
        <w:br w:type="page"/>
      </w:r>
    </w:p>
    <w:p w14:paraId="40E22948">
      <w:pPr>
        <w:autoSpaceDE w:val="0"/>
        <w:autoSpaceDN w:val="0"/>
        <w:adjustRightInd w:val="0"/>
        <w:spacing w:line="360" w:lineRule="auto"/>
        <w:jc w:val="left"/>
        <w:outlineLvl w:val="2"/>
        <w:rPr>
          <w:rFonts w:hint="eastAsia" w:ascii="宋体" w:hAnsi="宋体" w:eastAsia="宋体" w:cs="宋体"/>
          <w:b/>
          <w:color w:val="auto"/>
          <w:kern w:val="0"/>
          <w:sz w:val="32"/>
          <w:szCs w:val="32"/>
          <w:highlight w:val="none"/>
          <w:lang w:val="en-US" w:eastAsia="zh-CN" w:bidi="ar"/>
        </w:rPr>
      </w:pPr>
      <w:bookmarkStart w:id="603" w:name="_Toc169169457"/>
      <w:r>
        <w:rPr>
          <w:rFonts w:hint="eastAsia" w:ascii="宋体" w:hAnsi="宋体" w:eastAsia="宋体" w:cs="宋体"/>
          <w:b/>
          <w:color w:val="auto"/>
          <w:kern w:val="0"/>
          <w:sz w:val="32"/>
          <w:szCs w:val="32"/>
          <w:highlight w:val="none"/>
          <w:lang w:bidi="ar"/>
        </w:rPr>
        <w:t xml:space="preserve">13-3 </w:t>
      </w:r>
      <w:r>
        <w:rPr>
          <w:rFonts w:hint="eastAsia" w:ascii="宋体" w:hAnsi="宋体" w:eastAsia="宋体" w:cs="宋体"/>
          <w:b/>
          <w:color w:val="auto"/>
          <w:kern w:val="0"/>
          <w:sz w:val="32"/>
          <w:szCs w:val="32"/>
          <w:highlight w:val="none"/>
          <w:lang w:val="en-US" w:eastAsia="zh-CN" w:bidi="ar"/>
        </w:rPr>
        <w:t>所投产品性能；</w:t>
      </w:r>
    </w:p>
    <w:p w14:paraId="7AE6123A">
      <w:pPr>
        <w:autoSpaceDE/>
        <w:autoSpaceDN/>
        <w:adjustRightInd/>
        <w:spacing w:line="240" w:lineRule="auto"/>
        <w:jc w:val="left"/>
        <w:outlineLvl w:val="9"/>
        <w:rPr>
          <w:rFonts w:hint="eastAsia" w:ascii="宋体" w:hAnsi="宋体" w:eastAsia="宋体" w:cs="宋体"/>
          <w:b/>
          <w:color w:val="auto"/>
          <w:kern w:val="0"/>
          <w:sz w:val="32"/>
          <w:szCs w:val="32"/>
          <w:highlight w:val="none"/>
          <w:lang w:bidi="ar"/>
        </w:rPr>
      </w:pPr>
      <w:r>
        <w:rPr>
          <w:rFonts w:hint="eastAsia" w:ascii="宋体" w:hAnsi="宋体" w:eastAsia="宋体" w:cs="宋体"/>
          <w:b/>
          <w:color w:val="auto"/>
          <w:kern w:val="0"/>
          <w:sz w:val="32"/>
          <w:szCs w:val="32"/>
          <w:highlight w:val="none"/>
          <w:lang w:bidi="ar"/>
        </w:rPr>
        <w:br w:type="page"/>
      </w:r>
    </w:p>
    <w:p w14:paraId="4A5A4FD0">
      <w:pPr>
        <w:widowControl/>
        <w:autoSpaceDE w:val="0"/>
        <w:autoSpaceDN w:val="0"/>
        <w:adjustRightInd w:val="0"/>
        <w:spacing w:line="360" w:lineRule="auto"/>
        <w:jc w:val="left"/>
        <w:outlineLvl w:val="2"/>
        <w:rPr>
          <w:rFonts w:ascii="宋体" w:hAnsi="宋体" w:eastAsia="宋体" w:cs="宋体"/>
          <w:b/>
          <w:color w:val="auto"/>
          <w:kern w:val="0"/>
          <w:sz w:val="32"/>
          <w:szCs w:val="32"/>
          <w:highlight w:val="none"/>
          <w:lang w:bidi="ar"/>
        </w:rPr>
      </w:pPr>
      <w:r>
        <w:rPr>
          <w:rFonts w:hint="eastAsia" w:ascii="宋体" w:hAnsi="宋体" w:eastAsia="宋体" w:cs="宋体"/>
          <w:b/>
          <w:color w:val="auto"/>
          <w:kern w:val="0"/>
          <w:sz w:val="32"/>
          <w:szCs w:val="32"/>
          <w:highlight w:val="none"/>
          <w:lang w:val="en-US" w:eastAsia="zh-CN" w:bidi="ar"/>
        </w:rPr>
        <w:t xml:space="preserve">13.4  </w:t>
      </w:r>
      <w:bookmarkEnd w:id="603"/>
      <w:bookmarkStart w:id="604" w:name="_Toc169169459"/>
      <w:r>
        <w:rPr>
          <w:rFonts w:hint="eastAsia" w:ascii="宋体" w:hAnsi="宋体" w:eastAsia="宋体" w:cs="宋体"/>
          <w:b/>
          <w:color w:val="auto"/>
          <w:kern w:val="0"/>
          <w:sz w:val="32"/>
          <w:szCs w:val="32"/>
          <w:highlight w:val="none"/>
          <w:lang w:bidi="ar"/>
        </w:rPr>
        <w:t>售后服务承诺书格式</w:t>
      </w:r>
      <w:bookmarkEnd w:id="604"/>
    </w:p>
    <w:p w14:paraId="597B5314">
      <w:pPr>
        <w:autoSpaceDE w:val="0"/>
        <w:autoSpaceDN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p w14:paraId="37B21070">
      <w:pPr>
        <w:widowControl/>
        <w:autoSpaceDE w:val="0"/>
        <w:adjustRightInd w:val="0"/>
        <w:jc w:val="center"/>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售后服务承诺书</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1"/>
        <w:gridCol w:w="2945"/>
      </w:tblGrid>
      <w:tr w14:paraId="49849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579" w:type="pct"/>
            <w:tcBorders>
              <w:top w:val="single" w:color="auto" w:sz="4" w:space="0"/>
              <w:left w:val="single" w:color="auto" w:sz="4" w:space="0"/>
              <w:bottom w:val="single" w:color="auto" w:sz="4" w:space="0"/>
              <w:right w:val="single" w:color="auto" w:sz="4" w:space="0"/>
            </w:tcBorders>
            <w:shd w:val="clear" w:color="auto" w:fill="auto"/>
            <w:vAlign w:val="center"/>
          </w:tcPr>
          <w:p w14:paraId="28A7261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Courier New"/>
                <w:b/>
                <w:color w:val="auto"/>
                <w:kern w:val="0"/>
                <w:szCs w:val="21"/>
                <w:highlight w:val="none"/>
                <w:shd w:val="clear" w:color="auto" w:fill="FFFFFF"/>
              </w:rPr>
            </w:pPr>
            <w:r>
              <w:rPr>
                <w:rFonts w:hint="eastAsia" w:ascii="宋体" w:hAnsi="宋体" w:eastAsia="宋体" w:cs="宋体"/>
                <w:b/>
                <w:color w:val="auto"/>
                <w:kern w:val="0"/>
                <w:szCs w:val="21"/>
                <w:highlight w:val="none"/>
                <w:shd w:val="clear" w:color="auto" w:fill="FFFFFF"/>
                <w:lang w:bidi="ar"/>
              </w:rPr>
              <w:t>承诺事项</w:t>
            </w:r>
          </w:p>
        </w:tc>
        <w:tc>
          <w:tcPr>
            <w:tcW w:w="1420" w:type="pct"/>
            <w:tcBorders>
              <w:top w:val="single" w:color="auto" w:sz="4" w:space="0"/>
              <w:left w:val="single" w:color="auto" w:sz="4" w:space="0"/>
              <w:bottom w:val="single" w:color="auto" w:sz="4" w:space="0"/>
              <w:right w:val="single" w:color="auto" w:sz="4" w:space="0"/>
            </w:tcBorders>
            <w:shd w:val="clear" w:color="auto" w:fill="auto"/>
            <w:vAlign w:val="center"/>
          </w:tcPr>
          <w:p w14:paraId="1ADB03E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Courier New"/>
                <w:b/>
                <w:color w:val="auto"/>
                <w:kern w:val="0"/>
                <w:szCs w:val="21"/>
                <w:highlight w:val="none"/>
                <w:shd w:val="clear" w:color="auto" w:fill="FFFFFF"/>
              </w:rPr>
            </w:pPr>
            <w:r>
              <w:rPr>
                <w:rFonts w:hint="eastAsia" w:ascii="宋体" w:hAnsi="宋体" w:eastAsia="宋体" w:cs="Courier New"/>
                <w:b/>
                <w:color w:val="auto"/>
                <w:kern w:val="0"/>
                <w:szCs w:val="21"/>
                <w:highlight w:val="none"/>
                <w:shd w:val="clear" w:color="auto" w:fill="FFFFFF"/>
              </w:rPr>
              <w:t>次数</w:t>
            </w:r>
          </w:p>
        </w:tc>
      </w:tr>
      <w:tr w14:paraId="3613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3579" w:type="pct"/>
            <w:tcBorders>
              <w:top w:val="single" w:color="auto" w:sz="4" w:space="0"/>
              <w:left w:val="single" w:color="auto" w:sz="4" w:space="0"/>
              <w:bottom w:val="single" w:color="auto" w:sz="4" w:space="0"/>
              <w:right w:val="single" w:color="auto" w:sz="4" w:space="0"/>
            </w:tcBorders>
            <w:shd w:val="clear" w:color="auto" w:fill="auto"/>
            <w:vAlign w:val="center"/>
          </w:tcPr>
          <w:p w14:paraId="2405842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Courier New"/>
                <w:b/>
                <w:color w:val="auto"/>
                <w:kern w:val="0"/>
                <w:szCs w:val="21"/>
                <w:highlight w:val="none"/>
                <w:shd w:val="clear" w:color="auto" w:fill="FFFFFF"/>
              </w:rPr>
            </w:pPr>
            <w:r>
              <w:rPr>
                <w:rFonts w:hint="eastAsia" w:ascii="宋体" w:hAnsi="宋体" w:eastAsia="宋体" w:cs="宋体"/>
                <w:b/>
                <w:color w:val="auto"/>
                <w:kern w:val="0"/>
                <w:szCs w:val="21"/>
                <w:highlight w:val="none"/>
                <w:shd w:val="clear" w:color="auto" w:fill="FFFFFF"/>
                <w:lang w:bidi="ar"/>
              </w:rPr>
              <w:t>在合同的质保期外，承诺增加的免费与用户需求要求同级保养的次数</w:t>
            </w:r>
            <w:r>
              <w:rPr>
                <w:rFonts w:hint="eastAsia" w:ascii="宋体" w:hAnsi="宋体" w:eastAsia="宋体" w:cs="宋体"/>
                <w:b/>
                <w:color w:val="auto"/>
                <w:kern w:val="0"/>
                <w:szCs w:val="21"/>
                <w:highlight w:val="none"/>
                <w:lang w:bidi="ar"/>
              </w:rPr>
              <w:t>为</w:t>
            </w:r>
          </w:p>
        </w:tc>
        <w:tc>
          <w:tcPr>
            <w:tcW w:w="1420" w:type="pct"/>
            <w:tcBorders>
              <w:top w:val="single" w:color="auto" w:sz="4" w:space="0"/>
              <w:left w:val="single" w:color="auto" w:sz="4" w:space="0"/>
              <w:bottom w:val="single" w:color="auto" w:sz="4" w:space="0"/>
              <w:right w:val="single" w:color="auto" w:sz="4" w:space="0"/>
            </w:tcBorders>
            <w:shd w:val="clear" w:color="auto" w:fill="auto"/>
            <w:vAlign w:val="center"/>
          </w:tcPr>
          <w:p w14:paraId="14FEFA7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Courier New"/>
                <w:color w:val="auto"/>
                <w:kern w:val="0"/>
                <w:szCs w:val="21"/>
                <w:highlight w:val="none"/>
                <w:shd w:val="clear" w:color="auto" w:fill="FFFFFF"/>
              </w:rPr>
            </w:pPr>
            <w:r>
              <w:rPr>
                <w:rFonts w:hint="eastAsia" w:ascii="宋体" w:hAnsi="宋体" w:eastAsia="宋体" w:cs="Courier New"/>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次</w:t>
            </w:r>
          </w:p>
        </w:tc>
      </w:tr>
      <w:tr w14:paraId="1C36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3579" w:type="pct"/>
            <w:tcBorders>
              <w:top w:val="single" w:color="auto" w:sz="4" w:space="0"/>
              <w:left w:val="single" w:color="auto" w:sz="4" w:space="0"/>
              <w:bottom w:val="single" w:color="auto" w:sz="4" w:space="0"/>
              <w:right w:val="single" w:color="auto" w:sz="4" w:space="0"/>
            </w:tcBorders>
            <w:shd w:val="clear" w:color="auto" w:fill="auto"/>
            <w:vAlign w:val="center"/>
          </w:tcPr>
          <w:p w14:paraId="05BBF0D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在满足本项目培训次数的基础上，承诺增加的培训次数为</w:t>
            </w:r>
          </w:p>
        </w:tc>
        <w:tc>
          <w:tcPr>
            <w:tcW w:w="1420" w:type="pct"/>
            <w:tcBorders>
              <w:top w:val="single" w:color="auto" w:sz="4" w:space="0"/>
              <w:left w:val="single" w:color="auto" w:sz="4" w:space="0"/>
              <w:bottom w:val="single" w:color="auto" w:sz="4" w:space="0"/>
              <w:right w:val="single" w:color="auto" w:sz="4" w:space="0"/>
            </w:tcBorders>
            <w:shd w:val="clear" w:color="auto" w:fill="auto"/>
            <w:vAlign w:val="center"/>
          </w:tcPr>
          <w:p w14:paraId="3603E22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Courier New"/>
                <w:bCs/>
                <w:color w:val="auto"/>
                <w:kern w:val="0"/>
                <w:szCs w:val="21"/>
                <w:highlight w:val="none"/>
                <w:u w:val="single"/>
                <w:lang w:bidi="ar"/>
              </w:rPr>
            </w:pPr>
            <w:r>
              <w:rPr>
                <w:rFonts w:hint="eastAsia" w:ascii="宋体" w:hAnsi="宋体" w:eastAsia="宋体" w:cs="Courier New"/>
                <w:bCs/>
                <w:color w:val="auto"/>
                <w:kern w:val="0"/>
                <w:szCs w:val="21"/>
                <w:highlight w:val="none"/>
                <w:u w:val="single"/>
                <w:lang w:bidi="ar"/>
              </w:rPr>
              <w:t xml:space="preserve">        </w:t>
            </w:r>
            <w:r>
              <w:rPr>
                <w:rFonts w:hint="eastAsia" w:ascii="宋体" w:hAnsi="宋体" w:eastAsia="宋体" w:cs="Courier New"/>
                <w:bCs/>
                <w:color w:val="auto"/>
                <w:kern w:val="0"/>
                <w:szCs w:val="21"/>
                <w:highlight w:val="none"/>
                <w:lang w:bidi="ar"/>
              </w:rPr>
              <w:t>次</w:t>
            </w:r>
          </w:p>
        </w:tc>
      </w:tr>
    </w:tbl>
    <w:p w14:paraId="5CACDB57">
      <w:pPr>
        <w:autoSpaceDE w:val="0"/>
        <w:autoSpaceDN w:val="0"/>
        <w:adjustRightInd w:val="0"/>
        <w:spacing w:line="360" w:lineRule="auto"/>
        <w:jc w:val="left"/>
        <w:rPr>
          <w:rFonts w:ascii="宋体" w:hAnsi="宋体" w:eastAsia="宋体" w:cs="Courier New"/>
          <w:color w:val="auto"/>
          <w:szCs w:val="21"/>
          <w:highlight w:val="none"/>
        </w:rPr>
      </w:pPr>
      <w:r>
        <w:rPr>
          <w:rFonts w:hint="eastAsia" w:ascii="宋体" w:hAnsi="宋体" w:eastAsia="宋体" w:cs="宋体"/>
          <w:color w:val="auto"/>
          <w:kern w:val="0"/>
          <w:szCs w:val="21"/>
          <w:highlight w:val="none"/>
          <w:lang w:bidi="ar"/>
        </w:rPr>
        <w:t>备注：投标人在投标文件承诺的免费与用户需求要求同级保养的次数、承诺增加的培训次数，具体产品保养安排、本项目培训安排以招标人书面通知的时间、地点为准。</w:t>
      </w:r>
    </w:p>
    <w:p w14:paraId="7F90102B">
      <w:pPr>
        <w:widowControl/>
        <w:autoSpaceDE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p w14:paraId="50FB4F58">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5C6E12F7">
      <w:pPr>
        <w:autoSpaceDE w:val="0"/>
        <w:autoSpaceDN w:val="0"/>
        <w:adjustRightInd w:val="0"/>
        <w:spacing w:line="360" w:lineRule="auto"/>
        <w:ind w:firstLine="5040"/>
        <w:rPr>
          <w:rFonts w:ascii="宋体" w:hAnsi="宋体" w:eastAsia="宋体" w:cs="宋体"/>
          <w:color w:val="auto"/>
          <w:sz w:val="24"/>
          <w:szCs w:val="24"/>
          <w:highlight w:val="none"/>
        </w:rPr>
      </w:pPr>
      <w:r>
        <w:rPr>
          <w:rFonts w:hint="eastAsia" w:ascii="宋体" w:hAnsi="宋体" w:eastAsia="宋体" w:cs="宋体"/>
          <w:color w:val="auto"/>
          <w:szCs w:val="21"/>
          <w:highlight w:val="none"/>
          <w:lang w:bidi="ar"/>
        </w:rPr>
        <w:t>日期：   年   月   日</w:t>
      </w:r>
    </w:p>
    <w:p w14:paraId="29910408">
      <w:pPr>
        <w:widowControl/>
        <w:autoSpaceDE w:val="0"/>
        <w:adjustRightInd w:val="0"/>
        <w:jc w:val="left"/>
        <w:outlineLvl w:val="2"/>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br w:type="page"/>
      </w:r>
      <w:bookmarkStart w:id="605" w:name="_Toc169169461"/>
      <w:r>
        <w:rPr>
          <w:rFonts w:hint="eastAsia" w:ascii="宋体" w:hAnsi="宋体" w:eastAsia="宋体" w:cs="宋体"/>
          <w:b/>
          <w:color w:val="auto"/>
          <w:kern w:val="0"/>
          <w:sz w:val="32"/>
          <w:szCs w:val="32"/>
          <w:highlight w:val="none"/>
          <w:lang w:bidi="ar"/>
        </w:rPr>
        <w:t>13-</w:t>
      </w:r>
      <w:r>
        <w:rPr>
          <w:rFonts w:hint="eastAsia" w:ascii="宋体" w:hAnsi="宋体" w:eastAsia="宋体" w:cs="宋体"/>
          <w:b/>
          <w:color w:val="auto"/>
          <w:kern w:val="0"/>
          <w:sz w:val="32"/>
          <w:szCs w:val="32"/>
          <w:highlight w:val="none"/>
          <w:lang w:val="en-US" w:eastAsia="zh-CN" w:bidi="ar"/>
        </w:rPr>
        <w:t>5</w:t>
      </w:r>
      <w:r>
        <w:rPr>
          <w:rFonts w:hint="eastAsia" w:ascii="宋体" w:hAnsi="宋体" w:eastAsia="宋体" w:cs="宋体"/>
          <w:b/>
          <w:color w:val="auto"/>
          <w:kern w:val="0"/>
          <w:sz w:val="32"/>
          <w:szCs w:val="32"/>
          <w:highlight w:val="none"/>
          <w:lang w:bidi="ar"/>
        </w:rPr>
        <w:t xml:space="preserve"> 质保期及服务便利性承诺书格式</w:t>
      </w:r>
      <w:bookmarkEnd w:id="605"/>
    </w:p>
    <w:p w14:paraId="4E9D39DF">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 xml:space="preserve"> </w:t>
      </w:r>
    </w:p>
    <w:p w14:paraId="09B3DA42">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质保期及服务便利性承诺书</w:t>
      </w:r>
    </w:p>
    <w:tbl>
      <w:tblPr>
        <w:tblStyle w:val="36"/>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8"/>
        <w:gridCol w:w="3637"/>
      </w:tblGrid>
      <w:tr w14:paraId="64E1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17B9F6B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承诺事项</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3B3D5F8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承诺时间</w:t>
            </w:r>
          </w:p>
        </w:tc>
      </w:tr>
      <w:tr w14:paraId="64E9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52619FA8">
            <w:pPr>
              <w:keepNext w:val="0"/>
              <w:keepLines w:val="0"/>
              <w:suppressLineNumbers w:val="0"/>
              <w:autoSpaceDE w:val="0"/>
              <w:autoSpaceDN w:val="0"/>
              <w:adjustRightInd w:val="0"/>
              <w:spacing w:before="0" w:beforeAutospacing="0" w:after="0" w:afterAutospacing="0"/>
              <w:ind w:left="0" w:right="0"/>
              <w:jc w:val="left"/>
              <w:rPr>
                <w:rFonts w:hint="default" w:ascii="宋体" w:hAnsi="宋体" w:eastAsia="宋体" w:cs="宋体"/>
                <w:color w:val="auto"/>
                <w:szCs w:val="21"/>
                <w:highlight w:val="none"/>
                <w:shd w:val="clear" w:color="auto" w:fill="FFFFFF"/>
              </w:rPr>
            </w:pPr>
            <w:r>
              <w:rPr>
                <w:rFonts w:hint="eastAsia" w:ascii="宋体" w:hAnsi="宋体" w:eastAsia="宋体" w:cs="宋体"/>
                <w:color w:val="auto"/>
                <w:kern w:val="0"/>
                <w:szCs w:val="21"/>
                <w:highlight w:val="none"/>
                <w:lang w:bidi="ar"/>
              </w:rPr>
              <w:t>质保期自产品经招标人书面确认验收合格之日起</w:t>
            </w:r>
            <w:r>
              <w:rPr>
                <w:rFonts w:hint="eastAsia" w:ascii="宋体" w:hAnsi="宋体" w:eastAsia="宋体" w:cs="宋体"/>
                <w:color w:val="auto"/>
                <w:szCs w:val="21"/>
                <w:highlight w:val="none"/>
                <w:lang w:bidi="ar"/>
              </w:rPr>
              <w:t>为</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4E16E21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年</w:t>
            </w:r>
          </w:p>
        </w:tc>
      </w:tr>
      <w:tr w14:paraId="6F5F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2B190EDC">
            <w:pPr>
              <w:keepNext w:val="0"/>
              <w:keepLines w:val="0"/>
              <w:suppressLineNumbers w:val="0"/>
              <w:autoSpaceDE w:val="0"/>
              <w:autoSpaceDN w:val="0"/>
              <w:adjustRightInd w:val="0"/>
              <w:spacing w:before="0" w:beforeAutospacing="0" w:after="0" w:afterAutospacing="0"/>
              <w:ind w:left="0" w:right="0"/>
              <w:jc w:val="left"/>
              <w:rPr>
                <w:rFonts w:hint="default"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在合同规定的质保期内，在我司</w:t>
            </w:r>
            <w:r>
              <w:rPr>
                <w:rFonts w:hint="eastAsia" w:ascii="宋体" w:hAnsi="宋体" w:eastAsia="宋体" w:cs="宋体"/>
                <w:color w:val="auto"/>
                <w:szCs w:val="21"/>
                <w:highlight w:val="none"/>
                <w:lang w:bidi="ar"/>
              </w:rPr>
              <w:t>接到招标人的</w:t>
            </w:r>
            <w:r>
              <w:rPr>
                <w:rFonts w:hint="eastAsia" w:ascii="宋体" w:hAnsi="宋体" w:eastAsia="宋体" w:cs="宋体"/>
                <w:color w:val="auto"/>
                <w:kern w:val="0"/>
                <w:szCs w:val="21"/>
                <w:highlight w:val="none"/>
                <w:lang w:bidi="ar"/>
              </w:rPr>
              <w:t>故障报警后</w:t>
            </w:r>
            <w:r>
              <w:rPr>
                <w:rFonts w:hint="eastAsia" w:ascii="宋体" w:hAnsi="宋体" w:eastAsia="宋体" w:cs="宋体"/>
                <w:color w:val="auto"/>
                <w:szCs w:val="21"/>
                <w:highlight w:val="none"/>
                <w:lang w:bidi="ar"/>
              </w:rPr>
              <w:t>响应时间为</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138A5A4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小时内</w:t>
            </w:r>
          </w:p>
        </w:tc>
      </w:tr>
      <w:tr w14:paraId="2301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2CE04B41">
            <w:pPr>
              <w:keepNext w:val="0"/>
              <w:keepLines w:val="0"/>
              <w:suppressLineNumbers w:val="0"/>
              <w:autoSpaceDE w:val="0"/>
              <w:autoSpaceDN w:val="0"/>
              <w:adjustRightInd w:val="0"/>
              <w:spacing w:before="0" w:beforeAutospacing="0" w:after="0" w:afterAutospacing="0"/>
              <w:ind w:left="0" w:right="0"/>
              <w:jc w:val="left"/>
              <w:rPr>
                <w:rFonts w:hint="default"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在合同规定的质保期内，在我司</w:t>
            </w:r>
            <w:r>
              <w:rPr>
                <w:rFonts w:hint="eastAsia" w:ascii="宋体" w:hAnsi="宋体" w:eastAsia="宋体" w:cs="宋体"/>
                <w:color w:val="auto"/>
                <w:szCs w:val="21"/>
                <w:highlight w:val="none"/>
                <w:lang w:bidi="ar"/>
              </w:rPr>
              <w:t>接到招标人的</w:t>
            </w:r>
            <w:r>
              <w:rPr>
                <w:rFonts w:hint="eastAsia" w:ascii="宋体" w:hAnsi="宋体" w:eastAsia="宋体" w:cs="宋体"/>
                <w:color w:val="auto"/>
                <w:kern w:val="0"/>
                <w:szCs w:val="21"/>
                <w:highlight w:val="none"/>
                <w:lang w:bidi="ar"/>
              </w:rPr>
              <w:t>故障报警后</w:t>
            </w:r>
            <w:r>
              <w:rPr>
                <w:rFonts w:hint="eastAsia" w:ascii="宋体" w:hAnsi="宋体" w:eastAsia="宋体" w:cs="宋体"/>
                <w:color w:val="auto"/>
                <w:szCs w:val="21"/>
                <w:highlight w:val="none"/>
                <w:lang w:bidi="ar"/>
              </w:rPr>
              <w:t>到达</w:t>
            </w:r>
            <w:r>
              <w:rPr>
                <w:rFonts w:hint="eastAsia" w:ascii="宋体" w:hAnsi="宋体" w:eastAsia="宋体" w:cs="宋体"/>
                <w:color w:val="auto"/>
                <w:highlight w:val="none"/>
              </w:rPr>
              <w:t>招标人指定地点进行维修等服务</w:t>
            </w:r>
            <w:r>
              <w:rPr>
                <w:rFonts w:hint="eastAsia" w:ascii="宋体" w:hAnsi="宋体" w:eastAsia="宋体" w:cs="宋体"/>
                <w:color w:val="auto"/>
                <w:szCs w:val="21"/>
                <w:highlight w:val="none"/>
                <w:lang w:bidi="ar"/>
              </w:rPr>
              <w:t>的时间为</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0B2B3B2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小时内</w:t>
            </w:r>
          </w:p>
        </w:tc>
      </w:tr>
    </w:tbl>
    <w:p w14:paraId="1B622AC8">
      <w:pPr>
        <w:autoSpaceDE w:val="0"/>
        <w:autoSpaceDN w:val="0"/>
        <w:adjustRightInd w:val="0"/>
        <w:spacing w:line="360" w:lineRule="auto"/>
        <w:jc w:val="left"/>
        <w:rPr>
          <w:rFonts w:ascii="宋体" w:hAnsi="宋体" w:eastAsia="宋体" w:cs="宋体"/>
          <w:color w:val="auto"/>
          <w:szCs w:val="21"/>
          <w:highlight w:val="none"/>
        </w:rPr>
      </w:pPr>
    </w:p>
    <w:p w14:paraId="7B788A24">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3CE3F76C">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0E5BE0BE">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65CB7566">
      <w:pPr>
        <w:autoSpaceDE w:val="0"/>
        <w:autoSpaceDN w:val="0"/>
        <w:adjustRightInd w:val="0"/>
        <w:spacing w:line="360" w:lineRule="auto"/>
        <w:ind w:firstLine="5040"/>
        <w:rPr>
          <w:rFonts w:ascii="宋体" w:hAnsi="宋体" w:eastAsia="宋体" w:cs="宋体"/>
          <w:color w:val="auto"/>
          <w:sz w:val="24"/>
          <w:szCs w:val="24"/>
          <w:highlight w:val="none"/>
        </w:rPr>
      </w:pPr>
      <w:r>
        <w:rPr>
          <w:rFonts w:hint="eastAsia" w:ascii="宋体" w:hAnsi="宋体" w:eastAsia="宋体" w:cs="宋体"/>
          <w:color w:val="auto"/>
          <w:szCs w:val="21"/>
          <w:highlight w:val="none"/>
          <w:lang w:bidi="ar"/>
        </w:rPr>
        <w:t>日期：   年   月   日</w:t>
      </w:r>
    </w:p>
    <w:p w14:paraId="0EF0584B">
      <w:pPr>
        <w:rPr>
          <w:rFonts w:ascii="宋体" w:hAnsi="宋体" w:eastAsia="宋体" w:cs="宋体"/>
          <w:b/>
          <w:color w:val="auto"/>
          <w:kern w:val="0"/>
          <w:sz w:val="30"/>
          <w:szCs w:val="30"/>
          <w:highlight w:val="none"/>
        </w:rPr>
      </w:pPr>
    </w:p>
    <w:bookmarkEnd w:id="594"/>
    <w:bookmarkEnd w:id="595"/>
    <w:bookmarkEnd w:id="596"/>
    <w:bookmarkEnd w:id="597"/>
    <w:bookmarkEnd w:id="598"/>
    <w:bookmarkEnd w:id="599"/>
    <w:bookmarkEnd w:id="600"/>
    <w:bookmarkEnd w:id="601"/>
    <w:p w14:paraId="1BF030CB">
      <w:pPr>
        <w:widowControl/>
        <w:jc w:val="left"/>
        <w:rPr>
          <w:rFonts w:ascii="宋体" w:hAnsi="宋体" w:eastAsia="宋体" w:cs="Times New Roman"/>
          <w:color w:val="auto"/>
          <w:kern w:val="0"/>
          <w:szCs w:val="21"/>
          <w:highlight w:val="none"/>
        </w:rPr>
      </w:pPr>
      <w:bookmarkStart w:id="606" w:name="_Toc94107225"/>
      <w:r>
        <w:rPr>
          <w:rFonts w:ascii="宋体" w:hAnsi="宋体" w:eastAsia="宋体" w:cs="Times New Roman"/>
          <w:color w:val="auto"/>
          <w:kern w:val="0"/>
          <w:szCs w:val="21"/>
          <w:highlight w:val="none"/>
        </w:rPr>
        <w:br w:type="page"/>
      </w:r>
    </w:p>
    <w:bookmarkEnd w:id="606"/>
    <w:p w14:paraId="3E1FE413">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07" w:name="_Toc140596949"/>
      <w:bookmarkStart w:id="608" w:name="_Toc770"/>
      <w:bookmarkStart w:id="609" w:name="_Toc102860438"/>
      <w:bookmarkStart w:id="610" w:name="_Toc1222"/>
      <w:bookmarkStart w:id="611" w:name="_Toc142508389"/>
      <w:bookmarkStart w:id="612" w:name="_Toc102860094"/>
      <w:bookmarkStart w:id="613" w:name="_Toc169169462"/>
      <w:bookmarkStart w:id="614" w:name="_Toc104991896"/>
      <w:bookmarkStart w:id="615" w:name="_Toc533708139"/>
      <w:r>
        <w:rPr>
          <w:rFonts w:hint="eastAsia" w:ascii="宋体" w:hAnsi="宋体" w:eastAsia="宋体" w:cs="宋体"/>
          <w:b/>
          <w:color w:val="auto"/>
          <w:kern w:val="0"/>
          <w:sz w:val="30"/>
          <w:szCs w:val="30"/>
          <w:highlight w:val="none"/>
        </w:rPr>
        <w:t>13-</w:t>
      </w:r>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 xml:space="preserve"> 投标人认为有必要提供的其它材料（不做强制要求）</w:t>
      </w:r>
      <w:bookmarkEnd w:id="607"/>
      <w:bookmarkEnd w:id="608"/>
      <w:bookmarkEnd w:id="609"/>
      <w:bookmarkEnd w:id="610"/>
      <w:bookmarkEnd w:id="611"/>
      <w:bookmarkEnd w:id="612"/>
      <w:bookmarkEnd w:id="613"/>
      <w:bookmarkEnd w:id="614"/>
    </w:p>
    <w:p w14:paraId="6A602570">
      <w:pPr>
        <w:autoSpaceDE w:val="0"/>
        <w:autoSpaceDN w:val="0"/>
        <w:adjustRightInd w:val="0"/>
        <w:jc w:val="left"/>
        <w:rPr>
          <w:rFonts w:ascii="宋体" w:hAnsi="宋体" w:eastAsia="宋体" w:cs="Times New Roman"/>
          <w:color w:val="auto"/>
          <w:kern w:val="0"/>
          <w:sz w:val="24"/>
          <w:szCs w:val="24"/>
          <w:highlight w:val="none"/>
        </w:rPr>
      </w:pPr>
    </w:p>
    <w:p w14:paraId="4DD3AB28">
      <w:pPr>
        <w:autoSpaceDE w:val="0"/>
        <w:autoSpaceDN w:val="0"/>
        <w:adjustRightInd w:val="0"/>
        <w:jc w:val="left"/>
        <w:rPr>
          <w:rFonts w:ascii="宋体" w:hAnsi="宋体" w:eastAsia="宋体" w:cs="Times New Roman"/>
          <w:color w:val="auto"/>
          <w:kern w:val="0"/>
          <w:sz w:val="24"/>
          <w:szCs w:val="24"/>
          <w:highlight w:val="none"/>
        </w:rPr>
      </w:pPr>
    </w:p>
    <w:p w14:paraId="42EA393F">
      <w:pPr>
        <w:autoSpaceDE w:val="0"/>
        <w:autoSpaceDN w:val="0"/>
        <w:adjustRightInd w:val="0"/>
        <w:jc w:val="left"/>
        <w:rPr>
          <w:rFonts w:ascii="宋体" w:hAnsi="宋体" w:eastAsia="宋体" w:cs="Times New Roman"/>
          <w:color w:val="auto"/>
          <w:kern w:val="0"/>
          <w:sz w:val="24"/>
          <w:szCs w:val="24"/>
          <w:highlight w:val="none"/>
        </w:rPr>
      </w:pPr>
    </w:p>
    <w:p w14:paraId="23223C07">
      <w:pPr>
        <w:autoSpaceDE w:val="0"/>
        <w:autoSpaceDN w:val="0"/>
        <w:adjustRightInd w:val="0"/>
        <w:jc w:val="left"/>
        <w:rPr>
          <w:rFonts w:ascii="宋体" w:hAnsi="宋体" w:eastAsia="宋体" w:cs="Times New Roman"/>
          <w:color w:val="auto"/>
          <w:kern w:val="0"/>
          <w:sz w:val="24"/>
          <w:szCs w:val="24"/>
          <w:highlight w:val="none"/>
        </w:rPr>
      </w:pPr>
    </w:p>
    <w:p w14:paraId="2640B519">
      <w:pPr>
        <w:autoSpaceDE w:val="0"/>
        <w:autoSpaceDN w:val="0"/>
        <w:adjustRightInd w:val="0"/>
        <w:jc w:val="left"/>
        <w:rPr>
          <w:rFonts w:ascii="宋体" w:hAnsi="宋体" w:eastAsia="宋体" w:cs="Times New Roman"/>
          <w:color w:val="auto"/>
          <w:kern w:val="0"/>
          <w:sz w:val="24"/>
          <w:szCs w:val="24"/>
          <w:highlight w:val="none"/>
        </w:rPr>
      </w:pPr>
    </w:p>
    <w:p w14:paraId="04496DD9">
      <w:pPr>
        <w:autoSpaceDE w:val="0"/>
        <w:autoSpaceDN w:val="0"/>
        <w:adjustRightInd w:val="0"/>
        <w:jc w:val="left"/>
        <w:rPr>
          <w:rFonts w:ascii="宋体" w:hAnsi="宋体" w:eastAsia="宋体" w:cs="Times New Roman"/>
          <w:color w:val="auto"/>
          <w:kern w:val="0"/>
          <w:sz w:val="24"/>
          <w:szCs w:val="24"/>
          <w:highlight w:val="none"/>
        </w:rPr>
      </w:pPr>
    </w:p>
    <w:p w14:paraId="789A91EC">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617C8F62">
      <w:pPr>
        <w:autoSpaceDE w:val="0"/>
        <w:autoSpaceDN w:val="0"/>
        <w:adjustRightInd w:val="0"/>
        <w:jc w:val="left"/>
        <w:rPr>
          <w:rFonts w:ascii="宋体" w:hAnsi="宋体" w:eastAsia="宋体" w:cs="Times New Roman"/>
          <w:color w:val="auto"/>
          <w:kern w:val="0"/>
          <w:sz w:val="24"/>
          <w:szCs w:val="24"/>
          <w:highlight w:val="none"/>
        </w:rPr>
      </w:pPr>
    </w:p>
    <w:p w14:paraId="574FAC7B">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616" w:name="_Toc142508390"/>
      <w:bookmarkStart w:id="617" w:name="_Toc28845"/>
      <w:bookmarkStart w:id="618" w:name="_Toc169169463"/>
      <w:bookmarkStart w:id="619" w:name="_Toc521918141"/>
      <w:bookmarkStart w:id="620" w:name="_Toc522047402"/>
      <w:bookmarkStart w:id="621" w:name="_Toc22601_WPSOffice_Level1"/>
      <w:r>
        <w:rPr>
          <w:rFonts w:hint="eastAsia" w:ascii="宋体" w:hAnsi="宋体" w:eastAsia="宋体" w:cs="宋体"/>
          <w:b/>
          <w:bCs/>
          <w:color w:val="auto"/>
          <w:kern w:val="44"/>
          <w:sz w:val="32"/>
          <w:szCs w:val="32"/>
          <w:highlight w:val="none"/>
          <w:lang w:val="zh-CN"/>
        </w:rPr>
        <w:t>附件一：评标工作大纲</w:t>
      </w:r>
      <w:bookmarkEnd w:id="616"/>
      <w:bookmarkEnd w:id="617"/>
      <w:bookmarkEnd w:id="618"/>
    </w:p>
    <w:p w14:paraId="1AAFF96B">
      <w:pPr>
        <w:autoSpaceDE w:val="0"/>
        <w:autoSpaceDN w:val="0"/>
        <w:adjustRightInd w:val="0"/>
        <w:spacing w:line="400" w:lineRule="atLeast"/>
        <w:jc w:val="center"/>
        <w:rPr>
          <w:rFonts w:ascii="宋体" w:hAnsi="宋体" w:eastAsia="宋体" w:cs="宋体"/>
          <w:b/>
          <w:bCs/>
          <w:color w:val="auto"/>
          <w:szCs w:val="21"/>
          <w:highlight w:val="none"/>
        </w:rPr>
      </w:pPr>
    </w:p>
    <w:p w14:paraId="2EE2C9E1">
      <w:pPr>
        <w:autoSpaceDE w:val="0"/>
        <w:autoSpaceDN w:val="0"/>
        <w:adjustRightInd w:val="0"/>
        <w:spacing w:line="400" w:lineRule="atLeast"/>
        <w:jc w:val="center"/>
        <w:rPr>
          <w:rFonts w:ascii="宋体" w:hAnsi="宋体" w:eastAsia="宋体" w:cs="宋体"/>
          <w:b/>
          <w:bCs/>
          <w:color w:val="auto"/>
          <w:szCs w:val="21"/>
          <w:highlight w:val="none"/>
        </w:rPr>
      </w:pPr>
    </w:p>
    <w:p w14:paraId="5B53C53C">
      <w:pPr>
        <w:autoSpaceDE w:val="0"/>
        <w:autoSpaceDN w:val="0"/>
        <w:adjustRightInd w:val="0"/>
        <w:spacing w:line="400" w:lineRule="atLeast"/>
        <w:jc w:val="center"/>
        <w:rPr>
          <w:rFonts w:ascii="宋体" w:hAnsi="宋体" w:eastAsia="宋体" w:cs="宋体"/>
          <w:b/>
          <w:bCs/>
          <w:color w:val="auto"/>
          <w:szCs w:val="21"/>
          <w:highlight w:val="none"/>
        </w:rPr>
      </w:pPr>
    </w:p>
    <w:p w14:paraId="55B9A710">
      <w:pPr>
        <w:autoSpaceDE w:val="0"/>
        <w:autoSpaceDN w:val="0"/>
        <w:adjustRightInd w:val="0"/>
        <w:spacing w:line="400" w:lineRule="atLeast"/>
        <w:jc w:val="center"/>
        <w:rPr>
          <w:rFonts w:ascii="宋体" w:hAnsi="宋体" w:eastAsia="宋体" w:cs="宋体"/>
          <w:b/>
          <w:bCs/>
          <w:color w:val="auto"/>
          <w:szCs w:val="21"/>
          <w:highlight w:val="none"/>
        </w:rPr>
      </w:pPr>
    </w:p>
    <w:p w14:paraId="08DFAA2B">
      <w:pPr>
        <w:autoSpaceDE w:val="0"/>
        <w:autoSpaceDN w:val="0"/>
        <w:adjustRightInd w:val="0"/>
        <w:spacing w:line="360" w:lineRule="auto"/>
        <w:jc w:val="center"/>
        <w:rPr>
          <w:rFonts w:ascii="宋体" w:hAnsi="宋体" w:eastAsia="宋体" w:cs="宋体"/>
          <w:b/>
          <w:bCs/>
          <w:color w:val="auto"/>
          <w:sz w:val="36"/>
          <w:szCs w:val="44"/>
          <w:highlight w:val="none"/>
        </w:rPr>
      </w:pPr>
      <w:r>
        <w:rPr>
          <w:rFonts w:hint="eastAsia" w:ascii="宋体" w:hAnsi="宋体" w:eastAsia="宋体" w:cs="宋体"/>
          <w:b/>
          <w:bCs/>
          <w:color w:val="auto"/>
          <w:sz w:val="40"/>
          <w:szCs w:val="36"/>
          <w:highlight w:val="none"/>
        </w:rPr>
        <w:t>东莞市水务集团管网有限公司202</w:t>
      </w:r>
      <w:r>
        <w:rPr>
          <w:rFonts w:hint="eastAsia" w:ascii="宋体" w:hAnsi="宋体" w:eastAsia="宋体" w:cs="宋体"/>
          <w:b/>
          <w:bCs/>
          <w:color w:val="auto"/>
          <w:sz w:val="40"/>
          <w:szCs w:val="36"/>
          <w:highlight w:val="none"/>
          <w:lang w:val="en-US" w:eastAsia="zh-CN"/>
        </w:rPr>
        <w:t>5</w:t>
      </w:r>
      <w:r>
        <w:rPr>
          <w:rFonts w:hint="eastAsia" w:ascii="宋体" w:hAnsi="宋体" w:eastAsia="宋体" w:cs="宋体"/>
          <w:b/>
          <w:bCs/>
          <w:color w:val="auto"/>
          <w:sz w:val="40"/>
          <w:szCs w:val="36"/>
          <w:highlight w:val="none"/>
        </w:rPr>
        <w:t>年排涝机器人采购项目</w:t>
      </w:r>
    </w:p>
    <w:p w14:paraId="1B36D1A0">
      <w:pPr>
        <w:autoSpaceDE w:val="0"/>
        <w:autoSpaceDN w:val="0"/>
        <w:adjustRightInd w:val="0"/>
        <w:spacing w:line="360" w:lineRule="auto"/>
        <w:jc w:val="center"/>
        <w:rPr>
          <w:rFonts w:ascii="宋体" w:hAnsi="宋体" w:eastAsia="宋体" w:cs="宋体"/>
          <w:b/>
          <w:bCs/>
          <w:color w:val="auto"/>
          <w:sz w:val="36"/>
          <w:szCs w:val="36"/>
          <w:highlight w:val="none"/>
        </w:rPr>
      </w:pPr>
      <w:bookmarkStart w:id="622" w:name="_Toc14752_WPSOffice_Level1"/>
      <w:r>
        <w:rPr>
          <w:rFonts w:hint="eastAsia" w:ascii="宋体" w:hAnsi="宋体" w:eastAsia="宋体" w:cs="宋体"/>
          <w:b/>
          <w:bCs/>
          <w:color w:val="auto"/>
          <w:sz w:val="36"/>
          <w:szCs w:val="36"/>
          <w:highlight w:val="none"/>
          <w:lang w:val="zh-CN"/>
        </w:rPr>
        <w:t>（招标编号：DGDS2024-081）</w:t>
      </w:r>
      <w:bookmarkEnd w:id="622"/>
    </w:p>
    <w:p w14:paraId="7511D1A7">
      <w:pPr>
        <w:autoSpaceDE w:val="0"/>
        <w:autoSpaceDN w:val="0"/>
        <w:adjustRightInd w:val="0"/>
        <w:spacing w:line="400" w:lineRule="atLeast"/>
        <w:jc w:val="center"/>
        <w:rPr>
          <w:rFonts w:ascii="宋体" w:hAnsi="宋体" w:eastAsia="宋体" w:cs="宋体"/>
          <w:b/>
          <w:bCs/>
          <w:color w:val="auto"/>
          <w:sz w:val="36"/>
          <w:szCs w:val="36"/>
          <w:highlight w:val="none"/>
        </w:rPr>
      </w:pPr>
    </w:p>
    <w:p w14:paraId="0622C7CF">
      <w:pPr>
        <w:autoSpaceDE w:val="0"/>
        <w:autoSpaceDN w:val="0"/>
        <w:adjustRightInd w:val="0"/>
        <w:spacing w:line="400" w:lineRule="atLeast"/>
        <w:jc w:val="center"/>
        <w:rPr>
          <w:rFonts w:ascii="宋体" w:hAnsi="宋体" w:eastAsia="宋体" w:cs="宋体"/>
          <w:b/>
          <w:bCs/>
          <w:color w:val="auto"/>
          <w:sz w:val="36"/>
          <w:szCs w:val="36"/>
          <w:highlight w:val="none"/>
        </w:rPr>
      </w:pPr>
    </w:p>
    <w:p w14:paraId="69A1CE28">
      <w:pPr>
        <w:autoSpaceDE w:val="0"/>
        <w:autoSpaceDN w:val="0"/>
        <w:adjustRightInd w:val="0"/>
        <w:spacing w:line="400" w:lineRule="atLeast"/>
        <w:jc w:val="center"/>
        <w:rPr>
          <w:rFonts w:ascii="宋体" w:hAnsi="宋体" w:eastAsia="宋体" w:cs="宋体"/>
          <w:b/>
          <w:bCs/>
          <w:color w:val="auto"/>
          <w:sz w:val="36"/>
          <w:szCs w:val="36"/>
          <w:highlight w:val="none"/>
        </w:rPr>
      </w:pPr>
    </w:p>
    <w:p w14:paraId="1EC01142">
      <w:pPr>
        <w:autoSpaceDE w:val="0"/>
        <w:autoSpaceDN w:val="0"/>
        <w:adjustRightInd w:val="0"/>
        <w:spacing w:line="400" w:lineRule="atLeast"/>
        <w:jc w:val="center"/>
        <w:rPr>
          <w:rFonts w:ascii="宋体" w:hAnsi="宋体" w:eastAsia="宋体" w:cs="宋体"/>
          <w:b/>
          <w:bCs/>
          <w:color w:val="auto"/>
          <w:sz w:val="36"/>
          <w:szCs w:val="36"/>
          <w:highlight w:val="none"/>
        </w:rPr>
      </w:pPr>
    </w:p>
    <w:p w14:paraId="40685E33">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623" w:name="_Toc18947_WPSOffice_Level2"/>
      <w:r>
        <w:rPr>
          <w:rFonts w:hint="eastAsia" w:ascii="宋体" w:hAnsi="宋体" w:eastAsia="宋体" w:cs="宋体"/>
          <w:b/>
          <w:bCs/>
          <w:color w:val="auto"/>
          <w:sz w:val="72"/>
          <w:szCs w:val="72"/>
          <w:highlight w:val="none"/>
          <w:lang w:val="zh-CN"/>
        </w:rPr>
        <w:t>评标工作大纲</w:t>
      </w:r>
      <w:bookmarkEnd w:id="623"/>
    </w:p>
    <w:p w14:paraId="7738AF87">
      <w:pPr>
        <w:autoSpaceDE w:val="0"/>
        <w:autoSpaceDN w:val="0"/>
        <w:adjustRightInd w:val="0"/>
        <w:spacing w:line="400" w:lineRule="atLeast"/>
        <w:jc w:val="center"/>
        <w:rPr>
          <w:rFonts w:ascii="宋体" w:hAnsi="宋体" w:eastAsia="宋体" w:cs="宋体"/>
          <w:b/>
          <w:bCs/>
          <w:color w:val="auto"/>
          <w:sz w:val="36"/>
          <w:szCs w:val="36"/>
          <w:highlight w:val="none"/>
        </w:rPr>
      </w:pPr>
    </w:p>
    <w:p w14:paraId="00B8BCA1">
      <w:pPr>
        <w:autoSpaceDE w:val="0"/>
        <w:autoSpaceDN w:val="0"/>
        <w:adjustRightInd w:val="0"/>
        <w:spacing w:line="400" w:lineRule="atLeast"/>
        <w:rPr>
          <w:rFonts w:ascii="宋体" w:hAnsi="宋体" w:eastAsia="宋体" w:cs="宋体"/>
          <w:b/>
          <w:bCs/>
          <w:color w:val="auto"/>
          <w:sz w:val="36"/>
          <w:szCs w:val="36"/>
          <w:highlight w:val="none"/>
        </w:rPr>
      </w:pPr>
    </w:p>
    <w:p w14:paraId="3C5D5CBC">
      <w:pPr>
        <w:autoSpaceDE w:val="0"/>
        <w:autoSpaceDN w:val="0"/>
        <w:adjustRightInd w:val="0"/>
        <w:spacing w:line="400" w:lineRule="atLeast"/>
        <w:jc w:val="center"/>
        <w:rPr>
          <w:rFonts w:ascii="宋体" w:hAnsi="宋体" w:eastAsia="宋体" w:cs="宋体"/>
          <w:b/>
          <w:bCs/>
          <w:color w:val="auto"/>
          <w:sz w:val="36"/>
          <w:szCs w:val="36"/>
          <w:highlight w:val="none"/>
        </w:rPr>
      </w:pPr>
    </w:p>
    <w:p w14:paraId="20680EB8">
      <w:pPr>
        <w:autoSpaceDE w:val="0"/>
        <w:autoSpaceDN w:val="0"/>
        <w:adjustRightInd w:val="0"/>
        <w:spacing w:line="400" w:lineRule="atLeast"/>
        <w:jc w:val="center"/>
        <w:rPr>
          <w:rFonts w:ascii="宋体" w:hAnsi="宋体" w:eastAsia="宋体" w:cs="宋体"/>
          <w:b/>
          <w:bCs/>
          <w:color w:val="auto"/>
          <w:sz w:val="36"/>
          <w:szCs w:val="36"/>
          <w:highlight w:val="none"/>
        </w:rPr>
      </w:pPr>
    </w:p>
    <w:p w14:paraId="713BF21B">
      <w:pPr>
        <w:autoSpaceDE w:val="0"/>
        <w:autoSpaceDN w:val="0"/>
        <w:adjustRightInd w:val="0"/>
        <w:spacing w:line="400" w:lineRule="atLeast"/>
        <w:jc w:val="center"/>
        <w:rPr>
          <w:rFonts w:ascii="宋体" w:hAnsi="宋体" w:eastAsia="宋体" w:cs="宋体"/>
          <w:b/>
          <w:bCs/>
          <w:color w:val="auto"/>
          <w:sz w:val="36"/>
          <w:szCs w:val="36"/>
          <w:highlight w:val="none"/>
        </w:rPr>
      </w:pPr>
    </w:p>
    <w:p w14:paraId="238C4BA0">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东莞市达盛招标代理有限公司</w:t>
      </w:r>
    </w:p>
    <w:p w14:paraId="61503283">
      <w:pPr>
        <w:autoSpaceDE w:val="0"/>
        <w:autoSpaceDN w:val="0"/>
        <w:adjustRightInd w:val="0"/>
        <w:spacing w:line="400" w:lineRule="atLeast"/>
        <w:jc w:val="center"/>
        <w:rPr>
          <w:rFonts w:ascii="宋体" w:hAnsi="宋体" w:eastAsia="宋体" w:cs="宋体"/>
          <w:b/>
          <w:bCs/>
          <w:color w:val="auto"/>
          <w:sz w:val="36"/>
          <w:szCs w:val="36"/>
          <w:highlight w:val="none"/>
        </w:rPr>
      </w:pPr>
    </w:p>
    <w:p w14:paraId="67D51577">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24" w:name="_Toc32395_WPSOffice_Level1"/>
      <w:r>
        <w:rPr>
          <w:rFonts w:hint="eastAsia" w:ascii="宋体" w:hAnsi="宋体" w:eastAsia="宋体" w:cs="宋体"/>
          <w:b/>
          <w:bCs/>
          <w:color w:val="auto"/>
          <w:sz w:val="36"/>
          <w:szCs w:val="36"/>
          <w:highlight w:val="none"/>
          <w:lang w:val="zh-CN"/>
        </w:rPr>
        <w:t>目录</w:t>
      </w:r>
      <w:bookmarkEnd w:id="624"/>
    </w:p>
    <w:p w14:paraId="7ADFEE97">
      <w:pPr>
        <w:autoSpaceDE w:val="0"/>
        <w:autoSpaceDN w:val="0"/>
        <w:adjustRightInd w:val="0"/>
        <w:spacing w:line="400" w:lineRule="atLeast"/>
        <w:jc w:val="center"/>
        <w:rPr>
          <w:rFonts w:ascii="宋体" w:hAnsi="宋体" w:eastAsia="宋体" w:cs="宋体"/>
          <w:color w:val="auto"/>
          <w:sz w:val="44"/>
          <w:szCs w:val="44"/>
          <w:highlight w:val="none"/>
        </w:rPr>
      </w:pPr>
    </w:p>
    <w:p w14:paraId="7E89736D">
      <w:pPr>
        <w:autoSpaceDE w:val="0"/>
        <w:autoSpaceDN w:val="0"/>
        <w:adjustRightInd w:val="0"/>
        <w:spacing w:line="360" w:lineRule="auto"/>
        <w:ind w:left="567" w:hanging="567"/>
        <w:rPr>
          <w:rFonts w:ascii="宋体" w:hAnsi="宋体" w:eastAsia="宋体" w:cs="宋体"/>
          <w:color w:val="auto"/>
          <w:szCs w:val="30"/>
          <w:highlight w:val="none"/>
        </w:rPr>
      </w:pPr>
      <w:bookmarkStart w:id="625"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25"/>
    </w:p>
    <w:p w14:paraId="26803635">
      <w:pPr>
        <w:autoSpaceDE w:val="0"/>
        <w:autoSpaceDN w:val="0"/>
        <w:adjustRightInd w:val="0"/>
        <w:spacing w:line="360" w:lineRule="auto"/>
        <w:ind w:left="567" w:hanging="567"/>
        <w:rPr>
          <w:rFonts w:ascii="宋体" w:hAnsi="宋体" w:eastAsia="宋体" w:cs="宋体"/>
          <w:color w:val="auto"/>
          <w:szCs w:val="30"/>
          <w:highlight w:val="none"/>
        </w:rPr>
      </w:pPr>
      <w:bookmarkStart w:id="626"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26"/>
    </w:p>
    <w:p w14:paraId="7368A322">
      <w:pPr>
        <w:autoSpaceDE w:val="0"/>
        <w:autoSpaceDN w:val="0"/>
        <w:adjustRightInd w:val="0"/>
        <w:spacing w:line="360" w:lineRule="auto"/>
        <w:ind w:left="567" w:hanging="567"/>
        <w:rPr>
          <w:rFonts w:ascii="宋体" w:hAnsi="宋体" w:eastAsia="宋体" w:cs="宋体"/>
          <w:color w:val="auto"/>
          <w:szCs w:val="30"/>
          <w:highlight w:val="none"/>
        </w:rPr>
      </w:pPr>
      <w:bookmarkStart w:id="627"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27"/>
    </w:p>
    <w:p w14:paraId="12742D61">
      <w:pPr>
        <w:autoSpaceDE w:val="0"/>
        <w:autoSpaceDN w:val="0"/>
        <w:adjustRightInd w:val="0"/>
        <w:spacing w:line="360" w:lineRule="auto"/>
        <w:ind w:left="567" w:hanging="567"/>
        <w:rPr>
          <w:rFonts w:ascii="宋体" w:hAnsi="宋体" w:eastAsia="宋体" w:cs="宋体"/>
          <w:color w:val="auto"/>
          <w:szCs w:val="30"/>
          <w:highlight w:val="none"/>
        </w:rPr>
      </w:pPr>
      <w:bookmarkStart w:id="628" w:name="_Toc1206_WPSOffice_Level1"/>
      <w:r>
        <w:rPr>
          <w:rFonts w:hint="eastAsia" w:ascii="宋体" w:hAnsi="宋体" w:eastAsia="宋体" w:cs="宋体"/>
          <w:color w:val="auto"/>
          <w:szCs w:val="30"/>
          <w:highlight w:val="none"/>
        </w:rPr>
        <w:t>四、 比较和评价</w:t>
      </w:r>
      <w:bookmarkEnd w:id="628"/>
    </w:p>
    <w:p w14:paraId="73A9FA92">
      <w:pPr>
        <w:autoSpaceDE w:val="0"/>
        <w:autoSpaceDN w:val="0"/>
        <w:adjustRightInd w:val="0"/>
        <w:spacing w:line="360" w:lineRule="auto"/>
        <w:ind w:left="567" w:hanging="567"/>
        <w:rPr>
          <w:rFonts w:ascii="宋体" w:hAnsi="宋体" w:eastAsia="宋体" w:cs="宋体"/>
          <w:color w:val="auto"/>
          <w:szCs w:val="30"/>
          <w:highlight w:val="none"/>
        </w:rPr>
      </w:pPr>
      <w:bookmarkStart w:id="629"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29"/>
    </w:p>
    <w:p w14:paraId="7FCF5E33">
      <w:pPr>
        <w:autoSpaceDE w:val="0"/>
        <w:autoSpaceDN w:val="0"/>
        <w:adjustRightInd w:val="0"/>
        <w:spacing w:line="360" w:lineRule="auto"/>
        <w:ind w:left="567" w:hanging="567"/>
        <w:rPr>
          <w:rFonts w:ascii="宋体" w:hAnsi="宋体" w:eastAsia="宋体" w:cs="宋体"/>
          <w:color w:val="auto"/>
          <w:szCs w:val="30"/>
          <w:highlight w:val="none"/>
        </w:rPr>
      </w:pPr>
      <w:bookmarkStart w:id="630"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30"/>
    </w:p>
    <w:p w14:paraId="40765BC3">
      <w:pPr>
        <w:autoSpaceDE w:val="0"/>
        <w:autoSpaceDN w:val="0"/>
        <w:adjustRightInd w:val="0"/>
        <w:spacing w:line="360" w:lineRule="auto"/>
        <w:ind w:left="567" w:hanging="567"/>
        <w:rPr>
          <w:rFonts w:ascii="宋体" w:hAnsi="宋体" w:eastAsia="宋体" w:cs="宋体"/>
          <w:color w:val="auto"/>
          <w:szCs w:val="30"/>
          <w:highlight w:val="none"/>
        </w:rPr>
      </w:pPr>
      <w:bookmarkStart w:id="631"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31"/>
    </w:p>
    <w:p w14:paraId="1F3AD2C4">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59FC3C0A">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4B93AFF6">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487AE8B8">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32"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32"/>
    </w:p>
    <w:p w14:paraId="6E9C8F1E">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70FDD2AE">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rPr>
        <w:t>东莞市水务集团管网有限公司202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年排涝机器人采购项目</w:t>
      </w:r>
      <w:r>
        <w:rPr>
          <w:rFonts w:hint="eastAsia" w:ascii="宋体" w:hAnsi="宋体" w:eastAsia="宋体" w:cs="宋体"/>
          <w:color w:val="auto"/>
          <w:szCs w:val="21"/>
          <w:highlight w:val="none"/>
          <w:lang w:val="zh-CN"/>
        </w:rPr>
        <w:t>(招标编号：DGDS2024-081</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223FEEF3">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01AFE856">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(东莞市达盛招标代理有限公司）组</w:t>
      </w:r>
      <w:r>
        <w:rPr>
          <w:rFonts w:hint="eastAsia" w:ascii="宋体" w:hAnsi="宋体" w:eastAsia="宋体" w:cs="宋体"/>
          <w:color w:val="auto"/>
          <w:szCs w:val="24"/>
          <w:highlight w:val="none"/>
          <w:lang w:val="zh-CN"/>
        </w:rPr>
        <w:t>织评标工作，全过程接受招标人及相关部门的监督、管理和指导。</w:t>
      </w:r>
    </w:p>
    <w:p w14:paraId="4CF16B3B">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05E4204E">
      <w:pPr>
        <w:numPr>
          <w:ilvl w:val="1"/>
          <w:numId w:val="5"/>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6A62ED4B">
      <w:pPr>
        <w:autoSpaceDE w:val="0"/>
        <w:autoSpaceDN w:val="0"/>
        <w:adjustRightInd w:val="0"/>
        <w:spacing w:line="360" w:lineRule="auto"/>
        <w:rPr>
          <w:rFonts w:ascii="宋体" w:hAnsi="宋体" w:eastAsia="宋体" w:cs="宋体"/>
          <w:color w:val="auto"/>
          <w:sz w:val="24"/>
          <w:szCs w:val="24"/>
          <w:highlight w:val="none"/>
          <w:lang w:val="zh-CN"/>
        </w:rPr>
      </w:pPr>
    </w:p>
    <w:p w14:paraId="1554919E">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3371B95C">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29B37CB9">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6E23CAEE">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5E12EAF4">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7E6306DC">
      <w:pPr>
        <w:autoSpaceDE w:val="0"/>
        <w:autoSpaceDN w:val="0"/>
        <w:adjustRightInd w:val="0"/>
        <w:spacing w:line="360" w:lineRule="auto"/>
        <w:rPr>
          <w:rFonts w:ascii="宋体" w:hAnsi="宋体" w:eastAsia="宋体" w:cs="宋体"/>
          <w:color w:val="auto"/>
          <w:sz w:val="24"/>
          <w:szCs w:val="24"/>
          <w:highlight w:val="none"/>
          <w:lang w:val="zh-CN"/>
        </w:rPr>
      </w:pPr>
    </w:p>
    <w:p w14:paraId="0CCC3CC3">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6694649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2FAF1D7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0074477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39ABE14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608921B0">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1D8FFBF5">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67BB76D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56A305C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490E336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3E0A6C8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1A414B6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70292F7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4DD211FD">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5D929F75">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6E95ECB1">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4869AA9B">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5.1</w:t>
      </w:r>
      <w:r>
        <w:rPr>
          <w:rFonts w:hint="eastAsia" w:ascii="宋体" w:hAnsi="宋体" w:eastAsia="宋体" w:cs="Times New Roman"/>
          <w:color w:val="auto"/>
          <w:szCs w:val="24"/>
          <w:highlight w:val="none"/>
        </w:rPr>
        <w:t xml:space="preserve">  </w:t>
      </w:r>
      <w:r>
        <w:rPr>
          <w:rFonts w:hint="eastAsia" w:ascii="宋体" w:hAnsi="宋体" w:eastAsia="宋体" w:cs="Times New Roman"/>
          <w:color w:val="auto"/>
          <w:szCs w:val="24"/>
          <w:highlight w:val="none"/>
          <w:lang w:val="zh-CN"/>
        </w:rPr>
        <w:t>评标委员会以包为单位分别进行独立评审，评审顺次依次为包组A、B、C。</w:t>
      </w:r>
    </w:p>
    <w:p w14:paraId="043EE766">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rPr>
        <w:t xml:space="preserve">2  </w:t>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3784AB42">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rPr>
        <w:t xml:space="preserve">3  </w:t>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72A3497D">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rPr>
        <w:t>4</w:t>
      </w:r>
      <w:r>
        <w:rPr>
          <w:rFonts w:hint="eastAsia" w:ascii="宋体" w:hAnsi="宋体" w:eastAsia="宋体" w:cs="Times New Roman"/>
          <w:color w:val="auto"/>
          <w:szCs w:val="24"/>
          <w:highlight w:val="none"/>
          <w:lang w:val="zh-CN"/>
        </w:rPr>
        <w:t xml:space="preserve">  依据评分标准以及各项权重，各位评标委员会成员单独就每个投标人的商务状况、技术状况进行比较和评价，分别评出其商务得分和技术得分。</w:t>
      </w:r>
    </w:p>
    <w:p w14:paraId="698C4B56">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rPr>
        <w:t xml:space="preserve">5  </w:t>
      </w:r>
      <w:r>
        <w:rPr>
          <w:rFonts w:hint="eastAsia" w:ascii="宋体" w:hAnsi="宋体" w:eastAsia="宋体" w:cs="Times New Roman"/>
          <w:color w:val="auto"/>
          <w:kern w:val="0"/>
          <w:szCs w:val="24"/>
          <w:highlight w:val="none"/>
          <w:lang w:val="zh-CN"/>
        </w:rPr>
        <w:t>对有效投标人的投标报价进行审查和价格评分。</w:t>
      </w:r>
    </w:p>
    <w:p w14:paraId="360BB52B">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kern w:val="0"/>
          <w:szCs w:val="24"/>
          <w:highlight w:val="none"/>
        </w:rPr>
        <w:t>6</w:t>
      </w:r>
      <w:r>
        <w:rPr>
          <w:rFonts w:hint="eastAsia" w:ascii="宋体" w:hAnsi="宋体" w:eastAsia="宋体" w:cs="Times New Roman"/>
          <w:color w:val="auto"/>
          <w:kern w:val="0"/>
          <w:szCs w:val="24"/>
          <w:highlight w:val="none"/>
          <w:lang w:val="zh-CN"/>
        </w:rPr>
        <w:t xml:space="preserve">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7B789EAE">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5.7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4439E0E8">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kern w:val="0"/>
          <w:szCs w:val="24"/>
          <w:highlight w:val="none"/>
        </w:rPr>
        <w:t xml:space="preserve">8  </w:t>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27B10E28">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2D31F62E">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633" w:name="_Toc19435_WPSOffice_Level1"/>
      <w:r>
        <w:rPr>
          <w:rFonts w:hint="eastAsia" w:ascii="宋体" w:hAnsi="宋体" w:eastAsia="宋体" w:cs="宋体"/>
          <w:b/>
          <w:bCs/>
          <w:color w:val="auto"/>
          <w:sz w:val="28"/>
          <w:szCs w:val="28"/>
          <w:highlight w:val="none"/>
          <w:lang w:val="zh-CN"/>
        </w:rPr>
        <w:t>二、投标文件的初审</w:t>
      </w:r>
      <w:bookmarkEnd w:id="633"/>
    </w:p>
    <w:p w14:paraId="2C208EBE">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3DB50928">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1CCF335B">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623365CC">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31974B56">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20528CF2">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704F3F01">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74B389AD">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1E53CBEC">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szCs w:val="21"/>
          <w:highlight w:val="none"/>
          <w:lang w:val="zh-CN"/>
        </w:rPr>
        <w:t>投标人的不含税综合单价或不含税投标总报价高于本项目不含税采购限价的</w:t>
      </w:r>
      <w:r>
        <w:rPr>
          <w:rFonts w:hint="eastAsia" w:ascii="宋体" w:hAnsi="宋体" w:eastAsia="宋体" w:cs="宋体"/>
          <w:b/>
          <w:bCs/>
          <w:color w:val="auto"/>
          <w:kern w:val="0"/>
          <w:szCs w:val="21"/>
          <w:highlight w:val="none"/>
        </w:rPr>
        <w:t>；</w:t>
      </w:r>
    </w:p>
    <w:p w14:paraId="1A186E3E">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11F03040">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2A2E90A9">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50D9F915">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w:t>
      </w:r>
      <w:r>
        <w:rPr>
          <w:rFonts w:hint="eastAsia" w:ascii="宋体" w:hAnsi="宋体" w:eastAsia="宋体" w:cs="宋体"/>
          <w:b/>
          <w:bCs/>
          <w:color w:val="auto"/>
          <w:kern w:val="0"/>
          <w:szCs w:val="21"/>
          <w:highlight w:val="none"/>
          <w:lang w:val="en-US" w:eastAsia="zh-CN"/>
        </w:rPr>
        <w:t>存在投标产品制造商及其就本项目独家授权销售的经销商同时参与本项目的投标；</w:t>
      </w:r>
    </w:p>
    <w:p w14:paraId="7A8D98E3">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 xml:space="preserve">7.7  </w:t>
      </w:r>
      <w:r>
        <w:rPr>
          <w:rFonts w:hint="eastAsia" w:ascii="宋体" w:hAnsi="宋体" w:eastAsia="宋体" w:cs="宋体"/>
          <w:b/>
          <w:bCs/>
          <w:color w:val="auto"/>
          <w:kern w:val="0"/>
          <w:szCs w:val="21"/>
          <w:highlight w:val="none"/>
        </w:rPr>
        <w:t xml:space="preserve">投标文件未按照招标文件规定要求密封；投标文件无法定代表人或其授权代表签字（或盖私章），或签字人无法定代表人有效授权的；签字盖章不符合招标文件要求的； </w:t>
      </w:r>
    </w:p>
    <w:p w14:paraId="669CDB3C">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5DC1322E">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5DA29BDF">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10</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2DCC431E">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1</w:t>
      </w:r>
      <w:r>
        <w:rPr>
          <w:rFonts w:ascii="宋体" w:hAnsi="宋体" w:eastAsia="宋体" w:cs="Times New Roman"/>
          <w:b/>
          <w:color w:val="auto"/>
          <w:kern w:val="0"/>
          <w:szCs w:val="21"/>
          <w:highlight w:val="none"/>
        </w:rPr>
        <w:t xml:space="preserve">  未填写或虚假填写《用户需求偏离表》的；</w:t>
      </w:r>
    </w:p>
    <w:p w14:paraId="3788C418">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2</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5F40CE8C">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5FB890D6">
      <w:pPr>
        <w:spacing w:line="360" w:lineRule="auto"/>
        <w:ind w:left="480"/>
        <w:rPr>
          <w:rFonts w:ascii="宋体" w:hAnsi="宋体" w:eastAsia="宋体" w:cs="宋体"/>
          <w:b/>
          <w:color w:val="auto"/>
          <w:kern w:val="0"/>
          <w:szCs w:val="21"/>
          <w:highlight w:val="none"/>
        </w:rPr>
      </w:pPr>
    </w:p>
    <w:p w14:paraId="6AA87A87">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634" w:name="_Toc4109_WPSOffice_Level1"/>
      <w:r>
        <w:rPr>
          <w:rFonts w:hint="eastAsia" w:ascii="宋体" w:hAnsi="宋体" w:eastAsia="宋体" w:cs="宋体"/>
          <w:b/>
          <w:bCs/>
          <w:color w:val="auto"/>
          <w:sz w:val="28"/>
          <w:szCs w:val="28"/>
          <w:highlight w:val="none"/>
          <w:lang w:val="zh-CN"/>
        </w:rPr>
        <w:t>三、澄清有关问题</w:t>
      </w:r>
      <w:bookmarkEnd w:id="634"/>
    </w:p>
    <w:p w14:paraId="02C7E8B6">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65EA5CF1">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64FD106D">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13C500FD">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635123BE">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7F282211">
      <w:pPr>
        <w:spacing w:line="360" w:lineRule="auto"/>
        <w:ind w:left="567"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7B399A6E">
      <w:pPr>
        <w:spacing w:line="360" w:lineRule="auto"/>
        <w:ind w:firstLine="420" w:firstLineChars="20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50137D3F">
      <w:pPr>
        <w:spacing w:line="360" w:lineRule="auto"/>
        <w:ind w:left="420" w:leftChars="20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B</w:t>
      </w:r>
      <w:r>
        <w:rPr>
          <w:rFonts w:hint="eastAsia" w:ascii="宋体" w:hAnsi="宋体" w:eastAsia="宋体" w:cs="宋体"/>
          <w:color w:val="auto"/>
          <w:kern w:val="0"/>
          <w:szCs w:val="21"/>
          <w:highlight w:val="none"/>
          <w:lang w:val="zh-CN"/>
        </w:rPr>
        <w:t>）投标报价表内投标总报价金额与按综合单价计算的总金额不一致的，以综合单价计算结果为准，综合单价金额小数点有明显错位的，应以总价为准，并修正综合单价；</w:t>
      </w:r>
    </w:p>
    <w:p w14:paraId="309041F0">
      <w:pPr>
        <w:spacing w:line="360" w:lineRule="auto"/>
        <w:ind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38353978">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513A7946">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69B671FC">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635" w:name="_Toc8518_WPSOffice_Level1"/>
    </w:p>
    <w:p w14:paraId="035E4CDF">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635"/>
    </w:p>
    <w:p w14:paraId="700D7228">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31370E92">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5219DF1B">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575ED02A">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653F8B1F">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12B91BDC">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09C53168">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（1）评标委员会首先对商务标进行评审，按评标标准打分后，取所有评委评分的平均值得出该投标人的商务评分；</w:t>
      </w:r>
    </w:p>
    <w:p w14:paraId="4BD8D324">
      <w:pPr>
        <w:autoSpaceDE w:val="0"/>
        <w:autoSpaceDN w:val="0"/>
        <w:adjustRightInd w:val="0"/>
        <w:spacing w:line="360" w:lineRule="auto"/>
        <w:ind w:left="565" w:leftChars="-1" w:hanging="567" w:hangingChars="270"/>
        <w:rPr>
          <w:rFonts w:ascii="宋体" w:hAnsi="宋体" w:eastAsia="宋体" w:cs="宋体"/>
          <w:color w:val="auto"/>
          <w:szCs w:val="21"/>
          <w:highlight w:val="none"/>
        </w:rPr>
      </w:pPr>
      <w:r>
        <w:rPr>
          <w:rFonts w:hint="eastAsia" w:ascii="宋体" w:hAnsi="宋体" w:eastAsia="宋体" w:cs="宋体"/>
          <w:color w:val="auto"/>
          <w:kern w:val="0"/>
          <w:szCs w:val="21"/>
          <w:highlight w:val="none"/>
        </w:rPr>
        <w:t>（2）然后评标委员会对技术标进行评审，按评标标准打分后，</w:t>
      </w:r>
      <w:r>
        <w:rPr>
          <w:rFonts w:hint="eastAsia" w:ascii="宋体" w:hAnsi="宋体" w:eastAsia="宋体" w:cs="宋体"/>
          <w:color w:val="auto"/>
          <w:szCs w:val="21"/>
          <w:highlight w:val="none"/>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评审的评分因素的评分低于权重分值60%的，应在评标报告中作出说明。</w:t>
      </w:r>
    </w:p>
    <w:p w14:paraId="2A57F9F5">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rPr>
        <w:t>（3）最后评标委员会对报价进行评审，按评标标准计算得出该投标人的报价评分。</w:t>
      </w:r>
    </w:p>
    <w:p w14:paraId="4EE26A65">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38007CCF">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45D823A7">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0E289196">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0036D149">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66484AD1">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433C0E54">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16DBFE5A">
      <w:pPr>
        <w:autoSpaceDE w:val="0"/>
        <w:autoSpaceDN w:val="0"/>
        <w:adjustRightInd w:val="0"/>
        <w:spacing w:line="360" w:lineRule="auto"/>
        <w:rPr>
          <w:rFonts w:ascii="宋体" w:hAnsi="宋体" w:eastAsia="宋体" w:cs="宋体"/>
          <w:color w:val="auto"/>
          <w:szCs w:val="21"/>
          <w:highlight w:val="none"/>
        </w:rPr>
      </w:pPr>
    </w:p>
    <w:p w14:paraId="1E917A5A">
      <w:pPr>
        <w:autoSpaceDE w:val="0"/>
        <w:autoSpaceDN w:val="0"/>
        <w:adjustRightIn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12、评分因素及分值</w:t>
      </w:r>
    </w:p>
    <w:tbl>
      <w:tblPr>
        <w:tblStyle w:val="36"/>
        <w:tblW w:w="5000"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5197"/>
        <w:gridCol w:w="5173"/>
      </w:tblGrid>
      <w:tr w14:paraId="1698A13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shd w:val="clear" w:color="auto" w:fill="auto"/>
            <w:vAlign w:val="center"/>
          </w:tcPr>
          <w:p w14:paraId="5181E343">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rPr>
            </w:pPr>
            <w:r>
              <w:rPr>
                <w:rFonts w:hint="eastAsia" w:ascii="宋体" w:hAnsi="宋体" w:eastAsia="宋体" w:cs="宋体"/>
                <w:b/>
                <w:color w:val="auto"/>
                <w:kern w:val="0"/>
                <w:sz w:val="22"/>
                <w:highlight w:val="none"/>
                <w:lang w:bidi="ar"/>
              </w:rPr>
              <w:t>评分因素</w:t>
            </w:r>
          </w:p>
        </w:tc>
        <w:tc>
          <w:tcPr>
            <w:tcW w:w="2494" w:type="pct"/>
            <w:tcBorders>
              <w:top w:val="single" w:color="auto" w:sz="4" w:space="0"/>
              <w:left w:val="nil"/>
              <w:bottom w:val="single" w:color="auto" w:sz="4" w:space="0"/>
              <w:right w:val="single" w:color="auto" w:sz="4" w:space="0"/>
            </w:tcBorders>
            <w:shd w:val="clear" w:color="auto" w:fill="auto"/>
            <w:vAlign w:val="center"/>
          </w:tcPr>
          <w:p w14:paraId="50F124E9">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rPr>
            </w:pPr>
            <w:r>
              <w:rPr>
                <w:rFonts w:hint="eastAsia" w:ascii="宋体" w:hAnsi="宋体" w:eastAsia="宋体" w:cs="宋体"/>
                <w:b/>
                <w:color w:val="auto"/>
                <w:kern w:val="0"/>
                <w:sz w:val="22"/>
                <w:highlight w:val="none"/>
                <w:lang w:bidi="ar"/>
              </w:rPr>
              <w:t>分值</w:t>
            </w:r>
          </w:p>
        </w:tc>
      </w:tr>
      <w:tr w14:paraId="5A24611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shd w:val="clear" w:color="auto" w:fill="auto"/>
            <w:vAlign w:val="center"/>
          </w:tcPr>
          <w:p w14:paraId="195B5E74">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rPr>
            </w:pPr>
            <w:r>
              <w:rPr>
                <w:rFonts w:hint="eastAsia" w:ascii="宋体" w:hAnsi="宋体" w:eastAsia="宋体" w:cs="宋体"/>
                <w:bCs/>
                <w:color w:val="auto"/>
                <w:kern w:val="0"/>
                <w:sz w:val="22"/>
                <w:highlight w:val="none"/>
                <w:lang w:bidi="ar"/>
              </w:rPr>
              <w:t>1、商务</w:t>
            </w:r>
          </w:p>
        </w:tc>
        <w:tc>
          <w:tcPr>
            <w:tcW w:w="2494" w:type="pct"/>
            <w:tcBorders>
              <w:top w:val="single" w:color="auto" w:sz="4" w:space="0"/>
              <w:left w:val="nil"/>
              <w:bottom w:val="single" w:color="auto" w:sz="4" w:space="0"/>
              <w:right w:val="single" w:color="auto" w:sz="4" w:space="0"/>
            </w:tcBorders>
            <w:shd w:val="clear" w:color="auto" w:fill="auto"/>
            <w:vAlign w:val="center"/>
          </w:tcPr>
          <w:p w14:paraId="42E8E2E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rPr>
            </w:pPr>
            <w:r>
              <w:rPr>
                <w:rFonts w:hint="eastAsia" w:ascii="宋体" w:hAnsi="宋体" w:eastAsia="宋体" w:cs="宋体"/>
                <w:b/>
                <w:color w:val="auto"/>
                <w:szCs w:val="21"/>
                <w:highlight w:val="none"/>
                <w:lang w:bidi="ar"/>
              </w:rPr>
              <w:t>20分</w:t>
            </w:r>
          </w:p>
        </w:tc>
      </w:tr>
      <w:tr w14:paraId="58393EE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shd w:val="clear" w:color="auto" w:fill="auto"/>
            <w:vAlign w:val="center"/>
          </w:tcPr>
          <w:p w14:paraId="62BB5E36">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rPr>
            </w:pPr>
            <w:r>
              <w:rPr>
                <w:rFonts w:hint="eastAsia" w:ascii="宋体" w:hAnsi="宋体" w:eastAsia="宋体" w:cs="宋体"/>
                <w:bCs/>
                <w:color w:val="auto"/>
                <w:kern w:val="0"/>
                <w:sz w:val="22"/>
                <w:highlight w:val="none"/>
                <w:lang w:bidi="ar"/>
              </w:rPr>
              <w:t>2、技术</w:t>
            </w:r>
          </w:p>
        </w:tc>
        <w:tc>
          <w:tcPr>
            <w:tcW w:w="2494" w:type="pct"/>
            <w:tcBorders>
              <w:top w:val="single" w:color="auto" w:sz="4" w:space="0"/>
              <w:left w:val="nil"/>
              <w:bottom w:val="single" w:color="auto" w:sz="4" w:space="0"/>
              <w:right w:val="single" w:color="auto" w:sz="4" w:space="0"/>
            </w:tcBorders>
            <w:shd w:val="clear" w:color="auto" w:fill="auto"/>
            <w:vAlign w:val="center"/>
          </w:tcPr>
          <w:p w14:paraId="53AE7B3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rPr>
            </w:pPr>
            <w:r>
              <w:rPr>
                <w:rFonts w:hint="eastAsia" w:ascii="宋体" w:hAnsi="宋体" w:eastAsia="宋体" w:cs="宋体"/>
                <w:b/>
                <w:color w:val="auto"/>
                <w:szCs w:val="21"/>
                <w:highlight w:val="none"/>
                <w:lang w:val="en-US" w:eastAsia="zh-CN" w:bidi="ar"/>
              </w:rPr>
              <w:t>4</w:t>
            </w:r>
            <w:r>
              <w:rPr>
                <w:rFonts w:hint="eastAsia" w:ascii="宋体" w:hAnsi="宋体" w:eastAsia="宋体" w:cs="宋体"/>
                <w:b/>
                <w:color w:val="auto"/>
                <w:szCs w:val="21"/>
                <w:highlight w:val="none"/>
                <w:lang w:bidi="ar"/>
              </w:rPr>
              <w:t>0分</w:t>
            </w:r>
          </w:p>
        </w:tc>
      </w:tr>
      <w:tr w14:paraId="5430121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shd w:val="clear" w:color="auto" w:fill="auto"/>
            <w:vAlign w:val="center"/>
          </w:tcPr>
          <w:p w14:paraId="186295A3">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rPr>
            </w:pPr>
            <w:r>
              <w:rPr>
                <w:rFonts w:hint="eastAsia" w:ascii="宋体" w:hAnsi="宋体" w:eastAsia="宋体" w:cs="宋体"/>
                <w:bCs/>
                <w:color w:val="auto"/>
                <w:kern w:val="0"/>
                <w:sz w:val="22"/>
                <w:highlight w:val="none"/>
                <w:lang w:bidi="ar"/>
              </w:rPr>
              <w:t>3、价格</w:t>
            </w:r>
          </w:p>
        </w:tc>
        <w:tc>
          <w:tcPr>
            <w:tcW w:w="2494" w:type="pct"/>
            <w:tcBorders>
              <w:top w:val="single" w:color="auto" w:sz="4" w:space="0"/>
              <w:left w:val="nil"/>
              <w:bottom w:val="single" w:color="auto" w:sz="4" w:space="0"/>
              <w:right w:val="single" w:color="auto" w:sz="4" w:space="0"/>
            </w:tcBorders>
            <w:shd w:val="clear" w:color="auto" w:fill="auto"/>
            <w:vAlign w:val="center"/>
          </w:tcPr>
          <w:p w14:paraId="392E520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rPr>
            </w:pPr>
            <w:r>
              <w:rPr>
                <w:rFonts w:hint="eastAsia" w:ascii="宋体" w:hAnsi="宋体" w:eastAsia="宋体" w:cs="宋体"/>
                <w:b/>
                <w:color w:val="auto"/>
                <w:szCs w:val="21"/>
                <w:highlight w:val="none"/>
                <w:lang w:val="en-US" w:eastAsia="zh-CN" w:bidi="ar"/>
              </w:rPr>
              <w:t>4</w:t>
            </w:r>
            <w:r>
              <w:rPr>
                <w:rFonts w:hint="eastAsia" w:ascii="宋体" w:hAnsi="宋体" w:eastAsia="宋体" w:cs="宋体"/>
                <w:b/>
                <w:color w:val="auto"/>
                <w:szCs w:val="21"/>
                <w:highlight w:val="none"/>
                <w:lang w:bidi="ar"/>
              </w:rPr>
              <w:t>0分</w:t>
            </w:r>
          </w:p>
        </w:tc>
      </w:tr>
    </w:tbl>
    <w:p w14:paraId="518A2937">
      <w:pPr>
        <w:autoSpaceDE w:val="0"/>
        <w:autoSpaceDN w:val="0"/>
        <w:adjustRightInd w:val="0"/>
        <w:spacing w:line="360" w:lineRule="auto"/>
        <w:rPr>
          <w:rFonts w:ascii="宋体" w:hAnsi="宋体" w:eastAsia="宋体" w:cs="宋体"/>
          <w:b/>
          <w:color w:val="auto"/>
          <w:szCs w:val="21"/>
          <w:highlight w:val="none"/>
        </w:rPr>
      </w:pPr>
    </w:p>
    <w:p w14:paraId="50431536">
      <w:pPr>
        <w:autoSpaceDE w:val="0"/>
        <w:autoSpaceDN w:val="0"/>
        <w:adjustRightIn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（1）商务：</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100"/>
        <w:gridCol w:w="7412"/>
        <w:gridCol w:w="1103"/>
      </w:tblGrid>
      <w:tr w14:paraId="6B9B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14:paraId="272609E8">
            <w:pPr>
              <w:keepNext w:val="0"/>
              <w:keepLines w:val="0"/>
              <w:suppressLineNumbers w:val="0"/>
              <w:autoSpaceDE w:val="0"/>
              <w:autoSpaceDN w:val="0"/>
              <w:adjustRightInd w:val="0"/>
              <w:snapToGrid w:val="0"/>
              <w:spacing w:before="0" w:beforeAutospacing="0" w:after="0" w:afterAutospacing="0" w:line="360" w:lineRule="auto"/>
              <w:ind w:left="0" w:right="0"/>
              <w:rPr>
                <w:rFonts w:hint="default" w:ascii="宋体" w:hAnsi="宋体" w:eastAsia="宋体" w:cs="宋体"/>
                <w:b/>
                <w:color w:val="auto"/>
                <w:szCs w:val="21"/>
                <w:highlight w:val="none"/>
              </w:rPr>
            </w:pPr>
            <w:bookmarkStart w:id="636" w:name="_Toc11639_WPSOffice_Level2"/>
            <w:r>
              <w:rPr>
                <w:rFonts w:hint="eastAsia" w:ascii="宋体" w:hAnsi="宋体" w:eastAsia="宋体" w:cs="宋体"/>
                <w:b/>
                <w:color w:val="auto"/>
                <w:szCs w:val="21"/>
                <w:highlight w:val="none"/>
                <w:lang w:bidi="ar"/>
              </w:rPr>
              <w:t>序号</w:t>
            </w:r>
            <w:bookmarkEnd w:id="636"/>
          </w:p>
        </w:tc>
        <w:tc>
          <w:tcPr>
            <w:tcW w:w="1100" w:type="dxa"/>
            <w:tcBorders>
              <w:top w:val="single" w:color="auto" w:sz="4" w:space="0"/>
              <w:left w:val="nil"/>
              <w:bottom w:val="single" w:color="auto" w:sz="4" w:space="0"/>
              <w:right w:val="single" w:color="auto" w:sz="4" w:space="0"/>
            </w:tcBorders>
            <w:shd w:val="clear" w:color="auto" w:fill="auto"/>
            <w:vAlign w:val="center"/>
          </w:tcPr>
          <w:p w14:paraId="69AEA6CB">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评审内容</w:t>
            </w:r>
          </w:p>
        </w:tc>
        <w:tc>
          <w:tcPr>
            <w:tcW w:w="7412" w:type="dxa"/>
            <w:tcBorders>
              <w:top w:val="single" w:color="auto" w:sz="4" w:space="0"/>
              <w:left w:val="nil"/>
              <w:bottom w:val="single" w:color="auto" w:sz="4" w:space="0"/>
              <w:right w:val="single" w:color="auto" w:sz="4" w:space="0"/>
            </w:tcBorders>
            <w:shd w:val="clear" w:color="auto" w:fill="auto"/>
            <w:vAlign w:val="center"/>
          </w:tcPr>
          <w:p w14:paraId="30D4F5CD">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评审细则</w:t>
            </w:r>
          </w:p>
        </w:tc>
        <w:tc>
          <w:tcPr>
            <w:tcW w:w="1103" w:type="dxa"/>
            <w:tcBorders>
              <w:top w:val="single" w:color="auto" w:sz="4" w:space="0"/>
              <w:left w:val="nil"/>
              <w:bottom w:val="single" w:color="auto" w:sz="4" w:space="0"/>
              <w:right w:val="single" w:color="auto" w:sz="4" w:space="0"/>
            </w:tcBorders>
            <w:shd w:val="clear" w:color="auto" w:fill="auto"/>
            <w:vAlign w:val="center"/>
          </w:tcPr>
          <w:p w14:paraId="08FF06CE">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满分值</w:t>
            </w:r>
          </w:p>
        </w:tc>
      </w:tr>
      <w:tr w14:paraId="23CC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14:paraId="155B9ED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100" w:type="dxa"/>
            <w:tcBorders>
              <w:top w:val="single" w:color="auto" w:sz="4" w:space="0"/>
              <w:left w:val="nil"/>
              <w:bottom w:val="single" w:color="auto" w:sz="4" w:space="0"/>
              <w:right w:val="single" w:color="auto" w:sz="4" w:space="0"/>
            </w:tcBorders>
            <w:shd w:val="clear" w:color="auto" w:fill="auto"/>
            <w:vAlign w:val="center"/>
          </w:tcPr>
          <w:p w14:paraId="1D33F10B">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财务状况</w:t>
            </w:r>
          </w:p>
        </w:tc>
        <w:tc>
          <w:tcPr>
            <w:tcW w:w="7412" w:type="dxa"/>
            <w:tcBorders>
              <w:top w:val="single" w:color="auto" w:sz="4" w:space="0"/>
              <w:left w:val="nil"/>
              <w:bottom w:val="single" w:color="auto" w:sz="4" w:space="0"/>
              <w:right w:val="single" w:color="auto" w:sz="4" w:space="0"/>
            </w:tcBorders>
            <w:shd w:val="clear" w:color="auto" w:fill="auto"/>
            <w:vAlign w:val="center"/>
          </w:tcPr>
          <w:p w14:paraId="5A73B8C4">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投标人2021年-2023年三个年度，每具有1个年度盈利的得1分，满分3分。</w:t>
            </w:r>
          </w:p>
          <w:p w14:paraId="435542C1">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备注：</w:t>
            </w:r>
          </w:p>
          <w:p w14:paraId="5E884898">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b/>
                <w:color w:val="auto"/>
                <w:szCs w:val="21"/>
                <w:highlight w:val="none"/>
                <w:lang w:bidi="ar"/>
              </w:rPr>
              <w:t>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1103" w:type="dxa"/>
            <w:tcBorders>
              <w:top w:val="single" w:color="auto" w:sz="4" w:space="0"/>
              <w:left w:val="nil"/>
              <w:bottom w:val="single" w:color="auto" w:sz="4" w:space="0"/>
              <w:right w:val="single" w:color="auto" w:sz="4" w:space="0"/>
            </w:tcBorders>
            <w:shd w:val="clear" w:color="auto" w:fill="auto"/>
            <w:vAlign w:val="center"/>
          </w:tcPr>
          <w:p w14:paraId="2B43930F">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3分</w:t>
            </w:r>
          </w:p>
        </w:tc>
      </w:tr>
      <w:tr w14:paraId="64A6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14:paraId="2C91890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100" w:type="dxa"/>
            <w:tcBorders>
              <w:top w:val="single" w:color="auto" w:sz="4" w:space="0"/>
              <w:left w:val="nil"/>
              <w:bottom w:val="single" w:color="auto" w:sz="4" w:space="0"/>
              <w:right w:val="single" w:color="auto" w:sz="4" w:space="0"/>
            </w:tcBorders>
            <w:shd w:val="clear" w:color="auto" w:fill="auto"/>
            <w:vAlign w:val="center"/>
          </w:tcPr>
          <w:p w14:paraId="2889FB8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标准化体系认证</w:t>
            </w:r>
          </w:p>
        </w:tc>
        <w:tc>
          <w:tcPr>
            <w:tcW w:w="7412" w:type="dxa"/>
            <w:tcBorders>
              <w:top w:val="single" w:color="auto" w:sz="4" w:space="0"/>
              <w:left w:val="nil"/>
              <w:bottom w:val="single" w:color="auto" w:sz="4" w:space="0"/>
              <w:right w:val="single" w:color="auto" w:sz="4" w:space="0"/>
            </w:tcBorders>
            <w:shd w:val="clear" w:color="auto" w:fill="auto"/>
            <w:vAlign w:val="center"/>
          </w:tcPr>
          <w:p w14:paraId="4C43FC7A">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（1）投标产品的制造商具有有效期内的ISO9001质量管理体系认证证书得1分；</w:t>
            </w:r>
          </w:p>
          <w:p w14:paraId="741B174F">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（2）投标产品的制造商具有有效期内的ISO14001环境管理体系认证证书得1分；</w:t>
            </w:r>
          </w:p>
          <w:p w14:paraId="41427296">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（3）投标产品的制造商具有有效期内的OHSAS18001（或GB/T45001-2020，或ISO45001）职业健康安全管理体系认证证书得1分。</w:t>
            </w:r>
          </w:p>
          <w:p w14:paraId="660F53B5">
            <w:pPr>
              <w:keepNext w:val="0"/>
              <w:keepLines w:val="0"/>
              <w:suppressLineNumbers w:val="0"/>
              <w:autoSpaceDE w:val="0"/>
              <w:autoSpaceDN w:val="0"/>
              <w:adjustRightInd w:val="0"/>
              <w:snapToGrid w:val="0"/>
              <w:spacing w:before="0" w:beforeAutospacing="0" w:after="0" w:afterAutospacing="0" w:line="360" w:lineRule="auto"/>
              <w:ind w:left="0" w:right="0"/>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备注：投标人应提供上述证书复印件及能显示证书有效状态的全国认证认可信息公共服务平台（http://cx.cnca.cn/)查询结果凭证[凭证界面需显示有“全国认证认可信息公共服务平台”或“认证证书（需显示网址cx.cnca.cn）”]。</w:t>
            </w:r>
          </w:p>
        </w:tc>
        <w:tc>
          <w:tcPr>
            <w:tcW w:w="1103" w:type="dxa"/>
            <w:tcBorders>
              <w:top w:val="single" w:color="auto" w:sz="4" w:space="0"/>
              <w:left w:val="nil"/>
              <w:bottom w:val="single" w:color="auto" w:sz="4" w:space="0"/>
              <w:right w:val="single" w:color="auto" w:sz="4" w:space="0"/>
            </w:tcBorders>
            <w:shd w:val="clear" w:color="auto" w:fill="auto"/>
            <w:vAlign w:val="center"/>
          </w:tcPr>
          <w:p w14:paraId="6F67158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3分</w:t>
            </w:r>
          </w:p>
        </w:tc>
      </w:tr>
      <w:tr w14:paraId="0EDC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7" w:type="dxa"/>
            <w:tcBorders>
              <w:top w:val="nil"/>
              <w:left w:val="single" w:color="auto" w:sz="4" w:space="0"/>
              <w:bottom w:val="single" w:color="auto" w:sz="4" w:space="0"/>
              <w:right w:val="single" w:color="auto" w:sz="4" w:space="0"/>
            </w:tcBorders>
            <w:shd w:val="clear" w:color="auto" w:fill="auto"/>
            <w:vAlign w:val="center"/>
          </w:tcPr>
          <w:p w14:paraId="2C4AA24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1100" w:type="dxa"/>
            <w:tcBorders>
              <w:top w:val="nil"/>
              <w:left w:val="nil"/>
              <w:bottom w:val="single" w:color="auto" w:sz="4" w:space="0"/>
              <w:right w:val="single" w:color="auto" w:sz="4" w:space="0"/>
            </w:tcBorders>
            <w:shd w:val="clear" w:color="auto" w:fill="auto"/>
            <w:vAlign w:val="center"/>
          </w:tcPr>
          <w:p w14:paraId="51AA10E2">
            <w:pPr>
              <w:keepNext w:val="0"/>
              <w:keepLines w:val="0"/>
              <w:suppressLineNumbers w:val="0"/>
              <w:autoSpaceDE w:val="0"/>
              <w:adjustRightInd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业绩</w:t>
            </w:r>
          </w:p>
        </w:tc>
        <w:tc>
          <w:tcPr>
            <w:tcW w:w="7412" w:type="dxa"/>
            <w:tcBorders>
              <w:top w:val="single" w:color="auto" w:sz="4" w:space="0"/>
              <w:left w:val="nil"/>
              <w:bottom w:val="single" w:color="auto" w:sz="4" w:space="0"/>
              <w:right w:val="single" w:color="auto" w:sz="4" w:space="0"/>
            </w:tcBorders>
            <w:shd w:val="clear" w:color="auto" w:fill="auto"/>
            <w:vAlign w:val="center"/>
          </w:tcPr>
          <w:p w14:paraId="7C84E3B8">
            <w:pPr>
              <w:pStyle w:val="32"/>
              <w:keepNext w:val="0"/>
              <w:keepLines w:val="0"/>
              <w:widowControl w:val="0"/>
              <w:suppressLineNumbers w:val="0"/>
              <w:autoSpaceDE w:val="0"/>
              <w:snapToGrid w:val="0"/>
              <w:spacing w:before="0" w:beforeAutospacing="0" w:after="0" w:afterAutospacing="0" w:line="360" w:lineRule="auto"/>
              <w:ind w:left="0" w:right="0"/>
              <w:jc w:val="both"/>
              <w:rPr>
                <w:rFonts w:hint="default" w:eastAsia="宋体" w:cs="宋体"/>
                <w:color w:val="auto"/>
                <w:sz w:val="21"/>
                <w:szCs w:val="21"/>
                <w:highlight w:val="none"/>
                <w:lang w:bidi="ar"/>
              </w:rPr>
            </w:pPr>
            <w:r>
              <w:rPr>
                <w:rFonts w:hint="eastAsia" w:eastAsia="宋体" w:cs="宋体"/>
                <w:color w:val="auto"/>
                <w:sz w:val="21"/>
                <w:szCs w:val="21"/>
                <w:highlight w:val="none"/>
                <w:lang w:bidi="ar"/>
              </w:rPr>
              <w:t>提供202</w:t>
            </w:r>
            <w:r>
              <w:rPr>
                <w:rFonts w:hint="eastAsia" w:eastAsia="宋体" w:cs="宋体"/>
                <w:color w:val="auto"/>
                <w:sz w:val="21"/>
                <w:szCs w:val="21"/>
                <w:highlight w:val="none"/>
                <w:lang w:val="en-US" w:eastAsia="zh-CN" w:bidi="ar"/>
              </w:rPr>
              <w:t>2</w:t>
            </w:r>
            <w:r>
              <w:rPr>
                <w:rFonts w:hint="eastAsia" w:eastAsia="宋体" w:cs="宋体"/>
                <w:color w:val="auto"/>
                <w:sz w:val="21"/>
                <w:szCs w:val="21"/>
                <w:highlight w:val="none"/>
                <w:lang w:bidi="ar"/>
              </w:rPr>
              <w:t>年以来所投</w:t>
            </w:r>
            <w:r>
              <w:rPr>
                <w:rFonts w:hint="eastAsia" w:eastAsia="宋体" w:cs="宋体"/>
                <w:color w:val="auto"/>
                <w:sz w:val="21"/>
                <w:szCs w:val="21"/>
                <w:highlight w:val="none"/>
                <w:lang w:val="en-US" w:eastAsia="zh-CN" w:bidi="ar"/>
              </w:rPr>
              <w:t>排涝机器人</w:t>
            </w:r>
            <w:r>
              <w:rPr>
                <w:rFonts w:hint="eastAsia" w:eastAsia="宋体" w:cs="宋体"/>
                <w:color w:val="auto"/>
                <w:sz w:val="21"/>
                <w:szCs w:val="21"/>
                <w:highlight w:val="none"/>
                <w:lang w:bidi="ar"/>
              </w:rPr>
              <w:t>产品型号在国内的销售业绩（签订合同的时间要求为202</w:t>
            </w:r>
            <w:r>
              <w:rPr>
                <w:rFonts w:hint="eastAsia" w:eastAsia="宋体" w:cs="宋体"/>
                <w:color w:val="auto"/>
                <w:sz w:val="21"/>
                <w:szCs w:val="21"/>
                <w:highlight w:val="none"/>
                <w:lang w:val="en-US" w:eastAsia="zh-CN" w:bidi="ar"/>
              </w:rPr>
              <w:t>2</w:t>
            </w:r>
            <w:r>
              <w:rPr>
                <w:rFonts w:hint="eastAsia" w:eastAsia="宋体" w:cs="宋体"/>
                <w:color w:val="auto"/>
                <w:sz w:val="21"/>
                <w:szCs w:val="21"/>
                <w:highlight w:val="none"/>
                <w:lang w:bidi="ar"/>
              </w:rPr>
              <w:t>年1月1日或以后），每提供一项所投排涝机器人产品型号业绩的得2分，本项业绩评审满分14分。</w:t>
            </w:r>
          </w:p>
          <w:p w14:paraId="401357E5">
            <w:pPr>
              <w:pStyle w:val="32"/>
              <w:keepNext w:val="0"/>
              <w:keepLines w:val="0"/>
              <w:widowControl w:val="0"/>
              <w:suppressLineNumbers w:val="0"/>
              <w:autoSpaceDE w:val="0"/>
              <w:snapToGrid w:val="0"/>
              <w:spacing w:before="0" w:beforeAutospacing="0" w:after="0" w:afterAutospacing="0" w:line="360" w:lineRule="auto"/>
              <w:ind w:left="0" w:right="0"/>
              <w:jc w:val="both"/>
              <w:rPr>
                <w:rFonts w:hint="default" w:eastAsia="宋体" w:cs="宋体"/>
                <w:b/>
                <w:bCs/>
                <w:color w:val="auto"/>
                <w:sz w:val="21"/>
                <w:szCs w:val="21"/>
                <w:highlight w:val="none"/>
                <w:lang w:bidi="ar"/>
              </w:rPr>
            </w:pPr>
            <w:r>
              <w:rPr>
                <w:rFonts w:hint="eastAsia" w:eastAsia="宋体" w:cs="宋体"/>
                <w:b/>
                <w:bCs/>
                <w:color w:val="auto"/>
                <w:sz w:val="21"/>
                <w:szCs w:val="21"/>
                <w:highlight w:val="none"/>
                <w:lang w:bidi="ar"/>
              </w:rPr>
              <w:t>备注：</w:t>
            </w:r>
          </w:p>
          <w:p w14:paraId="633BB85B">
            <w:pPr>
              <w:pStyle w:val="32"/>
              <w:keepNext w:val="0"/>
              <w:keepLines w:val="0"/>
              <w:widowControl w:val="0"/>
              <w:suppressLineNumbers w:val="0"/>
              <w:autoSpaceDE w:val="0"/>
              <w:snapToGrid w:val="0"/>
              <w:spacing w:before="0" w:beforeAutospacing="0" w:after="0" w:afterAutospacing="0" w:line="360" w:lineRule="auto"/>
              <w:ind w:left="0" w:right="0"/>
              <w:jc w:val="both"/>
              <w:rPr>
                <w:rFonts w:hint="default" w:eastAsia="宋体" w:cs="宋体"/>
                <w:b/>
                <w:bCs/>
                <w:color w:val="auto"/>
                <w:sz w:val="21"/>
                <w:szCs w:val="21"/>
                <w:highlight w:val="none"/>
                <w:lang w:bidi="ar"/>
              </w:rPr>
            </w:pPr>
            <w:r>
              <w:rPr>
                <w:rFonts w:hint="eastAsia" w:eastAsia="宋体" w:cs="宋体"/>
                <w:b/>
                <w:bCs/>
                <w:color w:val="auto"/>
                <w:sz w:val="21"/>
                <w:szCs w:val="21"/>
                <w:highlight w:val="none"/>
                <w:lang w:bidi="ar"/>
              </w:rPr>
              <w:t>1）业绩须附合同复印件及销售发票复印件（业绩的销售方须为投标产品生产企业），否则不得分；</w:t>
            </w:r>
          </w:p>
          <w:p w14:paraId="2CD24D7D">
            <w:pPr>
              <w:pStyle w:val="32"/>
              <w:keepNext w:val="0"/>
              <w:keepLines w:val="0"/>
              <w:widowControl w:val="0"/>
              <w:suppressLineNumbers w:val="0"/>
              <w:autoSpaceDE w:val="0"/>
              <w:snapToGrid w:val="0"/>
              <w:spacing w:before="0" w:beforeAutospacing="0" w:after="0" w:afterAutospacing="0" w:line="360" w:lineRule="auto"/>
              <w:ind w:left="0" w:right="0"/>
              <w:jc w:val="both"/>
              <w:rPr>
                <w:rFonts w:hint="default" w:eastAsia="宋体" w:cs="宋体"/>
                <w:b/>
                <w:bCs/>
                <w:color w:val="auto"/>
                <w:sz w:val="21"/>
                <w:szCs w:val="21"/>
                <w:highlight w:val="none"/>
                <w:lang w:bidi="ar"/>
              </w:rPr>
            </w:pPr>
            <w:r>
              <w:rPr>
                <w:rFonts w:hint="eastAsia" w:eastAsia="宋体" w:cs="宋体"/>
                <w:b/>
                <w:bCs/>
                <w:color w:val="auto"/>
                <w:sz w:val="21"/>
                <w:szCs w:val="21"/>
                <w:highlight w:val="none"/>
                <w:lang w:bidi="ar"/>
              </w:rPr>
              <w:t>2）合同或发票必须能反映评分条件（合同签订日期为202</w:t>
            </w:r>
            <w:r>
              <w:rPr>
                <w:rFonts w:hint="eastAsia" w:eastAsia="宋体" w:cs="宋体"/>
                <w:b/>
                <w:bCs/>
                <w:color w:val="auto"/>
                <w:sz w:val="21"/>
                <w:szCs w:val="21"/>
                <w:highlight w:val="none"/>
                <w:lang w:eastAsia="zh-CN" w:bidi="ar"/>
              </w:rPr>
              <w:t>2</w:t>
            </w:r>
            <w:r>
              <w:rPr>
                <w:rFonts w:hint="eastAsia" w:eastAsia="宋体" w:cs="宋体"/>
                <w:b/>
                <w:bCs/>
                <w:color w:val="auto"/>
                <w:sz w:val="21"/>
                <w:szCs w:val="21"/>
                <w:highlight w:val="none"/>
                <w:lang w:bidi="ar"/>
              </w:rPr>
              <w:t>年1月1日或以后，合同标的必须为与投标排涝机器人产品同型号的产品，合同金额），否则，需同时提供合同业主方出具的书面补充说明文件复印件作为证明文件（书面补充说明文件复印件需能显示合同业主方公章）；</w:t>
            </w:r>
          </w:p>
          <w:p w14:paraId="6C45FED9">
            <w:pPr>
              <w:pStyle w:val="32"/>
              <w:keepNext w:val="0"/>
              <w:keepLines w:val="0"/>
              <w:widowControl w:val="0"/>
              <w:suppressLineNumbers w:val="0"/>
              <w:autoSpaceDE w:val="0"/>
              <w:snapToGrid w:val="0"/>
              <w:spacing w:before="0" w:beforeAutospacing="0" w:after="0" w:afterAutospacing="0" w:line="360" w:lineRule="auto"/>
              <w:ind w:left="0" w:right="0"/>
              <w:jc w:val="both"/>
              <w:rPr>
                <w:rFonts w:hint="default" w:eastAsia="宋体" w:cs="宋体"/>
                <w:b/>
                <w:bCs/>
                <w:color w:val="auto"/>
                <w:sz w:val="21"/>
                <w:szCs w:val="21"/>
                <w:highlight w:val="none"/>
                <w:lang w:bidi="ar"/>
              </w:rPr>
            </w:pPr>
            <w:r>
              <w:rPr>
                <w:rFonts w:hint="eastAsia" w:eastAsia="宋体" w:cs="宋体"/>
                <w:b/>
                <w:bCs/>
                <w:color w:val="auto"/>
                <w:sz w:val="21"/>
                <w:szCs w:val="21"/>
                <w:highlight w:val="none"/>
                <w:lang w:bidi="ar"/>
              </w:rPr>
              <w:t>3）单项合同中包含多种类型产品的，单项合同金额按合同标的投标产品同型号的产品的合同金额计算，若合同中不能体现投标产品同型号的产品的销售金额的，需同时提供合同业主方出具的书面补充说明文件复印件作为证明文件（书面补充说明文件复印件需能显示合同业主方公章），否则不得分；</w:t>
            </w:r>
          </w:p>
          <w:p w14:paraId="3B2EDD1A">
            <w:pPr>
              <w:pStyle w:val="32"/>
              <w:keepNext w:val="0"/>
              <w:keepLines w:val="0"/>
              <w:widowControl w:val="0"/>
              <w:suppressLineNumbers w:val="0"/>
              <w:autoSpaceDE w:val="0"/>
              <w:snapToGrid w:val="0"/>
              <w:spacing w:before="0" w:beforeAutospacing="0" w:after="0" w:afterAutospacing="0" w:line="360" w:lineRule="auto"/>
              <w:ind w:left="0" w:right="0"/>
              <w:jc w:val="both"/>
              <w:rPr>
                <w:rFonts w:hint="default" w:eastAsia="宋体" w:cs="宋体"/>
                <w:color w:val="auto"/>
                <w:sz w:val="20"/>
                <w:szCs w:val="20"/>
                <w:highlight w:val="none"/>
              </w:rPr>
            </w:pPr>
            <w:r>
              <w:rPr>
                <w:rFonts w:hint="eastAsia" w:eastAsia="宋体" w:cs="宋体"/>
                <w:b/>
                <w:bCs/>
                <w:color w:val="auto"/>
                <w:sz w:val="21"/>
                <w:szCs w:val="21"/>
                <w:highlight w:val="none"/>
                <w:lang w:bidi="ar"/>
              </w:rPr>
              <w:t>4）未按上述要求提供证明材料的业绩，或所附材料无法证明填报项目符合本项评分要求的业绩，在评标时将不予考虑。</w:t>
            </w:r>
          </w:p>
        </w:tc>
        <w:tc>
          <w:tcPr>
            <w:tcW w:w="1103" w:type="dxa"/>
            <w:tcBorders>
              <w:top w:val="nil"/>
              <w:left w:val="nil"/>
              <w:bottom w:val="single" w:color="auto" w:sz="4" w:space="0"/>
              <w:right w:val="single" w:color="auto" w:sz="4" w:space="0"/>
            </w:tcBorders>
            <w:shd w:val="clear" w:color="auto" w:fill="auto"/>
            <w:vAlign w:val="center"/>
          </w:tcPr>
          <w:p w14:paraId="20A9796D">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14分</w:t>
            </w:r>
          </w:p>
        </w:tc>
      </w:tr>
    </w:tbl>
    <w:p w14:paraId="7F369D33">
      <w:pPr>
        <w:autoSpaceDE w:val="0"/>
        <w:autoSpaceDN w:val="0"/>
        <w:adjustRightInd w:val="0"/>
        <w:spacing w:before="120" w:beforeLines="50"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（2）技术：</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100"/>
        <w:gridCol w:w="7397"/>
        <w:gridCol w:w="1101"/>
      </w:tblGrid>
      <w:tr w14:paraId="1D66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7E1D9E1F">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序号</w:t>
            </w:r>
          </w:p>
        </w:tc>
        <w:tc>
          <w:tcPr>
            <w:tcW w:w="1100" w:type="dxa"/>
            <w:tcBorders>
              <w:top w:val="single" w:color="auto" w:sz="4" w:space="0"/>
              <w:left w:val="nil"/>
              <w:bottom w:val="single" w:color="auto" w:sz="4" w:space="0"/>
              <w:right w:val="single" w:color="auto" w:sz="4" w:space="0"/>
            </w:tcBorders>
            <w:shd w:val="clear" w:color="auto" w:fill="auto"/>
            <w:vAlign w:val="center"/>
          </w:tcPr>
          <w:p w14:paraId="60A35D0B">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评审内容</w:t>
            </w:r>
          </w:p>
        </w:tc>
        <w:tc>
          <w:tcPr>
            <w:tcW w:w="7397" w:type="dxa"/>
            <w:tcBorders>
              <w:top w:val="single" w:color="auto" w:sz="4" w:space="0"/>
              <w:left w:val="nil"/>
              <w:bottom w:val="single" w:color="auto" w:sz="4" w:space="0"/>
              <w:right w:val="single" w:color="auto" w:sz="4" w:space="0"/>
            </w:tcBorders>
            <w:shd w:val="clear" w:color="auto" w:fill="auto"/>
            <w:vAlign w:val="center"/>
          </w:tcPr>
          <w:p w14:paraId="6B3C8392">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评审细则</w:t>
            </w:r>
          </w:p>
        </w:tc>
        <w:tc>
          <w:tcPr>
            <w:tcW w:w="1101" w:type="dxa"/>
            <w:tcBorders>
              <w:top w:val="single" w:color="auto" w:sz="4" w:space="0"/>
              <w:left w:val="nil"/>
              <w:bottom w:val="single" w:color="auto" w:sz="4" w:space="0"/>
              <w:right w:val="single" w:color="auto" w:sz="4" w:space="0"/>
            </w:tcBorders>
            <w:shd w:val="clear" w:color="auto" w:fill="auto"/>
            <w:vAlign w:val="center"/>
          </w:tcPr>
          <w:p w14:paraId="421809EE">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满分值</w:t>
            </w:r>
          </w:p>
        </w:tc>
      </w:tr>
      <w:tr w14:paraId="7B4D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05EEA339">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color w:val="auto"/>
                <w:szCs w:val="21"/>
                <w:highlight w:val="none"/>
                <w:lang w:bidi="ar"/>
              </w:rPr>
              <w:t>1</w:t>
            </w:r>
          </w:p>
        </w:tc>
        <w:tc>
          <w:tcPr>
            <w:tcW w:w="1100" w:type="dxa"/>
            <w:tcBorders>
              <w:top w:val="single" w:color="auto" w:sz="4" w:space="0"/>
              <w:left w:val="nil"/>
              <w:bottom w:val="single" w:color="auto" w:sz="4" w:space="0"/>
              <w:right w:val="single" w:color="auto" w:sz="4" w:space="0"/>
            </w:tcBorders>
            <w:shd w:val="clear" w:color="auto" w:fill="auto"/>
            <w:vAlign w:val="center"/>
          </w:tcPr>
          <w:p w14:paraId="3E559A9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用户需求的响应程度</w:t>
            </w:r>
          </w:p>
        </w:tc>
        <w:tc>
          <w:tcPr>
            <w:tcW w:w="7397" w:type="dxa"/>
            <w:tcBorders>
              <w:top w:val="single" w:color="auto" w:sz="4" w:space="0"/>
              <w:left w:val="nil"/>
              <w:bottom w:val="single" w:color="auto" w:sz="4" w:space="0"/>
              <w:right w:val="single" w:color="auto" w:sz="4" w:space="0"/>
            </w:tcBorders>
            <w:shd w:val="clear" w:color="auto" w:fill="auto"/>
            <w:vAlign w:val="center"/>
          </w:tcPr>
          <w:p w14:paraId="185283B0">
            <w:pPr>
              <w:keepNext w:val="0"/>
              <w:keepLines w:val="0"/>
              <w:suppressLineNumbers w:val="0"/>
              <w:autoSpaceDE w:val="0"/>
              <w:autoSpaceDN w:val="0"/>
              <w:adjustRightInd w:val="0"/>
              <w:snapToGrid w:val="0"/>
              <w:spacing w:before="120" w:beforeLines="50" w:beforeAutospacing="0" w:after="0" w:afterAutospacing="0" w:line="360" w:lineRule="auto"/>
              <w:ind w:left="0" w:right="0"/>
              <w:jc w:val="left"/>
              <w:rPr>
                <w:rFonts w:hint="default" w:ascii="宋体" w:hAnsi="宋体" w:eastAsia="宋体" w:cs="黑体"/>
                <w:color w:val="auto"/>
                <w:kern w:val="0"/>
                <w:szCs w:val="21"/>
                <w:highlight w:val="none"/>
              </w:rPr>
            </w:pPr>
            <w:r>
              <w:rPr>
                <w:rFonts w:hint="eastAsia" w:ascii="宋体" w:hAnsi="宋体" w:eastAsia="宋体" w:cs="宋体"/>
                <w:color w:val="auto"/>
                <w:kern w:val="0"/>
                <w:szCs w:val="21"/>
                <w:highlight w:val="none"/>
                <w:lang w:bidi="ar"/>
              </w:rPr>
              <w:t>根据各投标人对用户需求响应情况进行评价，本项满分20分。其中带“▲”号条款每有一项负偏离或无响应的扣4分，非“▲”号条款每有一项负偏离或无响应的扣2分。扣完为止。</w:t>
            </w:r>
          </w:p>
          <w:p w14:paraId="52FCCC39">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等线" w:hAnsi="等线" w:eastAsia="等线" w:cs="Times New Roman"/>
                <w:color w:val="auto"/>
                <w:szCs w:val="21"/>
                <w:highlight w:val="none"/>
              </w:rPr>
            </w:pPr>
            <w:r>
              <w:rPr>
                <w:rFonts w:hint="eastAsia" w:ascii="宋体" w:hAnsi="宋体" w:eastAsia="宋体" w:cs="宋体"/>
                <w:b/>
                <w:color w:val="auto"/>
                <w:kern w:val="0"/>
                <w:szCs w:val="21"/>
                <w:highlight w:val="none"/>
                <w:lang w:bidi="ar"/>
              </w:rPr>
              <w:t>备注：</w:t>
            </w:r>
            <w:r>
              <w:rPr>
                <w:rFonts w:hint="eastAsia" w:ascii="宋体" w:hAnsi="宋体" w:eastAsia="宋体" w:cs="宋体"/>
                <w:b/>
                <w:color w:val="auto"/>
                <w:kern w:val="0"/>
                <w:szCs w:val="21"/>
                <w:highlight w:val="none"/>
                <w:lang w:val="en-US" w:eastAsia="zh-CN" w:bidi="ar"/>
              </w:rPr>
              <w:t>对应</w:t>
            </w:r>
            <w:r>
              <w:rPr>
                <w:rFonts w:hint="eastAsia" w:ascii="宋体" w:hAnsi="宋体" w:eastAsia="宋体" w:cs="宋体"/>
                <w:b/>
                <w:color w:val="auto"/>
                <w:kern w:val="0"/>
                <w:szCs w:val="21"/>
                <w:highlight w:val="none"/>
                <w:lang w:bidi="ar"/>
              </w:rPr>
              <w:t>投标</w:t>
            </w:r>
            <w:r>
              <w:rPr>
                <w:rFonts w:hint="eastAsia" w:ascii="宋体" w:hAnsi="宋体" w:eastAsia="宋体" w:cs="宋体"/>
                <w:b/>
                <w:color w:val="auto"/>
                <w:kern w:val="0"/>
                <w:szCs w:val="21"/>
                <w:highlight w:val="none"/>
                <w:lang w:val="en-US" w:eastAsia="zh-CN" w:bidi="ar"/>
              </w:rPr>
              <w:t>产品配置要求中的“</w:t>
            </w:r>
            <w:r>
              <w:rPr>
                <w:rFonts w:hint="eastAsia" w:ascii="宋体" w:hAnsi="宋体" w:eastAsia="宋体" w:cs="宋体"/>
                <w:b/>
                <w:color w:val="auto"/>
                <w:kern w:val="0"/>
                <w:szCs w:val="21"/>
                <w:highlight w:val="none"/>
                <w:lang w:bidi="ar"/>
              </w:rPr>
              <w:t>最大排水能力（m³/h）</w:t>
            </w:r>
            <w:r>
              <w:rPr>
                <w:rFonts w:hint="eastAsia" w:ascii="宋体" w:hAnsi="宋体" w:eastAsia="宋体" w:cs="宋体"/>
                <w:b/>
                <w:color w:val="auto"/>
                <w:kern w:val="0"/>
                <w:szCs w:val="21"/>
                <w:highlight w:val="none"/>
                <w:lang w:val="en-US" w:eastAsia="zh-CN" w:bidi="ar"/>
              </w:rPr>
              <w:t>”、“</w:t>
            </w:r>
            <w:r>
              <w:rPr>
                <w:rFonts w:hint="eastAsia" w:ascii="宋体" w:hAnsi="宋体" w:eastAsia="宋体" w:cs="宋体"/>
                <w:b/>
                <w:color w:val="auto"/>
                <w:kern w:val="0"/>
                <w:szCs w:val="21"/>
                <w:highlight w:val="none"/>
                <w:lang w:bidi="ar"/>
              </w:rPr>
              <w:t>最大扬程（m）</w:t>
            </w:r>
            <w:r>
              <w:rPr>
                <w:rFonts w:hint="eastAsia" w:ascii="宋体" w:hAnsi="宋体" w:eastAsia="宋体" w:cs="宋体"/>
                <w:b/>
                <w:color w:val="auto"/>
                <w:kern w:val="0"/>
                <w:szCs w:val="21"/>
                <w:highlight w:val="none"/>
                <w:lang w:val="en-US" w:eastAsia="zh-CN" w:bidi="ar"/>
              </w:rPr>
              <w:t>”、“</w:t>
            </w:r>
            <w:r>
              <w:rPr>
                <w:rFonts w:hint="eastAsia" w:ascii="宋体" w:hAnsi="宋体" w:eastAsia="宋体" w:cs="宋体"/>
                <w:b/>
                <w:bCs/>
                <w:color w:val="auto"/>
                <w:kern w:val="0"/>
                <w:szCs w:val="21"/>
                <w:highlight w:val="none"/>
                <w:u w:val="none"/>
                <w:lang w:bidi="ar"/>
              </w:rPr>
              <w:t>满足工况点</w:t>
            </w:r>
            <w:r>
              <w:rPr>
                <w:rFonts w:hint="eastAsia" w:ascii="宋体" w:hAnsi="宋体" w:eastAsia="宋体" w:cs="宋体"/>
                <w:b/>
                <w:color w:val="auto"/>
                <w:kern w:val="0"/>
                <w:szCs w:val="21"/>
                <w:highlight w:val="none"/>
                <w:lang w:val="en-US" w:eastAsia="zh-CN" w:bidi="ar"/>
              </w:rPr>
              <w:t>”参数需提供</w:t>
            </w:r>
            <w:r>
              <w:rPr>
                <w:rFonts w:hint="eastAsia" w:ascii="宋体" w:hAnsi="宋体" w:eastAsia="宋体" w:cs="宋体"/>
                <w:b/>
                <w:color w:val="auto"/>
                <w:kern w:val="0"/>
                <w:szCs w:val="21"/>
                <w:highlight w:val="none"/>
                <w:lang w:bidi="ar"/>
              </w:rPr>
              <w:t>取得CMA标识的第三方检验机构出具的检验报告证明</w:t>
            </w:r>
            <w:r>
              <w:rPr>
                <w:rFonts w:hint="eastAsia" w:ascii="宋体" w:hAnsi="宋体" w:eastAsia="宋体" w:cs="宋体"/>
                <w:b/>
                <w:color w:val="auto"/>
                <w:kern w:val="0"/>
                <w:szCs w:val="21"/>
                <w:highlight w:val="none"/>
                <w:lang w:val="en-US" w:eastAsia="zh-CN" w:bidi="ar"/>
              </w:rPr>
              <w:t>作为评审依据；其它参数</w:t>
            </w:r>
            <w:r>
              <w:rPr>
                <w:rFonts w:hint="eastAsia" w:ascii="宋体" w:hAnsi="宋体" w:eastAsia="宋体" w:cs="宋体"/>
                <w:b/>
                <w:color w:val="auto"/>
                <w:kern w:val="0"/>
                <w:szCs w:val="21"/>
                <w:highlight w:val="none"/>
                <w:lang w:bidi="ar"/>
              </w:rPr>
              <w:t>需提供所投产品制造商的官方技术白皮书或制造商所作的技术参数说明或第三方检测机构出具的检测报告作为评审依据；投标人未提供前述证明材料的，对应评审项不得分。</w:t>
            </w:r>
          </w:p>
        </w:tc>
        <w:tc>
          <w:tcPr>
            <w:tcW w:w="1101" w:type="dxa"/>
            <w:tcBorders>
              <w:top w:val="single" w:color="auto" w:sz="4" w:space="0"/>
              <w:left w:val="nil"/>
              <w:bottom w:val="single" w:color="auto" w:sz="4" w:space="0"/>
              <w:right w:val="single" w:color="auto" w:sz="4" w:space="0"/>
            </w:tcBorders>
            <w:shd w:val="clear" w:color="auto" w:fill="auto"/>
            <w:vAlign w:val="center"/>
          </w:tcPr>
          <w:p w14:paraId="04901337">
            <w:pPr>
              <w:pStyle w:val="32"/>
              <w:keepNext/>
              <w:keepLines w:val="0"/>
              <w:widowControl w:val="0"/>
              <w:suppressLineNumbers w:val="0"/>
              <w:autoSpaceDE w:val="0"/>
              <w:spacing w:before="0" w:after="0" w:afterAutospacing="0" w:line="360" w:lineRule="auto"/>
              <w:ind w:left="0" w:right="0"/>
              <w:jc w:val="center"/>
              <w:rPr>
                <w:rFonts w:hint="default" w:eastAsia="宋体" w:cs="宋体"/>
                <w:b/>
                <w:color w:val="auto"/>
                <w:sz w:val="21"/>
                <w:szCs w:val="21"/>
                <w:highlight w:val="none"/>
              </w:rPr>
            </w:pPr>
            <w:r>
              <w:rPr>
                <w:rFonts w:hint="eastAsia" w:eastAsia="宋体" w:cs="宋体"/>
                <w:color w:val="auto"/>
                <w:sz w:val="21"/>
                <w:szCs w:val="21"/>
                <w:highlight w:val="none"/>
                <w:lang w:bidi="ar"/>
              </w:rPr>
              <w:t>20分</w:t>
            </w:r>
          </w:p>
        </w:tc>
      </w:tr>
      <w:tr w14:paraId="6C68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6E3CC4BD">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100" w:type="dxa"/>
            <w:tcBorders>
              <w:top w:val="single" w:color="auto" w:sz="4" w:space="0"/>
              <w:left w:val="nil"/>
              <w:bottom w:val="single" w:color="auto" w:sz="4" w:space="0"/>
              <w:right w:val="single" w:color="auto" w:sz="4" w:space="0"/>
            </w:tcBorders>
            <w:shd w:val="clear" w:color="auto" w:fill="auto"/>
            <w:vAlign w:val="center"/>
          </w:tcPr>
          <w:p w14:paraId="71BD381A">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排涝机器人的性能</w:t>
            </w:r>
          </w:p>
        </w:tc>
        <w:tc>
          <w:tcPr>
            <w:tcW w:w="7397" w:type="dxa"/>
            <w:tcBorders>
              <w:top w:val="single" w:color="auto" w:sz="4" w:space="0"/>
              <w:left w:val="nil"/>
              <w:bottom w:val="single" w:color="auto" w:sz="4" w:space="0"/>
              <w:right w:val="single" w:color="auto" w:sz="4" w:space="0"/>
            </w:tcBorders>
            <w:shd w:val="clear" w:color="auto" w:fill="auto"/>
            <w:vAlign w:val="center"/>
          </w:tcPr>
          <w:p w14:paraId="437F95A2">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适用于A包：</w:t>
            </w:r>
          </w:p>
          <w:p w14:paraId="25E8F01C">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eastAsia="宋体" w:cs="黑体"/>
                <w:bCs/>
                <w:color w:val="auto"/>
                <w:szCs w:val="21"/>
                <w:highlight w:val="none"/>
              </w:rPr>
            </w:pPr>
            <w:r>
              <w:rPr>
                <w:rFonts w:hint="eastAsia" w:ascii="宋体" w:hAnsi="宋体" w:eastAsia="宋体" w:cs="宋体"/>
                <w:bCs/>
                <w:color w:val="auto"/>
                <w:szCs w:val="21"/>
                <w:highlight w:val="none"/>
                <w:lang w:bidi="ar"/>
              </w:rPr>
              <w:t>(1)对所投产品排涝机器人的越障高度，按越障高度从大到小排序，排序第一的得</w:t>
            </w:r>
            <w:r>
              <w:rPr>
                <w:rFonts w:hint="eastAsia" w:ascii="宋体" w:hAnsi="宋体" w:eastAsia="宋体" w:cs="宋体"/>
                <w:bCs/>
                <w:color w:val="auto"/>
                <w:szCs w:val="21"/>
                <w:highlight w:val="none"/>
                <w:lang w:val="en-US" w:eastAsia="zh-CN" w:bidi="ar"/>
              </w:rPr>
              <w:t>2</w:t>
            </w:r>
            <w:r>
              <w:rPr>
                <w:rFonts w:hint="eastAsia" w:ascii="宋体" w:hAnsi="宋体" w:eastAsia="宋体" w:cs="宋体"/>
                <w:bCs/>
                <w:color w:val="auto"/>
                <w:szCs w:val="21"/>
                <w:highlight w:val="none"/>
                <w:lang w:bidi="ar"/>
              </w:rPr>
              <w:t>分，排序第二的得</w:t>
            </w:r>
            <w:r>
              <w:rPr>
                <w:rFonts w:hint="eastAsia" w:ascii="宋体" w:hAnsi="宋体" w:eastAsia="宋体" w:cs="宋体"/>
                <w:bCs/>
                <w:color w:val="auto"/>
                <w:szCs w:val="21"/>
                <w:highlight w:val="none"/>
                <w:lang w:val="en-US" w:eastAsia="zh-CN" w:bidi="ar"/>
              </w:rPr>
              <w:t>1.5</w:t>
            </w:r>
            <w:r>
              <w:rPr>
                <w:rFonts w:hint="eastAsia" w:ascii="宋体" w:hAnsi="宋体" w:eastAsia="宋体" w:cs="宋体"/>
                <w:bCs/>
                <w:color w:val="auto"/>
                <w:szCs w:val="21"/>
                <w:highlight w:val="none"/>
                <w:lang w:bidi="ar"/>
              </w:rPr>
              <w:t>分，排序第三的得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分，排序第四的得</w:t>
            </w:r>
            <w:r>
              <w:rPr>
                <w:rFonts w:hint="eastAsia" w:ascii="宋体" w:hAnsi="宋体" w:eastAsia="宋体" w:cs="宋体"/>
                <w:bCs/>
                <w:color w:val="auto"/>
                <w:szCs w:val="21"/>
                <w:highlight w:val="none"/>
                <w:lang w:val="en-US" w:eastAsia="zh-CN" w:bidi="ar"/>
              </w:rPr>
              <w:t>0.5</w:t>
            </w:r>
            <w:r>
              <w:rPr>
                <w:rFonts w:hint="eastAsia" w:ascii="宋体" w:hAnsi="宋体" w:eastAsia="宋体" w:cs="宋体"/>
                <w:bCs/>
                <w:color w:val="auto"/>
                <w:szCs w:val="21"/>
                <w:highlight w:val="none"/>
                <w:lang w:bidi="ar"/>
              </w:rPr>
              <w:t>分，后面排序不得分；</w:t>
            </w:r>
          </w:p>
          <w:p w14:paraId="3AA31D90">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(2)对所投产品排涝机器人的最小排水深度，按最小排水深度从小到大排序，排序第一的得</w:t>
            </w:r>
            <w:r>
              <w:rPr>
                <w:rFonts w:hint="eastAsia" w:ascii="宋体" w:hAnsi="宋体" w:eastAsia="宋体" w:cs="宋体"/>
                <w:bCs/>
                <w:color w:val="auto"/>
                <w:szCs w:val="21"/>
                <w:highlight w:val="none"/>
                <w:lang w:val="en-US" w:eastAsia="zh-CN" w:bidi="ar"/>
              </w:rPr>
              <w:t>2</w:t>
            </w:r>
            <w:r>
              <w:rPr>
                <w:rFonts w:hint="default" w:ascii="宋体" w:hAnsi="宋体" w:eastAsia="宋体" w:cs="宋体"/>
                <w:bCs/>
                <w:color w:val="auto"/>
                <w:szCs w:val="21"/>
                <w:highlight w:val="none"/>
                <w:lang w:bidi="ar"/>
              </w:rPr>
              <w:t>分，排序第二的得</w:t>
            </w:r>
            <w:r>
              <w:rPr>
                <w:rFonts w:hint="eastAsia" w:ascii="宋体" w:hAnsi="宋体" w:eastAsia="宋体" w:cs="宋体"/>
                <w:bCs/>
                <w:color w:val="auto"/>
                <w:szCs w:val="21"/>
                <w:highlight w:val="none"/>
                <w:lang w:val="en-US" w:eastAsia="zh-CN" w:bidi="ar"/>
              </w:rPr>
              <w:t>1</w:t>
            </w:r>
            <w:r>
              <w:rPr>
                <w:rFonts w:hint="default" w:ascii="宋体" w:hAnsi="宋体" w:eastAsia="宋体" w:cs="宋体"/>
                <w:bCs/>
                <w:color w:val="auto"/>
                <w:szCs w:val="21"/>
                <w:highlight w:val="none"/>
                <w:lang w:bidi="ar"/>
              </w:rPr>
              <w:t>.5分，排序第三的得</w:t>
            </w:r>
            <w:r>
              <w:rPr>
                <w:rFonts w:hint="eastAsia" w:ascii="宋体" w:hAnsi="宋体" w:eastAsia="宋体" w:cs="宋体"/>
                <w:bCs/>
                <w:color w:val="auto"/>
                <w:szCs w:val="21"/>
                <w:highlight w:val="none"/>
                <w:lang w:val="en-US" w:eastAsia="zh-CN" w:bidi="ar"/>
              </w:rPr>
              <w:t>1</w:t>
            </w:r>
            <w:r>
              <w:rPr>
                <w:rFonts w:hint="default" w:ascii="宋体" w:hAnsi="宋体" w:eastAsia="宋体" w:cs="宋体"/>
                <w:bCs/>
                <w:color w:val="auto"/>
                <w:szCs w:val="21"/>
                <w:highlight w:val="none"/>
                <w:lang w:bidi="ar"/>
              </w:rPr>
              <w:t>分，排序第四的得</w:t>
            </w:r>
            <w:r>
              <w:rPr>
                <w:rFonts w:hint="eastAsia" w:ascii="宋体" w:hAnsi="宋体" w:eastAsia="宋体" w:cs="宋体"/>
                <w:bCs/>
                <w:color w:val="auto"/>
                <w:szCs w:val="21"/>
                <w:highlight w:val="none"/>
                <w:lang w:val="en-US" w:eastAsia="zh-CN" w:bidi="ar"/>
              </w:rPr>
              <w:t>0</w:t>
            </w:r>
            <w:r>
              <w:rPr>
                <w:rFonts w:hint="default" w:ascii="宋体" w:hAnsi="宋体" w:eastAsia="宋体" w:cs="宋体"/>
                <w:bCs/>
                <w:color w:val="auto"/>
                <w:szCs w:val="21"/>
                <w:highlight w:val="none"/>
                <w:lang w:bidi="ar"/>
              </w:rPr>
              <w:t>.5分，后面排序不得分</w:t>
            </w:r>
            <w:r>
              <w:rPr>
                <w:rFonts w:hint="eastAsia" w:ascii="宋体" w:hAnsi="宋体" w:eastAsia="宋体" w:cs="宋体"/>
                <w:bCs/>
                <w:color w:val="auto"/>
                <w:szCs w:val="21"/>
                <w:highlight w:val="none"/>
                <w:lang w:bidi="ar"/>
              </w:rPr>
              <w:t>；</w:t>
            </w:r>
          </w:p>
          <w:p w14:paraId="635E4E0D">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eastAsia="宋体" w:cs="黑体"/>
                <w:bCs/>
                <w:color w:val="auto"/>
                <w:szCs w:val="21"/>
                <w:highlight w:val="none"/>
              </w:rPr>
            </w:pPr>
            <w:r>
              <w:rPr>
                <w:rFonts w:hint="eastAsia" w:ascii="宋体" w:hAnsi="宋体" w:eastAsia="宋体" w:cs="宋体"/>
                <w:bCs/>
                <w:color w:val="auto"/>
                <w:szCs w:val="21"/>
                <w:highlight w:val="none"/>
                <w:lang w:bidi="ar"/>
              </w:rPr>
              <w:t>(3)对所投产品排涝机器人的最大爬坡角度，按最大爬坡角度从大到小排序，排序第一的得</w:t>
            </w:r>
            <w:r>
              <w:rPr>
                <w:rFonts w:hint="eastAsia" w:ascii="宋体" w:hAnsi="宋体" w:eastAsia="宋体" w:cs="宋体"/>
                <w:bCs/>
                <w:color w:val="auto"/>
                <w:szCs w:val="21"/>
                <w:highlight w:val="none"/>
                <w:lang w:val="en-US" w:eastAsia="zh-CN" w:bidi="ar"/>
              </w:rPr>
              <w:t>2</w:t>
            </w:r>
            <w:r>
              <w:rPr>
                <w:rFonts w:hint="eastAsia" w:ascii="宋体" w:hAnsi="宋体" w:eastAsia="宋体" w:cs="宋体"/>
                <w:bCs/>
                <w:color w:val="auto"/>
                <w:szCs w:val="21"/>
                <w:highlight w:val="none"/>
                <w:lang w:bidi="ar"/>
              </w:rPr>
              <w:t>分，排序第二的得</w:t>
            </w:r>
            <w:r>
              <w:rPr>
                <w:rFonts w:hint="eastAsia" w:ascii="宋体" w:hAnsi="宋体" w:eastAsia="宋体" w:cs="宋体"/>
                <w:bCs/>
                <w:color w:val="auto"/>
                <w:szCs w:val="21"/>
                <w:highlight w:val="none"/>
                <w:lang w:val="en-US" w:eastAsia="zh-CN" w:bidi="ar"/>
              </w:rPr>
              <w:t>1.5</w:t>
            </w:r>
            <w:r>
              <w:rPr>
                <w:rFonts w:hint="eastAsia" w:ascii="宋体" w:hAnsi="宋体" w:eastAsia="宋体" w:cs="宋体"/>
                <w:bCs/>
                <w:color w:val="auto"/>
                <w:szCs w:val="21"/>
                <w:highlight w:val="none"/>
                <w:lang w:bidi="ar"/>
              </w:rPr>
              <w:t>分，排序第三的得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分，排序第四的得</w:t>
            </w:r>
            <w:r>
              <w:rPr>
                <w:rFonts w:hint="eastAsia" w:ascii="宋体" w:hAnsi="宋体" w:eastAsia="宋体" w:cs="宋体"/>
                <w:bCs/>
                <w:color w:val="auto"/>
                <w:szCs w:val="21"/>
                <w:highlight w:val="none"/>
                <w:lang w:val="en-US" w:eastAsia="zh-CN" w:bidi="ar"/>
              </w:rPr>
              <w:t>0.5</w:t>
            </w:r>
            <w:r>
              <w:rPr>
                <w:rFonts w:hint="eastAsia" w:ascii="宋体" w:hAnsi="宋体" w:eastAsia="宋体" w:cs="宋体"/>
                <w:bCs/>
                <w:color w:val="auto"/>
                <w:szCs w:val="21"/>
                <w:highlight w:val="none"/>
                <w:lang w:bidi="ar"/>
              </w:rPr>
              <w:t>分，后面排序不得分；</w:t>
            </w:r>
          </w:p>
          <w:p w14:paraId="75D13A07">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(4)对所投产品排涝机器人在技术参数表规定工况点的流量为450m³/h时，按扬程从大到小进行排序，排序第一的得</w:t>
            </w:r>
            <w:r>
              <w:rPr>
                <w:rFonts w:hint="eastAsia" w:ascii="宋体" w:hAnsi="宋体" w:eastAsia="宋体" w:cs="宋体"/>
                <w:bCs/>
                <w:color w:val="auto"/>
                <w:szCs w:val="21"/>
                <w:highlight w:val="none"/>
                <w:lang w:val="en-US" w:eastAsia="zh-CN" w:bidi="ar"/>
              </w:rPr>
              <w:t>2</w:t>
            </w:r>
            <w:r>
              <w:rPr>
                <w:rFonts w:hint="eastAsia" w:ascii="宋体" w:hAnsi="宋体" w:eastAsia="宋体" w:cs="宋体"/>
                <w:bCs/>
                <w:color w:val="auto"/>
                <w:szCs w:val="21"/>
                <w:highlight w:val="none"/>
                <w:lang w:bidi="ar"/>
              </w:rPr>
              <w:t>分，排序第二的得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.5分，排序第三的得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分，排序第四的得</w:t>
            </w:r>
            <w:r>
              <w:rPr>
                <w:rFonts w:hint="eastAsia" w:ascii="宋体" w:hAnsi="宋体" w:eastAsia="宋体" w:cs="宋体"/>
                <w:bCs/>
                <w:color w:val="auto"/>
                <w:szCs w:val="21"/>
                <w:highlight w:val="none"/>
                <w:lang w:val="en-US" w:eastAsia="zh-CN" w:bidi="ar"/>
              </w:rPr>
              <w:t>0</w:t>
            </w:r>
            <w:r>
              <w:rPr>
                <w:rFonts w:hint="eastAsia" w:ascii="宋体" w:hAnsi="宋体" w:eastAsia="宋体" w:cs="宋体"/>
                <w:bCs/>
                <w:color w:val="auto"/>
                <w:szCs w:val="21"/>
                <w:highlight w:val="none"/>
                <w:lang w:bidi="ar"/>
              </w:rPr>
              <w:t>.5分，后面排序不得分；</w:t>
            </w:r>
          </w:p>
          <w:p w14:paraId="0CF33EA2">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b/>
                <w:color w:val="auto"/>
                <w:szCs w:val="21"/>
                <w:highlight w:val="none"/>
                <w:lang w:bidi="ar"/>
              </w:rPr>
            </w:pPr>
            <w:r>
              <w:rPr>
                <w:rFonts w:hint="eastAsia" w:ascii="宋体" w:hAnsi="宋体" w:eastAsia="宋体" w:cs="宋体"/>
                <w:bCs/>
                <w:color w:val="auto"/>
                <w:szCs w:val="21"/>
                <w:highlight w:val="none"/>
                <w:lang w:eastAsia="zh-CN" w:bidi="ar"/>
              </w:rPr>
              <w:t>（</w:t>
            </w:r>
            <w:r>
              <w:rPr>
                <w:rFonts w:hint="eastAsia" w:ascii="宋体" w:hAnsi="宋体" w:eastAsia="宋体" w:cs="宋体"/>
                <w:bCs/>
                <w:color w:val="auto"/>
                <w:szCs w:val="21"/>
                <w:highlight w:val="none"/>
                <w:lang w:val="en-US" w:eastAsia="zh-CN" w:bidi="ar"/>
              </w:rPr>
              <w:t>5）</w:t>
            </w:r>
            <w:r>
              <w:rPr>
                <w:rFonts w:hint="eastAsia" w:ascii="宋体" w:hAnsi="宋体" w:eastAsia="宋体" w:cs="宋体"/>
                <w:bCs/>
                <w:color w:val="auto"/>
                <w:szCs w:val="21"/>
                <w:highlight w:val="none"/>
                <w:lang w:bidi="ar"/>
              </w:rPr>
              <w:t>对所投产品排涝机器人的斜坡作业能力进行评审，机器人在30°斜坡作业，机器人自带水泵完全吸水时前端发动机可安全涉水，按机器人涉水深度从大到小进行排序评分（涉水深度测量标准为：作业机器人移动至涉水最深处后，以作业后水位下降至无法作业需要排涝机器人再次往前移动才能继续作业，前后水位差作为测量标准，水位差值作为涉水深度。），排序第一的得</w:t>
            </w:r>
            <w:r>
              <w:rPr>
                <w:rFonts w:hint="eastAsia" w:ascii="宋体" w:hAnsi="宋体" w:eastAsia="宋体" w:cs="宋体"/>
                <w:bCs/>
                <w:color w:val="auto"/>
                <w:szCs w:val="21"/>
                <w:highlight w:val="none"/>
                <w:lang w:val="en-US" w:eastAsia="zh-CN" w:bidi="ar"/>
              </w:rPr>
              <w:t>2</w:t>
            </w:r>
            <w:r>
              <w:rPr>
                <w:rFonts w:hint="eastAsia" w:ascii="宋体" w:hAnsi="宋体" w:eastAsia="宋体" w:cs="宋体"/>
                <w:bCs/>
                <w:color w:val="auto"/>
                <w:szCs w:val="21"/>
                <w:highlight w:val="none"/>
                <w:lang w:bidi="ar"/>
              </w:rPr>
              <w:t>分，排序第二的得</w:t>
            </w:r>
            <w:r>
              <w:rPr>
                <w:rFonts w:hint="eastAsia" w:ascii="宋体" w:hAnsi="宋体" w:eastAsia="宋体" w:cs="宋体"/>
                <w:bCs/>
                <w:color w:val="auto"/>
                <w:szCs w:val="21"/>
                <w:highlight w:val="none"/>
                <w:lang w:val="en-US" w:eastAsia="zh-CN" w:bidi="ar"/>
              </w:rPr>
              <w:t>1.5</w:t>
            </w:r>
            <w:r>
              <w:rPr>
                <w:rFonts w:hint="eastAsia" w:ascii="宋体" w:hAnsi="宋体" w:eastAsia="宋体" w:cs="宋体"/>
                <w:bCs/>
                <w:color w:val="auto"/>
                <w:szCs w:val="21"/>
                <w:highlight w:val="none"/>
                <w:lang w:bidi="ar"/>
              </w:rPr>
              <w:t>分，排序第三的得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分，排序第四的得</w:t>
            </w:r>
            <w:r>
              <w:rPr>
                <w:rFonts w:hint="eastAsia" w:ascii="宋体" w:hAnsi="宋体" w:eastAsia="宋体" w:cs="宋体"/>
                <w:bCs/>
                <w:color w:val="auto"/>
                <w:szCs w:val="21"/>
                <w:highlight w:val="none"/>
                <w:lang w:val="en-US" w:eastAsia="zh-CN" w:bidi="ar"/>
              </w:rPr>
              <w:t>0.5</w:t>
            </w:r>
            <w:r>
              <w:rPr>
                <w:rFonts w:hint="eastAsia" w:ascii="宋体" w:hAnsi="宋体" w:eastAsia="宋体" w:cs="宋体"/>
                <w:bCs/>
                <w:color w:val="auto"/>
                <w:szCs w:val="21"/>
                <w:highlight w:val="none"/>
                <w:lang w:bidi="ar"/>
              </w:rPr>
              <w:t>分，后面排序不得分。</w:t>
            </w:r>
          </w:p>
          <w:p w14:paraId="28976BDA">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b/>
                <w:color w:val="auto"/>
                <w:szCs w:val="21"/>
                <w:highlight w:val="none"/>
                <w:lang w:val="en-US" w:eastAsia="zh-CN" w:bidi="ar"/>
              </w:rPr>
            </w:pPr>
            <w:r>
              <w:rPr>
                <w:rFonts w:hint="eastAsia" w:ascii="宋体" w:hAnsi="宋体" w:eastAsia="宋体" w:cs="宋体"/>
                <w:b/>
                <w:color w:val="auto"/>
                <w:szCs w:val="21"/>
                <w:highlight w:val="none"/>
                <w:lang w:val="en-US" w:eastAsia="zh-CN" w:bidi="ar"/>
              </w:rPr>
              <w:t>备注：</w:t>
            </w:r>
          </w:p>
          <w:p w14:paraId="0678B2E3">
            <w:pPr>
              <w:keepNext w:val="0"/>
              <w:keepLines w:val="0"/>
              <w:numPr>
                <w:ilvl w:val="0"/>
                <w:numId w:val="6"/>
              </w:numPr>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b/>
                <w:color w:val="auto"/>
                <w:szCs w:val="21"/>
                <w:highlight w:val="none"/>
                <w:lang w:eastAsia="zh-CN" w:bidi="ar"/>
              </w:rPr>
            </w:pPr>
            <w:r>
              <w:rPr>
                <w:rFonts w:hint="eastAsia" w:ascii="宋体" w:hAnsi="宋体" w:eastAsia="宋体" w:cs="宋体"/>
                <w:b/>
                <w:color w:val="auto"/>
                <w:szCs w:val="21"/>
                <w:highlight w:val="none"/>
                <w:lang w:val="en-US" w:eastAsia="zh-CN" w:bidi="ar"/>
              </w:rPr>
              <w:t>第(1)(2)(3)（4）项</w:t>
            </w:r>
            <w:r>
              <w:rPr>
                <w:rFonts w:hint="eastAsia" w:ascii="宋体" w:hAnsi="宋体" w:eastAsia="宋体" w:cs="宋体"/>
                <w:b/>
                <w:color w:val="auto"/>
                <w:szCs w:val="21"/>
                <w:highlight w:val="none"/>
                <w:lang w:bidi="ar"/>
              </w:rPr>
              <w:t>需提供第三方检测机构出具的CMA检测报告作为评审依据</w:t>
            </w:r>
            <w:r>
              <w:rPr>
                <w:rFonts w:hint="eastAsia" w:ascii="宋体" w:hAnsi="宋体" w:eastAsia="宋体" w:cs="宋体"/>
                <w:b/>
                <w:color w:val="auto"/>
                <w:szCs w:val="21"/>
                <w:highlight w:val="none"/>
                <w:lang w:eastAsia="zh-CN" w:bidi="ar"/>
              </w:rPr>
              <w:t>。</w:t>
            </w:r>
          </w:p>
          <w:p w14:paraId="213EEC1F">
            <w:pPr>
              <w:keepNext w:val="0"/>
              <w:keepLines w:val="0"/>
              <w:numPr>
                <w:ilvl w:val="0"/>
                <w:numId w:val="6"/>
              </w:numPr>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eastAsia="宋体" w:cs="宋体"/>
                <w:b/>
                <w:color w:val="auto"/>
                <w:szCs w:val="21"/>
                <w:highlight w:val="none"/>
                <w:lang w:val="en-US" w:eastAsia="zh-CN" w:bidi="ar"/>
              </w:rPr>
            </w:pPr>
            <w:r>
              <w:rPr>
                <w:rFonts w:hint="eastAsia" w:ascii="宋体" w:hAnsi="宋体" w:eastAsia="宋体" w:cs="宋体"/>
                <w:b/>
                <w:color w:val="auto"/>
                <w:szCs w:val="21"/>
                <w:highlight w:val="none"/>
                <w:lang w:val="en-US" w:eastAsia="zh-CN" w:bidi="ar"/>
              </w:rPr>
              <w:t>第（5）项</w:t>
            </w:r>
            <w:r>
              <w:rPr>
                <w:rFonts w:hint="eastAsia" w:ascii="宋体" w:hAnsi="宋体" w:eastAsia="宋体" w:cs="宋体"/>
                <w:b/>
                <w:color w:val="auto"/>
                <w:szCs w:val="21"/>
                <w:highlight w:val="none"/>
                <w:lang w:bidi="ar"/>
              </w:rPr>
              <w:t>需</w:t>
            </w:r>
            <w:r>
              <w:rPr>
                <w:rFonts w:hint="eastAsia" w:ascii="宋体" w:hAnsi="宋体" w:eastAsia="宋体" w:cs="宋体"/>
                <w:b/>
                <w:color w:val="auto"/>
                <w:szCs w:val="21"/>
                <w:highlight w:val="none"/>
                <w:lang w:val="en-US" w:eastAsia="zh-CN" w:bidi="ar"/>
              </w:rPr>
              <w:t>提供清晰、详细的工作情景照片及测量示意图，依据充分，结果准确。</w:t>
            </w:r>
          </w:p>
          <w:p w14:paraId="2C60F6A6">
            <w:pPr>
              <w:keepNext w:val="0"/>
              <w:keepLines w:val="0"/>
              <w:numPr>
                <w:ilvl w:val="0"/>
                <w:numId w:val="6"/>
              </w:numPr>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eastAsia="宋体" w:cs="宋体"/>
                <w:b/>
                <w:color w:val="auto"/>
                <w:szCs w:val="21"/>
                <w:highlight w:val="none"/>
                <w:lang w:val="en-US" w:eastAsia="zh-CN" w:bidi="ar"/>
              </w:rPr>
            </w:pPr>
            <w:r>
              <w:rPr>
                <w:rFonts w:hint="eastAsia" w:ascii="宋体" w:hAnsi="宋体" w:eastAsia="宋体" w:cs="宋体"/>
                <w:b/>
                <w:color w:val="auto"/>
                <w:szCs w:val="21"/>
                <w:highlight w:val="none"/>
                <w:lang w:bidi="ar"/>
              </w:rPr>
              <w:t>投标人未提供前述证明材料的，对应评审项不得分。</w:t>
            </w:r>
          </w:p>
          <w:p w14:paraId="149170CD">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适用于B包：</w:t>
            </w:r>
          </w:p>
          <w:p w14:paraId="4F37EEB5">
            <w:pPr>
              <w:pStyle w:val="2"/>
              <w:keepNext w:val="0"/>
              <w:keepLines w:val="0"/>
              <w:suppressLineNumbers w:val="0"/>
              <w:spacing w:beforeAutospacing="0" w:after="0" w:afterAutospacing="0"/>
              <w:ind w:left="0" w:right="0"/>
              <w:rPr>
                <w:rFonts w:hint="default"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(1)对所投产品排涝机器人的越障高度，按越障高度从大到小排序，排序第一的得</w:t>
            </w:r>
            <w:r>
              <w:rPr>
                <w:rFonts w:hint="eastAsia" w:ascii="宋体" w:hAnsi="宋体" w:eastAsia="宋体" w:cs="宋体"/>
                <w:bCs/>
                <w:color w:val="auto"/>
                <w:szCs w:val="21"/>
                <w:highlight w:val="none"/>
                <w:lang w:val="en-US" w:eastAsia="zh-CN" w:bidi="ar"/>
              </w:rPr>
              <w:t>2</w:t>
            </w:r>
            <w:r>
              <w:rPr>
                <w:rFonts w:hint="eastAsia" w:ascii="宋体" w:hAnsi="宋体" w:eastAsia="宋体" w:cs="宋体"/>
                <w:bCs/>
                <w:color w:val="auto"/>
                <w:szCs w:val="21"/>
                <w:highlight w:val="none"/>
                <w:lang w:bidi="ar"/>
              </w:rPr>
              <w:t>分，排序第二的得</w:t>
            </w:r>
            <w:r>
              <w:rPr>
                <w:rFonts w:hint="eastAsia" w:ascii="宋体" w:hAnsi="宋体" w:eastAsia="宋体" w:cs="宋体"/>
                <w:bCs/>
                <w:color w:val="auto"/>
                <w:szCs w:val="21"/>
                <w:highlight w:val="none"/>
                <w:lang w:val="en-US" w:eastAsia="zh-CN" w:bidi="ar"/>
              </w:rPr>
              <w:t>1.5</w:t>
            </w:r>
            <w:r>
              <w:rPr>
                <w:rFonts w:hint="eastAsia" w:ascii="宋体" w:hAnsi="宋体" w:eastAsia="宋体" w:cs="宋体"/>
                <w:bCs/>
                <w:color w:val="auto"/>
                <w:szCs w:val="21"/>
                <w:highlight w:val="none"/>
                <w:lang w:bidi="ar"/>
              </w:rPr>
              <w:t>分，排序第三的得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分，排序第四的得</w:t>
            </w:r>
            <w:r>
              <w:rPr>
                <w:rFonts w:hint="eastAsia" w:ascii="宋体" w:hAnsi="宋体" w:eastAsia="宋体" w:cs="宋体"/>
                <w:bCs/>
                <w:color w:val="auto"/>
                <w:szCs w:val="21"/>
                <w:highlight w:val="none"/>
                <w:lang w:val="en-US" w:eastAsia="zh-CN" w:bidi="ar"/>
              </w:rPr>
              <w:t>0.5</w:t>
            </w:r>
            <w:r>
              <w:rPr>
                <w:rFonts w:hint="eastAsia" w:ascii="宋体" w:hAnsi="宋体" w:eastAsia="宋体" w:cs="宋体"/>
                <w:bCs/>
                <w:color w:val="auto"/>
                <w:szCs w:val="21"/>
                <w:highlight w:val="none"/>
                <w:lang w:bidi="ar"/>
              </w:rPr>
              <w:t>分，后面排序不得分；</w:t>
            </w:r>
          </w:p>
          <w:p w14:paraId="373CF2FE">
            <w:pPr>
              <w:pStyle w:val="2"/>
              <w:keepNext w:val="0"/>
              <w:keepLines w:val="0"/>
              <w:suppressLineNumbers w:val="0"/>
              <w:spacing w:beforeAutospacing="0" w:after="0" w:afterAutospacing="0"/>
              <w:ind w:left="0" w:right="0"/>
              <w:rPr>
                <w:rFonts w:hint="default"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(2)对所投产品排涝机器人的最小排水深度，按最小排水深度从小到大排序，排序第一的得</w:t>
            </w:r>
            <w:r>
              <w:rPr>
                <w:rFonts w:hint="eastAsia" w:ascii="宋体" w:hAnsi="宋体" w:eastAsia="宋体" w:cs="宋体"/>
                <w:bCs/>
                <w:color w:val="auto"/>
                <w:szCs w:val="21"/>
                <w:highlight w:val="none"/>
                <w:lang w:val="en-US" w:eastAsia="zh-CN" w:bidi="ar"/>
              </w:rPr>
              <w:t>2</w:t>
            </w:r>
            <w:r>
              <w:rPr>
                <w:rFonts w:hint="eastAsia" w:ascii="宋体" w:hAnsi="宋体" w:eastAsia="宋体" w:cs="宋体"/>
                <w:bCs/>
                <w:color w:val="auto"/>
                <w:szCs w:val="21"/>
                <w:highlight w:val="none"/>
                <w:lang w:bidi="ar"/>
              </w:rPr>
              <w:t>分，排序第二的得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.5分，排序第三的得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分，排序第四的得</w:t>
            </w:r>
            <w:r>
              <w:rPr>
                <w:rFonts w:hint="eastAsia" w:ascii="宋体" w:hAnsi="宋体" w:eastAsia="宋体" w:cs="宋体"/>
                <w:bCs/>
                <w:color w:val="auto"/>
                <w:szCs w:val="21"/>
                <w:highlight w:val="none"/>
                <w:lang w:val="en-US" w:eastAsia="zh-CN" w:bidi="ar"/>
              </w:rPr>
              <w:t>0</w:t>
            </w:r>
            <w:r>
              <w:rPr>
                <w:rFonts w:hint="eastAsia" w:ascii="宋体" w:hAnsi="宋体" w:eastAsia="宋体" w:cs="宋体"/>
                <w:bCs/>
                <w:color w:val="auto"/>
                <w:szCs w:val="21"/>
                <w:highlight w:val="none"/>
                <w:lang w:bidi="ar"/>
              </w:rPr>
              <w:t>.5分，后面排序不得分；</w:t>
            </w:r>
          </w:p>
          <w:p w14:paraId="2874A117">
            <w:pPr>
              <w:pStyle w:val="2"/>
              <w:keepNext w:val="0"/>
              <w:keepLines w:val="0"/>
              <w:suppressLineNumbers w:val="0"/>
              <w:spacing w:beforeAutospacing="0" w:after="0" w:afterAutospacing="0"/>
              <w:ind w:left="0" w:right="0"/>
              <w:rPr>
                <w:rFonts w:hint="default"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(3)对所投产品排涝机器人的最大爬坡角度，按最大爬坡角度从大到小排序，排序第一的得</w:t>
            </w:r>
            <w:r>
              <w:rPr>
                <w:rFonts w:hint="eastAsia" w:ascii="宋体" w:hAnsi="宋体" w:eastAsia="宋体" w:cs="宋体"/>
                <w:bCs/>
                <w:color w:val="auto"/>
                <w:szCs w:val="21"/>
                <w:highlight w:val="none"/>
                <w:lang w:val="en-US" w:eastAsia="zh-CN" w:bidi="ar"/>
              </w:rPr>
              <w:t>2</w:t>
            </w:r>
            <w:r>
              <w:rPr>
                <w:rFonts w:hint="eastAsia" w:ascii="宋体" w:hAnsi="宋体" w:eastAsia="宋体" w:cs="宋体"/>
                <w:bCs/>
                <w:color w:val="auto"/>
                <w:szCs w:val="21"/>
                <w:highlight w:val="none"/>
                <w:lang w:bidi="ar"/>
              </w:rPr>
              <w:t>分，排序第二的得</w:t>
            </w:r>
            <w:r>
              <w:rPr>
                <w:rFonts w:hint="eastAsia" w:ascii="宋体" w:hAnsi="宋体" w:eastAsia="宋体" w:cs="宋体"/>
                <w:bCs/>
                <w:color w:val="auto"/>
                <w:szCs w:val="21"/>
                <w:highlight w:val="none"/>
                <w:lang w:val="en-US" w:eastAsia="zh-CN" w:bidi="ar"/>
              </w:rPr>
              <w:t>1.5</w:t>
            </w:r>
            <w:r>
              <w:rPr>
                <w:rFonts w:hint="eastAsia" w:ascii="宋体" w:hAnsi="宋体" w:eastAsia="宋体" w:cs="宋体"/>
                <w:bCs/>
                <w:color w:val="auto"/>
                <w:szCs w:val="21"/>
                <w:highlight w:val="none"/>
                <w:lang w:bidi="ar"/>
              </w:rPr>
              <w:t>分，排序第三的得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分，排序第四的得</w:t>
            </w:r>
            <w:r>
              <w:rPr>
                <w:rFonts w:hint="eastAsia" w:ascii="宋体" w:hAnsi="宋体" w:eastAsia="宋体" w:cs="宋体"/>
                <w:bCs/>
                <w:color w:val="auto"/>
                <w:szCs w:val="21"/>
                <w:highlight w:val="none"/>
                <w:lang w:val="en-US" w:eastAsia="zh-CN" w:bidi="ar"/>
              </w:rPr>
              <w:t>0.5</w:t>
            </w:r>
            <w:r>
              <w:rPr>
                <w:rFonts w:hint="eastAsia" w:ascii="宋体" w:hAnsi="宋体" w:eastAsia="宋体" w:cs="宋体"/>
                <w:bCs/>
                <w:color w:val="auto"/>
                <w:szCs w:val="21"/>
                <w:highlight w:val="none"/>
                <w:lang w:bidi="ar"/>
              </w:rPr>
              <w:t>分，后面排序不得分；</w:t>
            </w:r>
          </w:p>
          <w:p w14:paraId="0A9AC485">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（4）对所投产品排涝机器人在技术参数表规定工况点的流量为</w:t>
            </w:r>
            <w:r>
              <w:rPr>
                <w:rFonts w:hint="eastAsia" w:ascii="宋体" w:hAnsi="宋体" w:eastAsia="宋体" w:cs="宋体"/>
                <w:bCs/>
                <w:color w:val="auto"/>
                <w:szCs w:val="21"/>
                <w:highlight w:val="none"/>
                <w:lang w:val="en-US" w:eastAsia="zh-CN" w:bidi="ar"/>
              </w:rPr>
              <w:t>6</w:t>
            </w:r>
            <w:r>
              <w:rPr>
                <w:rFonts w:hint="eastAsia" w:ascii="宋体" w:hAnsi="宋体" w:eastAsia="宋体" w:cs="宋体"/>
                <w:bCs/>
                <w:color w:val="auto"/>
                <w:szCs w:val="21"/>
                <w:highlight w:val="none"/>
                <w:lang w:bidi="ar"/>
              </w:rPr>
              <w:t>50m³/h时，按扬程从大到小进行排序，排序第一的得</w:t>
            </w:r>
            <w:r>
              <w:rPr>
                <w:rFonts w:hint="eastAsia" w:ascii="宋体" w:hAnsi="宋体" w:eastAsia="宋体" w:cs="宋体"/>
                <w:bCs/>
                <w:color w:val="auto"/>
                <w:szCs w:val="21"/>
                <w:highlight w:val="none"/>
                <w:lang w:val="en-US" w:eastAsia="zh-CN" w:bidi="ar"/>
              </w:rPr>
              <w:t>2</w:t>
            </w:r>
            <w:r>
              <w:rPr>
                <w:rFonts w:hint="eastAsia" w:ascii="宋体" w:hAnsi="宋体" w:eastAsia="宋体" w:cs="宋体"/>
                <w:bCs/>
                <w:color w:val="auto"/>
                <w:szCs w:val="21"/>
                <w:highlight w:val="none"/>
                <w:lang w:bidi="ar"/>
              </w:rPr>
              <w:t>分，排序第二的得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.5分，排序第三的得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分，排序第四的得</w:t>
            </w:r>
            <w:r>
              <w:rPr>
                <w:rFonts w:hint="eastAsia" w:ascii="宋体" w:hAnsi="宋体" w:eastAsia="宋体" w:cs="宋体"/>
                <w:bCs/>
                <w:color w:val="auto"/>
                <w:szCs w:val="21"/>
                <w:highlight w:val="none"/>
                <w:lang w:val="en-US" w:eastAsia="zh-CN" w:bidi="ar"/>
              </w:rPr>
              <w:t>0</w:t>
            </w:r>
            <w:r>
              <w:rPr>
                <w:rFonts w:hint="eastAsia" w:ascii="宋体" w:hAnsi="宋体" w:eastAsia="宋体" w:cs="宋体"/>
                <w:bCs/>
                <w:color w:val="auto"/>
                <w:szCs w:val="21"/>
                <w:highlight w:val="none"/>
                <w:lang w:bidi="ar"/>
              </w:rPr>
              <w:t>.5分，后面排序不得分；</w:t>
            </w:r>
          </w:p>
          <w:p w14:paraId="2CDD059D">
            <w:pPr>
              <w:pStyle w:val="2"/>
              <w:keepNext w:val="0"/>
              <w:keepLines w:val="0"/>
              <w:suppressLineNumbers w:val="0"/>
              <w:spacing w:beforeAutospacing="0" w:after="0" w:afterAutospacing="0"/>
              <w:ind w:left="0" w:right="0"/>
              <w:rPr>
                <w:rFonts w:hint="eastAsia" w:ascii="宋体" w:hAnsi="宋体" w:eastAsia="宋体" w:cs="宋体"/>
                <w:bCs/>
                <w:color w:val="auto"/>
                <w:szCs w:val="21"/>
                <w:highlight w:val="none"/>
                <w:lang w:eastAsia="zh-CN" w:bidi="ar"/>
              </w:rPr>
            </w:pPr>
            <w:r>
              <w:rPr>
                <w:rFonts w:hint="eastAsia" w:ascii="宋体" w:hAnsi="宋体" w:eastAsia="宋体" w:cs="宋体"/>
                <w:bCs/>
                <w:color w:val="auto"/>
                <w:szCs w:val="21"/>
                <w:highlight w:val="none"/>
                <w:lang w:eastAsia="zh-CN" w:bidi="ar"/>
              </w:rPr>
              <w:t>（</w:t>
            </w:r>
            <w:r>
              <w:rPr>
                <w:rFonts w:hint="eastAsia" w:ascii="宋体" w:hAnsi="宋体" w:eastAsia="宋体" w:cs="宋体"/>
                <w:bCs/>
                <w:color w:val="auto"/>
                <w:szCs w:val="21"/>
                <w:highlight w:val="none"/>
                <w:lang w:val="en-US" w:eastAsia="zh-CN" w:bidi="ar"/>
              </w:rPr>
              <w:t>5）</w:t>
            </w:r>
            <w:r>
              <w:rPr>
                <w:rFonts w:hint="eastAsia" w:ascii="宋体" w:hAnsi="宋体" w:eastAsia="宋体" w:cs="宋体"/>
                <w:bCs/>
                <w:color w:val="auto"/>
                <w:szCs w:val="21"/>
                <w:highlight w:val="none"/>
                <w:lang w:bidi="ar"/>
              </w:rPr>
              <w:t>对所投产品排涝机器人的斜坡作业能力进行评审，机器人在30°斜坡作业，机器人自带水泵完全吸水时前端发动机可安全涉水，按机器人涉水深度从大到小进行排序评分（涉水深度测量标准为：作业机器人移动至涉水最深处后，以作业后水位下降至无法作业需要排涝机器人再次往前移动才能继续作业，前后水位差作为测量标准，水位差值作为涉水深度。），排序第一的得</w:t>
            </w:r>
            <w:r>
              <w:rPr>
                <w:rFonts w:hint="eastAsia" w:ascii="宋体" w:hAnsi="宋体" w:eastAsia="宋体" w:cs="宋体"/>
                <w:bCs/>
                <w:color w:val="auto"/>
                <w:szCs w:val="21"/>
                <w:highlight w:val="none"/>
                <w:lang w:val="en-US" w:eastAsia="zh-CN" w:bidi="ar"/>
              </w:rPr>
              <w:t>2</w:t>
            </w:r>
            <w:r>
              <w:rPr>
                <w:rFonts w:hint="eastAsia" w:ascii="宋体" w:hAnsi="宋体" w:eastAsia="宋体" w:cs="宋体"/>
                <w:bCs/>
                <w:color w:val="auto"/>
                <w:szCs w:val="21"/>
                <w:highlight w:val="none"/>
                <w:lang w:bidi="ar"/>
              </w:rPr>
              <w:t>分，排序第二的得</w:t>
            </w:r>
            <w:r>
              <w:rPr>
                <w:rFonts w:hint="eastAsia" w:ascii="宋体" w:hAnsi="宋体" w:eastAsia="宋体" w:cs="宋体"/>
                <w:bCs/>
                <w:color w:val="auto"/>
                <w:szCs w:val="21"/>
                <w:highlight w:val="none"/>
                <w:lang w:val="en-US" w:eastAsia="zh-CN" w:bidi="ar"/>
              </w:rPr>
              <w:t>1.5</w:t>
            </w:r>
            <w:r>
              <w:rPr>
                <w:rFonts w:hint="eastAsia" w:ascii="宋体" w:hAnsi="宋体" w:eastAsia="宋体" w:cs="宋体"/>
                <w:bCs/>
                <w:color w:val="auto"/>
                <w:szCs w:val="21"/>
                <w:highlight w:val="none"/>
                <w:lang w:bidi="ar"/>
              </w:rPr>
              <w:t>分，排序第三的得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分，排序第四的得</w:t>
            </w:r>
            <w:r>
              <w:rPr>
                <w:rFonts w:hint="eastAsia" w:ascii="宋体" w:hAnsi="宋体" w:eastAsia="宋体" w:cs="宋体"/>
                <w:bCs/>
                <w:color w:val="auto"/>
                <w:szCs w:val="21"/>
                <w:highlight w:val="none"/>
                <w:lang w:val="en-US" w:eastAsia="zh-CN" w:bidi="ar"/>
              </w:rPr>
              <w:t>0.5</w:t>
            </w:r>
            <w:r>
              <w:rPr>
                <w:rFonts w:hint="eastAsia" w:ascii="宋体" w:hAnsi="宋体" w:eastAsia="宋体" w:cs="宋体"/>
                <w:bCs/>
                <w:color w:val="auto"/>
                <w:szCs w:val="21"/>
                <w:highlight w:val="none"/>
                <w:lang w:bidi="ar"/>
              </w:rPr>
              <w:t>分，后面排序不得分</w:t>
            </w:r>
            <w:r>
              <w:rPr>
                <w:rFonts w:hint="eastAsia" w:ascii="宋体" w:hAnsi="宋体" w:eastAsia="宋体" w:cs="宋体"/>
                <w:bCs/>
                <w:color w:val="auto"/>
                <w:szCs w:val="21"/>
                <w:highlight w:val="none"/>
                <w:lang w:eastAsia="zh-CN" w:bidi="ar"/>
              </w:rPr>
              <w:t>。</w:t>
            </w:r>
          </w:p>
          <w:p w14:paraId="66E9CC20">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b/>
                <w:color w:val="auto"/>
                <w:szCs w:val="21"/>
                <w:highlight w:val="none"/>
                <w:lang w:val="en-US" w:eastAsia="zh-CN" w:bidi="ar"/>
              </w:rPr>
            </w:pPr>
            <w:r>
              <w:rPr>
                <w:rFonts w:hint="eastAsia" w:ascii="宋体" w:hAnsi="宋体" w:eastAsia="宋体" w:cs="宋体"/>
                <w:b/>
                <w:color w:val="auto"/>
                <w:szCs w:val="21"/>
                <w:highlight w:val="none"/>
                <w:lang w:val="en-US" w:eastAsia="zh-CN" w:bidi="ar"/>
              </w:rPr>
              <w:t>备注：</w:t>
            </w:r>
          </w:p>
          <w:p w14:paraId="7E22BE3D">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eastAsia="宋体" w:cs="宋体"/>
                <w:b/>
                <w:color w:val="auto"/>
                <w:szCs w:val="21"/>
                <w:highlight w:val="none"/>
                <w:lang w:val="en-US" w:eastAsia="zh-CN" w:bidi="ar"/>
              </w:rPr>
            </w:pPr>
            <w:r>
              <w:rPr>
                <w:rFonts w:hint="eastAsia" w:ascii="宋体" w:hAnsi="宋体" w:eastAsia="宋体" w:cs="宋体"/>
                <w:b/>
                <w:color w:val="auto"/>
                <w:szCs w:val="21"/>
                <w:highlight w:val="none"/>
                <w:lang w:val="en-US" w:eastAsia="zh-CN" w:bidi="ar"/>
              </w:rPr>
              <w:t>1）第(1)(2)(3)（4）项</w:t>
            </w:r>
            <w:r>
              <w:rPr>
                <w:rFonts w:hint="eastAsia" w:ascii="宋体" w:hAnsi="宋体" w:eastAsia="宋体" w:cs="宋体"/>
                <w:b/>
                <w:color w:val="auto"/>
                <w:szCs w:val="21"/>
                <w:highlight w:val="none"/>
                <w:lang w:bidi="ar"/>
              </w:rPr>
              <w:t>需提供第三方检测机构出具的CMA检测报告作为评审依据</w:t>
            </w:r>
            <w:r>
              <w:rPr>
                <w:rFonts w:hint="eastAsia" w:ascii="宋体" w:hAnsi="宋体" w:eastAsia="宋体" w:cs="宋体"/>
                <w:b/>
                <w:color w:val="auto"/>
                <w:szCs w:val="21"/>
                <w:highlight w:val="none"/>
                <w:lang w:eastAsia="zh-CN" w:bidi="ar"/>
              </w:rPr>
              <w:t>。</w:t>
            </w:r>
          </w:p>
          <w:p w14:paraId="4D3E6A36">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b/>
                <w:color w:val="auto"/>
                <w:szCs w:val="21"/>
                <w:highlight w:val="none"/>
                <w:lang w:val="en-US" w:eastAsia="zh-CN" w:bidi="ar"/>
              </w:rPr>
            </w:pPr>
            <w:r>
              <w:rPr>
                <w:rFonts w:hint="eastAsia" w:ascii="宋体" w:hAnsi="宋体" w:eastAsia="宋体" w:cs="宋体"/>
                <w:b/>
                <w:color w:val="auto"/>
                <w:szCs w:val="21"/>
                <w:highlight w:val="none"/>
                <w:lang w:val="en-US" w:eastAsia="zh-CN" w:bidi="ar"/>
              </w:rPr>
              <w:t>2）第（5）项</w:t>
            </w:r>
            <w:r>
              <w:rPr>
                <w:rFonts w:hint="eastAsia" w:ascii="宋体" w:hAnsi="宋体" w:eastAsia="宋体" w:cs="宋体"/>
                <w:b/>
                <w:color w:val="auto"/>
                <w:szCs w:val="21"/>
                <w:highlight w:val="none"/>
                <w:lang w:bidi="ar"/>
              </w:rPr>
              <w:t>需</w:t>
            </w:r>
            <w:r>
              <w:rPr>
                <w:rFonts w:hint="eastAsia" w:ascii="宋体" w:hAnsi="宋体" w:eastAsia="宋体" w:cs="宋体"/>
                <w:b/>
                <w:color w:val="auto"/>
                <w:szCs w:val="21"/>
                <w:highlight w:val="none"/>
                <w:lang w:val="en-US" w:eastAsia="zh-CN" w:bidi="ar"/>
              </w:rPr>
              <w:t>提供清晰、详细的工作情景照片及测量示意图，依据充分，结果准确。</w:t>
            </w:r>
          </w:p>
          <w:p w14:paraId="7042D821">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b/>
                <w:color w:val="auto"/>
                <w:szCs w:val="21"/>
                <w:highlight w:val="none"/>
                <w:lang w:val="en-US" w:eastAsia="zh-CN" w:bidi="ar"/>
              </w:rPr>
            </w:pPr>
            <w:r>
              <w:rPr>
                <w:rFonts w:hint="eastAsia" w:ascii="宋体" w:hAnsi="宋体" w:eastAsia="宋体" w:cs="宋体"/>
                <w:b/>
                <w:color w:val="auto"/>
                <w:szCs w:val="21"/>
                <w:highlight w:val="none"/>
                <w:lang w:val="en-US" w:eastAsia="zh-CN" w:bidi="ar"/>
              </w:rPr>
              <w:t>3）</w:t>
            </w:r>
            <w:r>
              <w:rPr>
                <w:rFonts w:hint="eastAsia" w:ascii="宋体" w:hAnsi="宋体" w:eastAsia="宋体" w:cs="宋体"/>
                <w:b/>
                <w:color w:val="auto"/>
                <w:szCs w:val="21"/>
                <w:highlight w:val="none"/>
                <w:lang w:bidi="ar"/>
              </w:rPr>
              <w:t>投标人未提供前述证明材料的，对应评审项不得分。</w:t>
            </w:r>
          </w:p>
          <w:p w14:paraId="5F087BA6">
            <w:pPr>
              <w:pStyle w:val="2"/>
              <w:keepNext w:val="0"/>
              <w:keepLines w:val="0"/>
              <w:suppressLineNumbers w:val="0"/>
              <w:spacing w:beforeAutospacing="0" w:after="0" w:afterAutospacing="0"/>
              <w:ind w:left="0" w:right="0"/>
              <w:rPr>
                <w:rFonts w:hint="default"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适用于C包：</w:t>
            </w:r>
          </w:p>
          <w:p w14:paraId="1BB30CA2">
            <w:pPr>
              <w:pStyle w:val="2"/>
              <w:keepNext w:val="0"/>
              <w:keepLines w:val="0"/>
              <w:suppressLineNumbers w:val="0"/>
              <w:spacing w:beforeAutospacing="0" w:after="0" w:afterAutospacing="0"/>
              <w:ind w:left="0" w:right="0"/>
              <w:rPr>
                <w:rFonts w:hint="default"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(1)对所投产品排涝机器人的越障高度，按越障高度从大到小排序，排序第一的得</w:t>
            </w:r>
            <w:r>
              <w:rPr>
                <w:rFonts w:hint="eastAsia" w:ascii="宋体" w:hAnsi="宋体" w:eastAsia="宋体" w:cs="宋体"/>
                <w:bCs/>
                <w:color w:val="auto"/>
                <w:szCs w:val="21"/>
                <w:highlight w:val="none"/>
                <w:lang w:val="en-US" w:eastAsia="zh-CN" w:bidi="ar"/>
              </w:rPr>
              <w:t>2</w:t>
            </w:r>
            <w:r>
              <w:rPr>
                <w:rFonts w:hint="eastAsia" w:ascii="宋体" w:hAnsi="宋体" w:eastAsia="宋体" w:cs="宋体"/>
                <w:bCs/>
                <w:color w:val="auto"/>
                <w:szCs w:val="21"/>
                <w:highlight w:val="none"/>
                <w:lang w:bidi="ar"/>
              </w:rPr>
              <w:t>分，排序第二的得</w:t>
            </w:r>
            <w:r>
              <w:rPr>
                <w:rFonts w:hint="eastAsia" w:ascii="宋体" w:hAnsi="宋体" w:eastAsia="宋体" w:cs="宋体"/>
                <w:bCs/>
                <w:color w:val="auto"/>
                <w:szCs w:val="21"/>
                <w:highlight w:val="none"/>
                <w:lang w:val="en-US" w:eastAsia="zh-CN" w:bidi="ar"/>
              </w:rPr>
              <w:t>1.5</w:t>
            </w:r>
            <w:r>
              <w:rPr>
                <w:rFonts w:hint="eastAsia" w:ascii="宋体" w:hAnsi="宋体" w:eastAsia="宋体" w:cs="宋体"/>
                <w:bCs/>
                <w:color w:val="auto"/>
                <w:szCs w:val="21"/>
                <w:highlight w:val="none"/>
                <w:lang w:bidi="ar"/>
              </w:rPr>
              <w:t>分，排序第三的得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分，排序第四的得</w:t>
            </w:r>
            <w:r>
              <w:rPr>
                <w:rFonts w:hint="eastAsia" w:ascii="宋体" w:hAnsi="宋体" w:eastAsia="宋体" w:cs="宋体"/>
                <w:bCs/>
                <w:color w:val="auto"/>
                <w:szCs w:val="21"/>
                <w:highlight w:val="none"/>
                <w:lang w:val="en-US" w:eastAsia="zh-CN" w:bidi="ar"/>
              </w:rPr>
              <w:t>0.5</w:t>
            </w:r>
            <w:r>
              <w:rPr>
                <w:rFonts w:hint="eastAsia" w:ascii="宋体" w:hAnsi="宋体" w:eastAsia="宋体" w:cs="宋体"/>
                <w:bCs/>
                <w:color w:val="auto"/>
                <w:szCs w:val="21"/>
                <w:highlight w:val="none"/>
                <w:lang w:bidi="ar"/>
              </w:rPr>
              <w:t>分，后面排序不得分；</w:t>
            </w:r>
          </w:p>
          <w:p w14:paraId="0C3E9142">
            <w:pPr>
              <w:pStyle w:val="2"/>
              <w:keepNext w:val="0"/>
              <w:keepLines w:val="0"/>
              <w:suppressLineNumbers w:val="0"/>
              <w:spacing w:beforeAutospacing="0" w:after="0" w:afterAutospacing="0"/>
              <w:ind w:left="0" w:right="0"/>
              <w:rPr>
                <w:rFonts w:hint="default"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(2)对所投产品排涝机器人的最小排水深度，按最小排水深度从小到大排序，排序第一的得</w:t>
            </w:r>
            <w:r>
              <w:rPr>
                <w:rFonts w:hint="eastAsia" w:ascii="宋体" w:hAnsi="宋体" w:eastAsia="宋体" w:cs="宋体"/>
                <w:bCs/>
                <w:color w:val="auto"/>
                <w:szCs w:val="21"/>
                <w:highlight w:val="none"/>
                <w:lang w:val="en-US" w:eastAsia="zh-CN" w:bidi="ar"/>
              </w:rPr>
              <w:t>2</w:t>
            </w:r>
            <w:r>
              <w:rPr>
                <w:rFonts w:hint="eastAsia" w:ascii="宋体" w:hAnsi="宋体" w:eastAsia="宋体" w:cs="宋体"/>
                <w:bCs/>
                <w:color w:val="auto"/>
                <w:szCs w:val="21"/>
                <w:highlight w:val="none"/>
                <w:lang w:bidi="ar"/>
              </w:rPr>
              <w:t>分，排序第二的得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.5分，排序第三的得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分，排序第四的得</w:t>
            </w:r>
            <w:r>
              <w:rPr>
                <w:rFonts w:hint="eastAsia" w:ascii="宋体" w:hAnsi="宋体" w:eastAsia="宋体" w:cs="宋体"/>
                <w:bCs/>
                <w:color w:val="auto"/>
                <w:szCs w:val="21"/>
                <w:highlight w:val="none"/>
                <w:lang w:val="en-US" w:eastAsia="zh-CN" w:bidi="ar"/>
              </w:rPr>
              <w:t>0</w:t>
            </w:r>
            <w:r>
              <w:rPr>
                <w:rFonts w:hint="eastAsia" w:ascii="宋体" w:hAnsi="宋体" w:eastAsia="宋体" w:cs="宋体"/>
                <w:bCs/>
                <w:color w:val="auto"/>
                <w:szCs w:val="21"/>
                <w:highlight w:val="none"/>
                <w:lang w:bidi="ar"/>
              </w:rPr>
              <w:t>.5分，后面排序不得分；</w:t>
            </w:r>
          </w:p>
          <w:p w14:paraId="3D508E22">
            <w:pPr>
              <w:pStyle w:val="2"/>
              <w:keepNext w:val="0"/>
              <w:keepLines w:val="0"/>
              <w:suppressLineNumbers w:val="0"/>
              <w:spacing w:beforeAutospacing="0" w:after="0" w:afterAutospacing="0"/>
              <w:ind w:left="0" w:right="0"/>
              <w:rPr>
                <w:rFonts w:hint="default"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(3)对所投产品排涝机器人的最大爬坡角度，按最大爬坡角度从大到小排序，排序第一的得</w:t>
            </w:r>
            <w:r>
              <w:rPr>
                <w:rFonts w:hint="eastAsia" w:ascii="宋体" w:hAnsi="宋体" w:eastAsia="宋体" w:cs="宋体"/>
                <w:bCs/>
                <w:color w:val="auto"/>
                <w:szCs w:val="21"/>
                <w:highlight w:val="none"/>
                <w:lang w:val="en-US" w:eastAsia="zh-CN" w:bidi="ar"/>
              </w:rPr>
              <w:t>2</w:t>
            </w:r>
            <w:r>
              <w:rPr>
                <w:rFonts w:hint="eastAsia" w:ascii="宋体" w:hAnsi="宋体" w:eastAsia="宋体" w:cs="宋体"/>
                <w:bCs/>
                <w:color w:val="auto"/>
                <w:szCs w:val="21"/>
                <w:highlight w:val="none"/>
                <w:lang w:bidi="ar"/>
              </w:rPr>
              <w:t>分，排序第二的得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.5分，排序第三的得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分，排序第四的得</w:t>
            </w:r>
            <w:r>
              <w:rPr>
                <w:rFonts w:hint="eastAsia" w:ascii="宋体" w:hAnsi="宋体" w:eastAsia="宋体" w:cs="宋体"/>
                <w:bCs/>
                <w:color w:val="auto"/>
                <w:szCs w:val="21"/>
                <w:highlight w:val="none"/>
                <w:lang w:val="en-US" w:eastAsia="zh-CN" w:bidi="ar"/>
              </w:rPr>
              <w:t>0</w:t>
            </w:r>
            <w:r>
              <w:rPr>
                <w:rFonts w:hint="eastAsia" w:ascii="宋体" w:hAnsi="宋体" w:eastAsia="宋体" w:cs="宋体"/>
                <w:bCs/>
                <w:color w:val="auto"/>
                <w:szCs w:val="21"/>
                <w:highlight w:val="none"/>
                <w:lang w:bidi="ar"/>
              </w:rPr>
              <w:t>.5分，后面排序不得分；</w:t>
            </w:r>
          </w:p>
          <w:p w14:paraId="2A6AA69F">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(4)对所投产品排涝机器人在技术参数表规定工况点的流量为</w:t>
            </w:r>
            <w:r>
              <w:rPr>
                <w:rFonts w:hint="eastAsia" w:ascii="宋体" w:hAnsi="宋体" w:eastAsia="宋体" w:cs="宋体"/>
                <w:bCs/>
                <w:color w:val="auto"/>
                <w:szCs w:val="21"/>
                <w:highlight w:val="none"/>
                <w:lang w:val="en-US" w:eastAsia="zh-CN" w:bidi="ar"/>
              </w:rPr>
              <w:t>90</w:t>
            </w:r>
            <w:r>
              <w:rPr>
                <w:rFonts w:hint="eastAsia" w:ascii="宋体" w:hAnsi="宋体" w:eastAsia="宋体" w:cs="宋体"/>
                <w:bCs/>
                <w:color w:val="auto"/>
                <w:szCs w:val="21"/>
                <w:highlight w:val="none"/>
                <w:lang w:bidi="ar"/>
              </w:rPr>
              <w:t>0m³/h时，按扬程从大到小进行排序，排序第一的得</w:t>
            </w:r>
            <w:r>
              <w:rPr>
                <w:rFonts w:hint="eastAsia" w:ascii="宋体" w:hAnsi="宋体" w:eastAsia="宋体" w:cs="宋体"/>
                <w:bCs/>
                <w:color w:val="auto"/>
                <w:szCs w:val="21"/>
                <w:highlight w:val="none"/>
                <w:lang w:val="en-US" w:eastAsia="zh-CN" w:bidi="ar"/>
              </w:rPr>
              <w:t>2</w:t>
            </w:r>
            <w:r>
              <w:rPr>
                <w:rFonts w:hint="eastAsia" w:ascii="宋体" w:hAnsi="宋体" w:eastAsia="宋体" w:cs="宋体"/>
                <w:bCs/>
                <w:color w:val="auto"/>
                <w:szCs w:val="21"/>
                <w:highlight w:val="none"/>
                <w:lang w:bidi="ar"/>
              </w:rPr>
              <w:t>分，排序第二的得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.5分，排序第三的得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分，排序第四的得</w:t>
            </w:r>
            <w:r>
              <w:rPr>
                <w:rFonts w:hint="eastAsia" w:ascii="宋体" w:hAnsi="宋体" w:eastAsia="宋体" w:cs="宋体"/>
                <w:bCs/>
                <w:color w:val="auto"/>
                <w:szCs w:val="21"/>
                <w:highlight w:val="none"/>
                <w:lang w:val="en-US" w:eastAsia="zh-CN" w:bidi="ar"/>
              </w:rPr>
              <w:t>0</w:t>
            </w:r>
            <w:r>
              <w:rPr>
                <w:rFonts w:hint="eastAsia" w:ascii="宋体" w:hAnsi="宋体" w:eastAsia="宋体" w:cs="宋体"/>
                <w:bCs/>
                <w:color w:val="auto"/>
                <w:szCs w:val="21"/>
                <w:highlight w:val="none"/>
                <w:lang w:bidi="ar"/>
              </w:rPr>
              <w:t>.5分，后面排序不得分；</w:t>
            </w:r>
          </w:p>
          <w:p w14:paraId="1AD9306E">
            <w:pPr>
              <w:pStyle w:val="2"/>
              <w:keepNext w:val="0"/>
              <w:keepLines w:val="0"/>
              <w:suppressLineNumbers w:val="0"/>
              <w:spacing w:beforeAutospacing="0" w:after="0" w:afterAutospacing="0"/>
              <w:ind w:left="0" w:right="0"/>
              <w:rPr>
                <w:rFonts w:hint="eastAsia" w:ascii="宋体" w:hAnsi="宋体" w:eastAsia="宋体" w:cs="宋体"/>
                <w:bCs/>
                <w:color w:val="auto"/>
                <w:szCs w:val="21"/>
                <w:highlight w:val="none"/>
                <w:lang w:bidi="ar"/>
              </w:rPr>
            </w:pPr>
            <w:r>
              <w:rPr>
                <w:rFonts w:hint="eastAsia" w:ascii="宋体" w:hAnsi="宋体" w:eastAsia="宋体" w:cs="宋体"/>
                <w:bCs/>
                <w:color w:val="auto"/>
                <w:szCs w:val="21"/>
                <w:highlight w:val="none"/>
                <w:lang w:eastAsia="zh-CN" w:bidi="ar"/>
              </w:rPr>
              <w:t>（</w:t>
            </w:r>
            <w:r>
              <w:rPr>
                <w:rFonts w:hint="eastAsia" w:ascii="宋体" w:hAnsi="宋体" w:eastAsia="宋体" w:cs="宋体"/>
                <w:bCs/>
                <w:color w:val="auto"/>
                <w:szCs w:val="21"/>
                <w:highlight w:val="none"/>
                <w:lang w:val="en-US" w:eastAsia="zh-CN" w:bidi="ar"/>
              </w:rPr>
              <w:t>5</w:t>
            </w:r>
            <w:r>
              <w:rPr>
                <w:rFonts w:hint="eastAsia" w:ascii="宋体" w:hAnsi="宋体" w:eastAsia="宋体" w:cs="宋体"/>
                <w:bCs/>
                <w:color w:val="auto"/>
                <w:szCs w:val="21"/>
                <w:highlight w:val="none"/>
                <w:lang w:eastAsia="zh-CN" w:bidi="ar"/>
              </w:rPr>
              <w:t>）</w:t>
            </w:r>
            <w:r>
              <w:rPr>
                <w:rFonts w:hint="eastAsia" w:ascii="宋体" w:hAnsi="宋体" w:eastAsia="宋体" w:cs="宋体"/>
                <w:bCs/>
                <w:color w:val="auto"/>
                <w:szCs w:val="21"/>
                <w:highlight w:val="none"/>
                <w:lang w:bidi="ar"/>
              </w:rPr>
              <w:t>对所投产品排涝机器人的斜坡作业能力进行评审，机器人在30°斜坡作业，机器人自带水泵完全吸水时前端发动机可安全涉水，按机器人涉水深度从大到小进行排序评分（涉水深度测量标准为：作业机器人移动至涉水最深处后，以作业后水位下降至无法作业需要排涝机器人再次往前移动才能继续作业，前后水位差作为测量标准，水位差值作为涉水深度。），排序第一的得</w:t>
            </w:r>
            <w:r>
              <w:rPr>
                <w:rFonts w:hint="eastAsia" w:ascii="宋体" w:hAnsi="宋体" w:eastAsia="宋体" w:cs="宋体"/>
                <w:bCs/>
                <w:color w:val="auto"/>
                <w:szCs w:val="21"/>
                <w:highlight w:val="none"/>
                <w:lang w:val="en-US" w:eastAsia="zh-CN" w:bidi="ar"/>
              </w:rPr>
              <w:t>2</w:t>
            </w:r>
            <w:r>
              <w:rPr>
                <w:rFonts w:hint="eastAsia" w:ascii="宋体" w:hAnsi="宋体" w:eastAsia="宋体" w:cs="宋体"/>
                <w:bCs/>
                <w:color w:val="auto"/>
                <w:szCs w:val="21"/>
                <w:highlight w:val="none"/>
                <w:lang w:bidi="ar"/>
              </w:rPr>
              <w:t>分，排序第二的得</w:t>
            </w:r>
            <w:r>
              <w:rPr>
                <w:rFonts w:hint="eastAsia" w:ascii="宋体" w:hAnsi="宋体" w:eastAsia="宋体" w:cs="宋体"/>
                <w:bCs/>
                <w:color w:val="auto"/>
                <w:szCs w:val="21"/>
                <w:highlight w:val="none"/>
                <w:lang w:val="en-US" w:eastAsia="zh-CN" w:bidi="ar"/>
              </w:rPr>
              <w:t>1.5</w:t>
            </w:r>
            <w:r>
              <w:rPr>
                <w:rFonts w:hint="eastAsia" w:ascii="宋体" w:hAnsi="宋体" w:eastAsia="宋体" w:cs="宋体"/>
                <w:bCs/>
                <w:color w:val="auto"/>
                <w:szCs w:val="21"/>
                <w:highlight w:val="none"/>
                <w:lang w:bidi="ar"/>
              </w:rPr>
              <w:t>分，排序第三的得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分，排序第四的得</w:t>
            </w:r>
            <w:r>
              <w:rPr>
                <w:rFonts w:hint="eastAsia" w:ascii="宋体" w:hAnsi="宋体" w:eastAsia="宋体" w:cs="宋体"/>
                <w:bCs/>
                <w:color w:val="auto"/>
                <w:szCs w:val="21"/>
                <w:highlight w:val="none"/>
                <w:lang w:val="en-US" w:eastAsia="zh-CN" w:bidi="ar"/>
              </w:rPr>
              <w:t>0.5</w:t>
            </w:r>
            <w:r>
              <w:rPr>
                <w:rFonts w:hint="eastAsia" w:ascii="宋体" w:hAnsi="宋体" w:eastAsia="宋体" w:cs="宋体"/>
                <w:bCs/>
                <w:color w:val="auto"/>
                <w:szCs w:val="21"/>
                <w:highlight w:val="none"/>
                <w:lang w:bidi="ar"/>
              </w:rPr>
              <w:t>分，后面排序不得分。</w:t>
            </w:r>
          </w:p>
          <w:p w14:paraId="53A36743">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b/>
                <w:color w:val="auto"/>
                <w:szCs w:val="21"/>
                <w:highlight w:val="none"/>
                <w:lang w:val="en-US" w:eastAsia="zh-CN" w:bidi="ar"/>
              </w:rPr>
            </w:pPr>
            <w:r>
              <w:rPr>
                <w:rFonts w:hint="eastAsia" w:ascii="宋体" w:hAnsi="宋体" w:eastAsia="宋体" w:cs="宋体"/>
                <w:b/>
                <w:color w:val="auto"/>
                <w:szCs w:val="21"/>
                <w:highlight w:val="none"/>
                <w:lang w:val="en-US" w:eastAsia="zh-CN" w:bidi="ar"/>
              </w:rPr>
              <w:t>备注：</w:t>
            </w:r>
          </w:p>
          <w:p w14:paraId="3B307807">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b/>
                <w:color w:val="auto"/>
                <w:szCs w:val="21"/>
                <w:highlight w:val="none"/>
                <w:lang w:val="en-US" w:eastAsia="zh-CN" w:bidi="ar"/>
              </w:rPr>
            </w:pPr>
            <w:r>
              <w:rPr>
                <w:rFonts w:hint="eastAsia" w:ascii="宋体" w:hAnsi="宋体" w:eastAsia="宋体" w:cs="宋体"/>
                <w:b/>
                <w:color w:val="auto"/>
                <w:szCs w:val="21"/>
                <w:highlight w:val="none"/>
                <w:lang w:val="en-US" w:eastAsia="zh-CN" w:bidi="ar"/>
              </w:rPr>
              <w:t>1）第(1)(2)(3)(4)项</w:t>
            </w:r>
            <w:r>
              <w:rPr>
                <w:rFonts w:hint="eastAsia" w:ascii="宋体" w:hAnsi="宋体" w:eastAsia="宋体" w:cs="宋体"/>
                <w:b/>
                <w:color w:val="auto"/>
                <w:szCs w:val="21"/>
                <w:highlight w:val="none"/>
                <w:lang w:bidi="ar"/>
              </w:rPr>
              <w:t>需提供第三方检测机构出具的CMA检测报告作为评审依据</w:t>
            </w:r>
            <w:r>
              <w:rPr>
                <w:rFonts w:hint="eastAsia" w:ascii="宋体" w:hAnsi="宋体" w:eastAsia="宋体" w:cs="宋体"/>
                <w:b/>
                <w:color w:val="auto"/>
                <w:szCs w:val="21"/>
                <w:highlight w:val="none"/>
                <w:lang w:eastAsia="zh-CN" w:bidi="ar"/>
              </w:rPr>
              <w:t>。</w:t>
            </w:r>
          </w:p>
          <w:p w14:paraId="1154A8E3">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b/>
                <w:color w:val="auto"/>
                <w:szCs w:val="21"/>
                <w:highlight w:val="none"/>
                <w:lang w:val="en-US" w:eastAsia="zh-CN" w:bidi="ar"/>
              </w:rPr>
            </w:pPr>
            <w:r>
              <w:rPr>
                <w:rFonts w:hint="eastAsia" w:ascii="宋体" w:hAnsi="宋体" w:eastAsia="宋体" w:cs="宋体"/>
                <w:b/>
                <w:color w:val="auto"/>
                <w:szCs w:val="21"/>
                <w:highlight w:val="none"/>
                <w:lang w:val="en-US" w:eastAsia="zh-CN" w:bidi="ar"/>
              </w:rPr>
              <w:t>2）第（5）项</w:t>
            </w:r>
            <w:r>
              <w:rPr>
                <w:rFonts w:hint="eastAsia" w:ascii="宋体" w:hAnsi="宋体" w:eastAsia="宋体" w:cs="宋体"/>
                <w:b/>
                <w:color w:val="auto"/>
                <w:szCs w:val="21"/>
                <w:highlight w:val="none"/>
                <w:lang w:bidi="ar"/>
              </w:rPr>
              <w:t>需</w:t>
            </w:r>
            <w:r>
              <w:rPr>
                <w:rFonts w:hint="eastAsia" w:ascii="宋体" w:hAnsi="宋体" w:eastAsia="宋体" w:cs="宋体"/>
                <w:b/>
                <w:color w:val="auto"/>
                <w:szCs w:val="21"/>
                <w:highlight w:val="none"/>
                <w:lang w:val="en-US" w:eastAsia="zh-CN" w:bidi="ar"/>
              </w:rPr>
              <w:t>提供清晰、详细的工作情景照片及测量示意图，依据充分，结果准确。</w:t>
            </w:r>
          </w:p>
          <w:p w14:paraId="34111299">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eastAsia="宋体" w:cs="黑体"/>
                <w:b/>
                <w:color w:val="auto"/>
                <w:kern w:val="0"/>
                <w:szCs w:val="21"/>
                <w:highlight w:val="none"/>
              </w:rPr>
            </w:pPr>
            <w:r>
              <w:rPr>
                <w:rFonts w:hint="eastAsia" w:ascii="宋体" w:hAnsi="宋体" w:eastAsia="宋体" w:cs="宋体"/>
                <w:b/>
                <w:color w:val="auto"/>
                <w:szCs w:val="21"/>
                <w:highlight w:val="none"/>
                <w:lang w:val="en-US" w:eastAsia="zh-CN" w:bidi="ar"/>
              </w:rPr>
              <w:t>3)</w:t>
            </w:r>
            <w:r>
              <w:rPr>
                <w:rFonts w:hint="eastAsia" w:ascii="宋体" w:hAnsi="宋体" w:eastAsia="宋体" w:cs="宋体"/>
                <w:b/>
                <w:color w:val="auto"/>
                <w:szCs w:val="21"/>
                <w:highlight w:val="none"/>
                <w:lang w:bidi="ar"/>
              </w:rPr>
              <w:t>投标人未提供前述证明材料的，对应评审项不得分。</w:t>
            </w:r>
          </w:p>
        </w:tc>
        <w:tc>
          <w:tcPr>
            <w:tcW w:w="1101" w:type="dxa"/>
            <w:tcBorders>
              <w:top w:val="single" w:color="auto" w:sz="4" w:space="0"/>
              <w:left w:val="nil"/>
              <w:bottom w:val="single" w:color="auto" w:sz="4" w:space="0"/>
              <w:right w:val="single" w:color="auto" w:sz="4" w:space="0"/>
            </w:tcBorders>
            <w:shd w:val="clear" w:color="auto" w:fill="auto"/>
            <w:vAlign w:val="center"/>
          </w:tcPr>
          <w:p w14:paraId="5420FC5F">
            <w:pPr>
              <w:pStyle w:val="32"/>
              <w:keepNext/>
              <w:keepLines w:val="0"/>
              <w:widowControl w:val="0"/>
              <w:suppressLineNumbers w:val="0"/>
              <w:autoSpaceDE w:val="0"/>
              <w:spacing w:before="0" w:after="0" w:afterAutospacing="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1</w:t>
            </w:r>
            <w:r>
              <w:rPr>
                <w:rFonts w:hint="eastAsia" w:eastAsia="宋体" w:cs="宋体"/>
                <w:color w:val="auto"/>
                <w:sz w:val="21"/>
                <w:szCs w:val="21"/>
                <w:highlight w:val="none"/>
                <w:lang w:val="en-US" w:eastAsia="zh-CN" w:bidi="ar"/>
              </w:rPr>
              <w:t>0</w:t>
            </w:r>
            <w:r>
              <w:rPr>
                <w:rFonts w:hint="eastAsia" w:eastAsia="宋体" w:cs="宋体"/>
                <w:color w:val="auto"/>
                <w:sz w:val="21"/>
                <w:szCs w:val="21"/>
                <w:highlight w:val="none"/>
                <w:lang w:bidi="ar"/>
              </w:rPr>
              <w:t>分</w:t>
            </w:r>
          </w:p>
        </w:tc>
      </w:tr>
      <w:tr w14:paraId="6564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Merge w:val="restart"/>
            <w:tcBorders>
              <w:top w:val="nil"/>
              <w:left w:val="single" w:color="auto" w:sz="4" w:space="0"/>
              <w:bottom w:val="single" w:color="auto" w:sz="4" w:space="0"/>
              <w:right w:val="single" w:color="auto" w:sz="4" w:space="0"/>
            </w:tcBorders>
            <w:shd w:val="clear" w:color="auto" w:fill="auto"/>
            <w:vAlign w:val="center"/>
          </w:tcPr>
          <w:p w14:paraId="3DC9CB7E">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bidi="ar"/>
              </w:rPr>
              <w:t>3</w:t>
            </w:r>
          </w:p>
        </w:tc>
        <w:tc>
          <w:tcPr>
            <w:tcW w:w="1100" w:type="dxa"/>
            <w:vMerge w:val="restart"/>
            <w:tcBorders>
              <w:top w:val="nil"/>
              <w:left w:val="nil"/>
              <w:bottom w:val="single" w:color="auto" w:sz="4" w:space="0"/>
              <w:right w:val="single" w:color="auto" w:sz="4" w:space="0"/>
            </w:tcBorders>
            <w:shd w:val="clear" w:color="auto" w:fill="auto"/>
            <w:vAlign w:val="center"/>
          </w:tcPr>
          <w:p w14:paraId="7F77842D">
            <w:pPr>
              <w:pStyle w:val="32"/>
              <w:keepNext w:val="0"/>
              <w:keepLines w:val="0"/>
              <w:widowControl w:val="0"/>
              <w:suppressLineNumbers w:val="0"/>
              <w:autoSpaceDE w:val="0"/>
              <w:snapToGrid w:val="0"/>
              <w:spacing w:before="0" w:beforeAutospacing="0" w:after="0" w:afterAutospacing="0" w:line="360" w:lineRule="exact"/>
              <w:ind w:left="0" w:right="0"/>
              <w:jc w:val="center"/>
              <w:rPr>
                <w:rFonts w:hint="default" w:eastAsia="仿宋_GB2312" w:cs="宋体"/>
                <w:color w:val="auto"/>
                <w:sz w:val="31"/>
                <w:szCs w:val="31"/>
                <w:highlight w:val="none"/>
              </w:rPr>
            </w:pPr>
            <w:r>
              <w:rPr>
                <w:rFonts w:hint="eastAsia" w:eastAsia="宋体" w:cs="宋体"/>
                <w:color w:val="auto"/>
                <w:sz w:val="21"/>
                <w:szCs w:val="21"/>
                <w:highlight w:val="none"/>
                <w:lang w:bidi="ar"/>
              </w:rPr>
              <w:t>售后服务承诺</w:t>
            </w:r>
          </w:p>
        </w:tc>
        <w:tc>
          <w:tcPr>
            <w:tcW w:w="7397" w:type="dxa"/>
            <w:tcBorders>
              <w:top w:val="single" w:color="auto" w:sz="4" w:space="0"/>
              <w:left w:val="nil"/>
              <w:bottom w:val="single" w:color="auto" w:sz="4" w:space="0"/>
              <w:right w:val="single" w:color="auto" w:sz="4" w:space="0"/>
            </w:tcBorders>
            <w:shd w:val="clear" w:color="auto" w:fill="auto"/>
            <w:vAlign w:val="center"/>
          </w:tcPr>
          <w:p w14:paraId="2443ED7D">
            <w:pPr>
              <w:pStyle w:val="32"/>
              <w:keepNext w:val="0"/>
              <w:keepLines w:val="0"/>
              <w:widowControl w:val="0"/>
              <w:suppressLineNumbers w:val="0"/>
              <w:autoSpaceDE w:val="0"/>
              <w:snapToGrid w:val="0"/>
              <w:spacing w:before="0" w:beforeAutospacing="0" w:after="0" w:afterAutospacing="0" w:line="360" w:lineRule="exact"/>
              <w:ind w:left="0" w:right="0"/>
              <w:jc w:val="both"/>
              <w:rPr>
                <w:rFonts w:hint="default" w:hAnsi="Times New Roman" w:eastAsia="宋体" w:cs="宋体"/>
                <w:color w:val="auto"/>
                <w:sz w:val="21"/>
                <w:szCs w:val="21"/>
                <w:highlight w:val="none"/>
              </w:rPr>
            </w:pPr>
            <w:r>
              <w:rPr>
                <w:rFonts w:hint="eastAsia" w:eastAsia="宋体" w:cs="宋体"/>
                <w:color w:val="auto"/>
                <w:sz w:val="21"/>
                <w:szCs w:val="21"/>
                <w:highlight w:val="none"/>
                <w:lang w:bidi="ar"/>
              </w:rPr>
              <w:t>（1）根据各投标人承诺的产品免费保养次数进行评审：在合同的质保期外，每增加1次免费与用户需求要求同级保养的得1分，本项最高得3分。</w:t>
            </w:r>
          </w:p>
          <w:p w14:paraId="7B24D920">
            <w:pPr>
              <w:pStyle w:val="32"/>
              <w:keepNext w:val="0"/>
              <w:keepLines w:val="0"/>
              <w:widowControl w:val="0"/>
              <w:suppressLineNumbers w:val="0"/>
              <w:autoSpaceDE w:val="0"/>
              <w:snapToGrid w:val="0"/>
              <w:spacing w:before="0" w:beforeAutospacing="0" w:after="0" w:afterAutospacing="0" w:line="360" w:lineRule="exact"/>
              <w:ind w:left="0" w:right="0"/>
              <w:jc w:val="both"/>
              <w:rPr>
                <w:rFonts w:hint="default" w:eastAsia="仿宋_GB2312" w:cs="宋体"/>
                <w:color w:val="auto"/>
                <w:sz w:val="31"/>
                <w:szCs w:val="31"/>
                <w:highlight w:val="none"/>
              </w:rPr>
            </w:pPr>
            <w:r>
              <w:rPr>
                <w:rFonts w:hint="eastAsia" w:eastAsia="宋体" w:cs="宋体"/>
                <w:b/>
                <w:bCs/>
                <w:color w:val="auto"/>
                <w:sz w:val="21"/>
                <w:szCs w:val="21"/>
                <w:highlight w:val="none"/>
                <w:lang w:bidi="ar"/>
              </w:rPr>
              <w:t>备注：须提供售后服务承诺书加盖投标人公章。</w:t>
            </w:r>
          </w:p>
        </w:tc>
        <w:tc>
          <w:tcPr>
            <w:tcW w:w="1101" w:type="dxa"/>
            <w:tcBorders>
              <w:top w:val="single" w:color="auto" w:sz="4" w:space="0"/>
              <w:left w:val="nil"/>
              <w:bottom w:val="single" w:color="auto" w:sz="4" w:space="0"/>
              <w:right w:val="single" w:color="auto" w:sz="4" w:space="0"/>
            </w:tcBorders>
            <w:shd w:val="clear" w:color="auto" w:fill="auto"/>
            <w:vAlign w:val="center"/>
          </w:tcPr>
          <w:p w14:paraId="72E712B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Cs w:val="21"/>
                <w:highlight w:val="none"/>
                <w:lang w:bidi="ar"/>
              </w:rPr>
              <w:t>3分</w:t>
            </w:r>
          </w:p>
        </w:tc>
      </w:tr>
      <w:tr w14:paraId="6D5C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Merge w:val="continue"/>
            <w:tcBorders>
              <w:top w:val="nil"/>
              <w:left w:val="single" w:color="auto" w:sz="4" w:space="0"/>
              <w:bottom w:val="single" w:color="auto" w:sz="4" w:space="0"/>
              <w:right w:val="single" w:color="auto" w:sz="4" w:space="0"/>
            </w:tcBorders>
            <w:shd w:val="clear" w:color="auto" w:fill="auto"/>
            <w:vAlign w:val="center"/>
          </w:tcPr>
          <w:p w14:paraId="63A894CD">
            <w:pPr>
              <w:keepNext w:val="0"/>
              <w:keepLines w:val="0"/>
              <w:suppressLineNumbers w:val="0"/>
              <w:spacing w:before="0" w:beforeAutospacing="0" w:after="0" w:afterAutospacing="0"/>
              <w:ind w:left="0" w:right="0"/>
              <w:rPr>
                <w:rFonts w:hint="default" w:ascii="Calibri" w:hAnsi="Calibri" w:eastAsia="宋体" w:cs="Times New Roman"/>
                <w:color w:val="auto"/>
                <w:szCs w:val="21"/>
                <w:highlight w:val="none"/>
              </w:rPr>
            </w:pPr>
          </w:p>
        </w:tc>
        <w:tc>
          <w:tcPr>
            <w:tcW w:w="1100" w:type="dxa"/>
            <w:vMerge w:val="continue"/>
            <w:tcBorders>
              <w:top w:val="nil"/>
              <w:left w:val="nil"/>
              <w:bottom w:val="single" w:color="auto" w:sz="4" w:space="0"/>
              <w:right w:val="single" w:color="auto" w:sz="4" w:space="0"/>
            </w:tcBorders>
            <w:shd w:val="clear" w:color="auto" w:fill="auto"/>
            <w:vAlign w:val="center"/>
          </w:tcPr>
          <w:p w14:paraId="5E4A2BC2">
            <w:pPr>
              <w:keepNext w:val="0"/>
              <w:keepLines w:val="0"/>
              <w:suppressLineNumbers w:val="0"/>
              <w:spacing w:before="0" w:beforeAutospacing="0" w:after="0" w:afterAutospacing="0"/>
              <w:ind w:left="0" w:right="0"/>
              <w:rPr>
                <w:rFonts w:hint="default" w:ascii="Calibri" w:hAnsi="Calibri" w:eastAsia="宋体" w:cs="Times New Roman"/>
                <w:color w:val="auto"/>
                <w:szCs w:val="21"/>
                <w:highlight w:val="none"/>
              </w:rPr>
            </w:pPr>
          </w:p>
        </w:tc>
        <w:tc>
          <w:tcPr>
            <w:tcW w:w="7397" w:type="dxa"/>
            <w:tcBorders>
              <w:top w:val="single" w:color="auto" w:sz="4" w:space="0"/>
              <w:left w:val="nil"/>
              <w:bottom w:val="single" w:color="auto" w:sz="4" w:space="0"/>
              <w:right w:val="single" w:color="auto" w:sz="4" w:space="0"/>
            </w:tcBorders>
            <w:shd w:val="clear" w:color="auto" w:fill="auto"/>
            <w:vAlign w:val="center"/>
          </w:tcPr>
          <w:p w14:paraId="73E9C354">
            <w:pPr>
              <w:pStyle w:val="32"/>
              <w:keepNext w:val="0"/>
              <w:keepLines w:val="0"/>
              <w:widowControl w:val="0"/>
              <w:suppressLineNumbers w:val="0"/>
              <w:autoSpaceDE w:val="0"/>
              <w:snapToGrid w:val="0"/>
              <w:spacing w:before="0" w:beforeAutospacing="0" w:after="0" w:afterAutospacing="0" w:line="360" w:lineRule="exact"/>
              <w:ind w:left="0" w:right="0"/>
              <w:jc w:val="both"/>
              <w:rPr>
                <w:rFonts w:hint="default" w:eastAsia="宋体" w:cs="宋体"/>
                <w:color w:val="auto"/>
                <w:sz w:val="21"/>
                <w:szCs w:val="21"/>
                <w:highlight w:val="none"/>
                <w:lang w:bidi="ar"/>
              </w:rPr>
            </w:pPr>
            <w:r>
              <w:rPr>
                <w:rFonts w:hint="eastAsia" w:eastAsia="宋体" w:cs="宋体"/>
                <w:color w:val="auto"/>
                <w:sz w:val="21"/>
                <w:szCs w:val="21"/>
                <w:highlight w:val="none"/>
                <w:lang w:bidi="ar"/>
              </w:rPr>
              <w:t>（2）根据各投标人承诺的培训次数进行评审：在满足本项目培训次数的基础上，每增加1次得1分，本项最高得2分。</w:t>
            </w:r>
          </w:p>
          <w:p w14:paraId="069DBCEC">
            <w:pPr>
              <w:pStyle w:val="32"/>
              <w:keepNext w:val="0"/>
              <w:keepLines w:val="0"/>
              <w:widowControl w:val="0"/>
              <w:suppressLineNumbers w:val="0"/>
              <w:autoSpaceDE w:val="0"/>
              <w:snapToGrid w:val="0"/>
              <w:spacing w:before="0" w:beforeAutospacing="0" w:after="0" w:afterAutospacing="0" w:line="360" w:lineRule="exact"/>
              <w:ind w:left="0" w:right="0"/>
              <w:jc w:val="both"/>
              <w:rPr>
                <w:rFonts w:hint="default" w:eastAsia="宋体" w:cs="宋体"/>
                <w:color w:val="auto"/>
                <w:sz w:val="21"/>
                <w:szCs w:val="21"/>
                <w:highlight w:val="none"/>
              </w:rPr>
            </w:pPr>
            <w:r>
              <w:rPr>
                <w:rFonts w:hint="eastAsia" w:eastAsia="宋体" w:cs="宋体"/>
                <w:b/>
                <w:bCs/>
                <w:color w:val="auto"/>
                <w:sz w:val="21"/>
                <w:szCs w:val="21"/>
                <w:highlight w:val="none"/>
                <w:lang w:bidi="ar"/>
              </w:rPr>
              <w:t>备注：须提供售后服务承诺书加盖投标人公章。</w:t>
            </w:r>
          </w:p>
        </w:tc>
        <w:tc>
          <w:tcPr>
            <w:tcW w:w="1101" w:type="dxa"/>
            <w:tcBorders>
              <w:top w:val="single" w:color="auto" w:sz="4" w:space="0"/>
              <w:left w:val="nil"/>
              <w:bottom w:val="single" w:color="auto" w:sz="4" w:space="0"/>
              <w:right w:val="single" w:color="auto" w:sz="4" w:space="0"/>
            </w:tcBorders>
            <w:shd w:val="clear" w:color="auto" w:fill="auto"/>
            <w:vAlign w:val="center"/>
          </w:tcPr>
          <w:p w14:paraId="474D2EC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2分</w:t>
            </w:r>
          </w:p>
        </w:tc>
      </w:tr>
      <w:tr w14:paraId="6572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Merge w:val="restart"/>
            <w:tcBorders>
              <w:top w:val="nil"/>
              <w:left w:val="single" w:color="auto" w:sz="4" w:space="0"/>
              <w:bottom w:val="single" w:color="auto" w:sz="4" w:space="0"/>
              <w:right w:val="single" w:color="auto" w:sz="4" w:space="0"/>
            </w:tcBorders>
            <w:shd w:val="clear" w:color="auto" w:fill="auto"/>
            <w:vAlign w:val="center"/>
          </w:tcPr>
          <w:p w14:paraId="71011DF2">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bidi="ar"/>
              </w:rPr>
              <w:t>4</w:t>
            </w:r>
          </w:p>
        </w:tc>
        <w:tc>
          <w:tcPr>
            <w:tcW w:w="1100" w:type="dxa"/>
            <w:vMerge w:val="restart"/>
            <w:tcBorders>
              <w:top w:val="nil"/>
              <w:left w:val="nil"/>
              <w:bottom w:val="single" w:color="auto" w:sz="4" w:space="0"/>
              <w:right w:val="single" w:color="auto" w:sz="4" w:space="0"/>
            </w:tcBorders>
            <w:shd w:val="clear" w:color="auto" w:fill="auto"/>
            <w:vAlign w:val="center"/>
          </w:tcPr>
          <w:p w14:paraId="12243843">
            <w:pPr>
              <w:pStyle w:val="32"/>
              <w:keepNext w:val="0"/>
              <w:keepLines w:val="0"/>
              <w:widowControl w:val="0"/>
              <w:suppressLineNumbers w:val="0"/>
              <w:autoSpaceDE w:val="0"/>
              <w:snapToGrid w:val="0"/>
              <w:spacing w:before="0" w:beforeAutospacing="0" w:after="0" w:afterAutospacing="0" w:line="360" w:lineRule="exact"/>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质保期及服务便利性承诺</w:t>
            </w:r>
          </w:p>
        </w:tc>
        <w:tc>
          <w:tcPr>
            <w:tcW w:w="7397" w:type="dxa"/>
            <w:tcBorders>
              <w:top w:val="single" w:color="auto" w:sz="4" w:space="0"/>
              <w:left w:val="nil"/>
              <w:bottom w:val="single" w:color="auto" w:sz="4" w:space="0"/>
              <w:right w:val="single" w:color="auto" w:sz="4" w:space="0"/>
            </w:tcBorders>
            <w:shd w:val="clear" w:color="auto" w:fill="auto"/>
            <w:vAlign w:val="center"/>
          </w:tcPr>
          <w:p w14:paraId="6F642A2C">
            <w:pPr>
              <w:pStyle w:val="32"/>
              <w:keepNext w:val="0"/>
              <w:keepLines w:val="0"/>
              <w:widowControl w:val="0"/>
              <w:suppressLineNumbers w:val="0"/>
              <w:autoSpaceDE w:val="0"/>
              <w:snapToGrid w:val="0"/>
              <w:spacing w:before="0" w:beforeAutospacing="0" w:after="0" w:afterAutospacing="0" w:line="360" w:lineRule="exact"/>
              <w:ind w:left="0" w:right="0"/>
              <w:jc w:val="both"/>
              <w:rPr>
                <w:rFonts w:hint="default" w:hAnsi="Times New Roman" w:eastAsia="宋体" w:cs="宋体"/>
                <w:color w:val="auto"/>
                <w:sz w:val="21"/>
                <w:szCs w:val="21"/>
                <w:highlight w:val="none"/>
              </w:rPr>
            </w:pPr>
            <w:r>
              <w:rPr>
                <w:rFonts w:hint="eastAsia" w:eastAsia="宋体" w:cs="宋体"/>
                <w:color w:val="auto"/>
                <w:sz w:val="21"/>
                <w:szCs w:val="21"/>
                <w:highlight w:val="none"/>
                <w:lang w:bidi="ar"/>
              </w:rPr>
              <w:t>（1）根据各投标人承诺的质保期进行评审：</w:t>
            </w:r>
          </w:p>
          <w:p w14:paraId="3FA49D5A">
            <w:pPr>
              <w:pStyle w:val="32"/>
              <w:keepNext w:val="0"/>
              <w:keepLines w:val="0"/>
              <w:widowControl w:val="0"/>
              <w:suppressLineNumbers w:val="0"/>
              <w:autoSpaceDE w:val="0"/>
              <w:snapToGrid w:val="0"/>
              <w:spacing w:before="0" w:beforeAutospacing="0" w:after="0" w:afterAutospacing="0" w:line="360" w:lineRule="exact"/>
              <w:ind w:left="0" w:right="0"/>
              <w:jc w:val="both"/>
              <w:rPr>
                <w:rFonts w:hint="default" w:hAnsi="Times New Roman" w:eastAsia="宋体" w:cs="宋体"/>
                <w:color w:val="auto"/>
                <w:sz w:val="21"/>
                <w:szCs w:val="21"/>
                <w:highlight w:val="none"/>
              </w:rPr>
            </w:pPr>
            <w:r>
              <w:rPr>
                <w:rFonts w:hint="eastAsia" w:eastAsia="宋体" w:cs="宋体"/>
                <w:color w:val="auto"/>
                <w:sz w:val="21"/>
                <w:szCs w:val="21"/>
                <w:highlight w:val="none"/>
                <w:lang w:bidi="ar"/>
              </w:rPr>
              <w:t>在满足本项目质保期的基础上，增加</w:t>
            </w:r>
            <w:r>
              <w:rPr>
                <w:rFonts w:hint="default" w:eastAsia="宋体" w:cs="宋体"/>
                <w:color w:val="auto"/>
                <w:sz w:val="21"/>
                <w:szCs w:val="21"/>
                <w:highlight w:val="none"/>
                <w:lang w:bidi="ar"/>
              </w:rPr>
              <w:t>1年得</w:t>
            </w:r>
            <w:r>
              <w:rPr>
                <w:rFonts w:hint="eastAsia" w:eastAsia="宋体" w:cs="宋体"/>
                <w:color w:val="auto"/>
                <w:sz w:val="21"/>
                <w:szCs w:val="21"/>
                <w:highlight w:val="none"/>
                <w:lang w:val="en-US" w:eastAsia="zh-CN" w:bidi="ar"/>
              </w:rPr>
              <w:t>1</w:t>
            </w:r>
            <w:r>
              <w:rPr>
                <w:rFonts w:hint="eastAsia" w:eastAsia="宋体" w:cs="宋体"/>
                <w:color w:val="auto"/>
                <w:sz w:val="21"/>
                <w:szCs w:val="21"/>
                <w:highlight w:val="none"/>
                <w:lang w:bidi="ar"/>
              </w:rPr>
              <w:t>分，增加</w:t>
            </w:r>
            <w:r>
              <w:rPr>
                <w:rFonts w:hint="default" w:eastAsia="宋体" w:cs="宋体"/>
                <w:color w:val="auto"/>
                <w:sz w:val="21"/>
                <w:szCs w:val="21"/>
                <w:highlight w:val="none"/>
                <w:lang w:bidi="ar"/>
              </w:rPr>
              <w:t>2年或以上得</w:t>
            </w:r>
            <w:r>
              <w:rPr>
                <w:rFonts w:hint="eastAsia" w:eastAsia="宋体" w:cs="宋体"/>
                <w:color w:val="auto"/>
                <w:sz w:val="21"/>
                <w:szCs w:val="21"/>
                <w:highlight w:val="none"/>
                <w:lang w:val="en-US" w:eastAsia="zh-CN" w:bidi="ar"/>
              </w:rPr>
              <w:t>3</w:t>
            </w:r>
            <w:r>
              <w:rPr>
                <w:rFonts w:hint="eastAsia" w:eastAsia="宋体" w:cs="宋体"/>
                <w:color w:val="auto"/>
                <w:sz w:val="21"/>
                <w:szCs w:val="21"/>
                <w:highlight w:val="none"/>
                <w:lang w:bidi="ar"/>
              </w:rPr>
              <w:t>分，本项最高得</w:t>
            </w:r>
            <w:r>
              <w:rPr>
                <w:rFonts w:hint="eastAsia" w:eastAsia="宋体" w:cs="宋体"/>
                <w:color w:val="auto"/>
                <w:sz w:val="21"/>
                <w:szCs w:val="21"/>
                <w:highlight w:val="none"/>
                <w:lang w:val="en-US" w:eastAsia="zh-CN" w:bidi="ar"/>
              </w:rPr>
              <w:t>3</w:t>
            </w:r>
            <w:r>
              <w:rPr>
                <w:rFonts w:hint="eastAsia" w:eastAsia="宋体" w:cs="宋体"/>
                <w:color w:val="auto"/>
                <w:sz w:val="21"/>
                <w:szCs w:val="21"/>
                <w:highlight w:val="none"/>
                <w:lang w:bidi="ar"/>
              </w:rPr>
              <w:t>分。</w:t>
            </w:r>
          </w:p>
          <w:p w14:paraId="0FDBBCD9">
            <w:pPr>
              <w:pStyle w:val="32"/>
              <w:keepNext w:val="0"/>
              <w:keepLines w:val="0"/>
              <w:widowControl w:val="0"/>
              <w:suppressLineNumbers w:val="0"/>
              <w:autoSpaceDE w:val="0"/>
              <w:snapToGrid w:val="0"/>
              <w:spacing w:before="0" w:beforeAutospacing="0" w:after="0" w:afterAutospacing="0" w:line="360" w:lineRule="exact"/>
              <w:ind w:left="0" w:right="0"/>
              <w:jc w:val="both"/>
              <w:rPr>
                <w:rFonts w:hint="default" w:hAnsi="Times New Roman" w:eastAsia="宋体" w:cs="宋体"/>
                <w:b/>
                <w:bCs/>
                <w:color w:val="auto"/>
                <w:sz w:val="21"/>
                <w:szCs w:val="21"/>
                <w:highlight w:val="none"/>
              </w:rPr>
            </w:pPr>
            <w:r>
              <w:rPr>
                <w:rFonts w:hint="eastAsia" w:eastAsia="宋体" w:cs="宋体"/>
                <w:b/>
                <w:bCs/>
                <w:color w:val="auto"/>
                <w:sz w:val="21"/>
                <w:szCs w:val="21"/>
                <w:highlight w:val="none"/>
                <w:lang w:bidi="ar"/>
              </w:rPr>
              <w:t>备注：须提供质保期及服务便利性承诺书加盖投标人公章。</w:t>
            </w:r>
          </w:p>
        </w:tc>
        <w:tc>
          <w:tcPr>
            <w:tcW w:w="1101" w:type="dxa"/>
            <w:tcBorders>
              <w:top w:val="single" w:color="auto" w:sz="4" w:space="0"/>
              <w:left w:val="nil"/>
              <w:bottom w:val="single" w:color="auto" w:sz="4" w:space="0"/>
              <w:right w:val="single" w:color="auto" w:sz="4" w:space="0"/>
            </w:tcBorders>
            <w:shd w:val="clear" w:color="auto" w:fill="auto"/>
            <w:vAlign w:val="center"/>
          </w:tcPr>
          <w:p w14:paraId="4D45A5B9">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bidi="ar"/>
              </w:rPr>
              <w:t>3</w:t>
            </w:r>
            <w:r>
              <w:rPr>
                <w:rFonts w:hint="eastAsia" w:ascii="宋体" w:hAnsi="宋体" w:eastAsia="宋体" w:cs="宋体"/>
                <w:color w:val="auto"/>
                <w:szCs w:val="21"/>
                <w:highlight w:val="none"/>
                <w:lang w:bidi="ar"/>
              </w:rPr>
              <w:t>分</w:t>
            </w:r>
          </w:p>
        </w:tc>
      </w:tr>
      <w:tr w14:paraId="1731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Merge w:val="continue"/>
            <w:tcBorders>
              <w:top w:val="nil"/>
              <w:left w:val="single" w:color="auto" w:sz="4" w:space="0"/>
              <w:bottom w:val="single" w:color="auto" w:sz="4" w:space="0"/>
              <w:right w:val="single" w:color="auto" w:sz="4" w:space="0"/>
            </w:tcBorders>
            <w:shd w:val="clear" w:color="auto" w:fill="auto"/>
            <w:vAlign w:val="center"/>
          </w:tcPr>
          <w:p w14:paraId="5AD48DBD">
            <w:pPr>
              <w:keepNext w:val="0"/>
              <w:keepLines w:val="0"/>
              <w:suppressLineNumbers w:val="0"/>
              <w:spacing w:before="0" w:beforeAutospacing="0" w:after="0" w:afterAutospacing="0"/>
              <w:ind w:left="0" w:right="0"/>
              <w:rPr>
                <w:rFonts w:hint="default" w:ascii="Calibri" w:hAnsi="Calibri" w:eastAsia="宋体" w:cs="Times New Roman"/>
                <w:color w:val="auto"/>
                <w:szCs w:val="21"/>
                <w:highlight w:val="none"/>
              </w:rPr>
            </w:pPr>
          </w:p>
        </w:tc>
        <w:tc>
          <w:tcPr>
            <w:tcW w:w="1100" w:type="dxa"/>
            <w:vMerge w:val="continue"/>
            <w:tcBorders>
              <w:top w:val="nil"/>
              <w:left w:val="nil"/>
              <w:bottom w:val="single" w:color="auto" w:sz="4" w:space="0"/>
              <w:right w:val="single" w:color="auto" w:sz="4" w:space="0"/>
            </w:tcBorders>
            <w:shd w:val="clear" w:color="auto" w:fill="auto"/>
            <w:vAlign w:val="center"/>
          </w:tcPr>
          <w:p w14:paraId="50364A24">
            <w:pPr>
              <w:keepNext w:val="0"/>
              <w:keepLines w:val="0"/>
              <w:suppressLineNumbers w:val="0"/>
              <w:spacing w:before="0" w:beforeAutospacing="0" w:after="0" w:afterAutospacing="0"/>
              <w:ind w:left="0" w:right="0"/>
              <w:rPr>
                <w:rFonts w:hint="default" w:ascii="Calibri" w:hAnsi="Calibri" w:eastAsia="宋体" w:cs="Times New Roman"/>
                <w:color w:val="auto"/>
                <w:szCs w:val="21"/>
                <w:highlight w:val="none"/>
              </w:rPr>
            </w:pPr>
          </w:p>
        </w:tc>
        <w:tc>
          <w:tcPr>
            <w:tcW w:w="7397" w:type="dxa"/>
            <w:tcBorders>
              <w:top w:val="single" w:color="auto" w:sz="4" w:space="0"/>
              <w:left w:val="nil"/>
              <w:bottom w:val="single" w:color="auto" w:sz="4" w:space="0"/>
              <w:right w:val="single" w:color="auto" w:sz="4" w:space="0"/>
            </w:tcBorders>
            <w:shd w:val="clear" w:color="auto" w:fill="auto"/>
            <w:vAlign w:val="center"/>
          </w:tcPr>
          <w:p w14:paraId="0CEDFEDA">
            <w:pPr>
              <w:pStyle w:val="32"/>
              <w:keepNext w:val="0"/>
              <w:keepLines w:val="0"/>
              <w:widowControl w:val="0"/>
              <w:suppressLineNumbers w:val="0"/>
              <w:autoSpaceDE w:val="0"/>
              <w:snapToGrid w:val="0"/>
              <w:spacing w:before="0" w:beforeAutospacing="0" w:after="0" w:afterAutospacing="0" w:line="360" w:lineRule="exact"/>
              <w:ind w:left="0" w:right="0"/>
              <w:jc w:val="both"/>
              <w:rPr>
                <w:rFonts w:hint="default" w:hAnsi="Times New Roman" w:eastAsia="宋体" w:cs="宋体"/>
                <w:color w:val="auto"/>
                <w:sz w:val="21"/>
                <w:szCs w:val="21"/>
                <w:highlight w:val="none"/>
              </w:rPr>
            </w:pPr>
            <w:r>
              <w:rPr>
                <w:rFonts w:hint="eastAsia" w:eastAsia="宋体" w:cs="宋体"/>
                <w:color w:val="auto"/>
                <w:sz w:val="21"/>
                <w:szCs w:val="21"/>
                <w:highlight w:val="none"/>
                <w:lang w:bidi="ar"/>
              </w:rPr>
              <w:t>（2）根据各投标人服务便利性承诺进行评审：</w:t>
            </w:r>
          </w:p>
          <w:p w14:paraId="0290101D">
            <w:pPr>
              <w:pStyle w:val="32"/>
              <w:keepNext w:val="0"/>
              <w:keepLines w:val="0"/>
              <w:widowControl w:val="0"/>
              <w:suppressLineNumbers w:val="0"/>
              <w:autoSpaceDE w:val="0"/>
              <w:snapToGrid w:val="0"/>
              <w:spacing w:before="0" w:beforeAutospacing="0" w:after="0" w:afterAutospacing="0" w:line="360" w:lineRule="exact"/>
              <w:ind w:left="0" w:right="0"/>
              <w:jc w:val="both"/>
              <w:rPr>
                <w:rFonts w:hint="default" w:hAnsi="Times New Roman" w:eastAsia="宋体" w:cs="宋体"/>
                <w:color w:val="auto"/>
                <w:sz w:val="21"/>
                <w:szCs w:val="21"/>
                <w:highlight w:val="none"/>
              </w:rPr>
            </w:pPr>
            <w:r>
              <w:rPr>
                <w:rFonts w:hint="eastAsia" w:ascii="宋体" w:hAnsi="宋体" w:eastAsia="宋体" w:cs="宋体"/>
                <w:color w:val="auto"/>
                <w:sz w:val="21"/>
                <w:szCs w:val="21"/>
                <w:highlight w:val="none"/>
                <w:lang w:bidi="ar"/>
              </w:rPr>
              <w:t>①</w:t>
            </w:r>
            <w:r>
              <w:rPr>
                <w:rFonts w:hint="eastAsia" w:eastAsia="宋体" w:cs="宋体"/>
                <w:color w:val="auto"/>
                <w:sz w:val="21"/>
                <w:szCs w:val="21"/>
                <w:highlight w:val="none"/>
                <w:lang w:bidi="ar"/>
              </w:rPr>
              <w:t>在合同规定的质保期内，投标人承诺在接到招标人的故障报警后1小时内响应，12小时内到达招标人指定地点进行维修等服务的，得</w:t>
            </w:r>
            <w:r>
              <w:rPr>
                <w:rFonts w:hint="eastAsia" w:eastAsia="宋体" w:cs="宋体"/>
                <w:color w:val="auto"/>
                <w:sz w:val="21"/>
                <w:szCs w:val="21"/>
                <w:highlight w:val="none"/>
                <w:lang w:val="en-US" w:eastAsia="zh-CN" w:bidi="ar"/>
              </w:rPr>
              <w:t>2</w:t>
            </w:r>
            <w:r>
              <w:rPr>
                <w:rFonts w:hint="eastAsia" w:eastAsia="宋体" w:cs="宋体"/>
                <w:color w:val="auto"/>
                <w:sz w:val="21"/>
                <w:szCs w:val="21"/>
                <w:highlight w:val="none"/>
                <w:lang w:bidi="ar"/>
              </w:rPr>
              <w:t>分；</w:t>
            </w:r>
          </w:p>
          <w:p w14:paraId="141E0675">
            <w:pPr>
              <w:pStyle w:val="32"/>
              <w:keepNext w:val="0"/>
              <w:keepLines w:val="0"/>
              <w:widowControl w:val="0"/>
              <w:suppressLineNumbers w:val="0"/>
              <w:autoSpaceDE w:val="0"/>
              <w:snapToGrid w:val="0"/>
              <w:spacing w:before="0" w:beforeAutospacing="0" w:after="0" w:afterAutospacing="0" w:line="360" w:lineRule="exact"/>
              <w:ind w:left="0" w:right="0"/>
              <w:jc w:val="both"/>
              <w:rPr>
                <w:rFonts w:hint="default" w:hAnsi="Times New Roman" w:eastAsia="宋体" w:cs="宋体"/>
                <w:color w:val="auto"/>
                <w:sz w:val="21"/>
                <w:szCs w:val="21"/>
                <w:highlight w:val="none"/>
              </w:rPr>
            </w:pPr>
            <w:r>
              <w:rPr>
                <w:rFonts w:hint="eastAsia" w:ascii="宋体" w:hAnsi="宋体" w:eastAsia="宋体" w:cs="宋体"/>
                <w:color w:val="auto"/>
                <w:sz w:val="21"/>
                <w:szCs w:val="21"/>
                <w:highlight w:val="none"/>
                <w:lang w:bidi="ar"/>
              </w:rPr>
              <w:t>②</w:t>
            </w:r>
            <w:r>
              <w:rPr>
                <w:rFonts w:hint="eastAsia" w:eastAsia="宋体" w:cs="宋体"/>
                <w:color w:val="auto"/>
                <w:sz w:val="21"/>
                <w:szCs w:val="21"/>
                <w:highlight w:val="none"/>
                <w:lang w:bidi="ar"/>
              </w:rPr>
              <w:t>在合同规定的质保期内，投标人承诺在接到招标人的故障报警后2小时内响应，24小时内到达招标人指定地点进行维修等服务的，得1分。</w:t>
            </w:r>
          </w:p>
          <w:p w14:paraId="52947628">
            <w:pPr>
              <w:pStyle w:val="32"/>
              <w:keepNext w:val="0"/>
              <w:keepLines w:val="0"/>
              <w:widowControl w:val="0"/>
              <w:suppressLineNumbers w:val="0"/>
              <w:autoSpaceDE w:val="0"/>
              <w:snapToGrid w:val="0"/>
              <w:spacing w:before="0" w:beforeAutospacing="0" w:after="0" w:afterAutospacing="0" w:line="360" w:lineRule="exact"/>
              <w:ind w:left="0" w:right="0"/>
              <w:jc w:val="both"/>
              <w:rPr>
                <w:rFonts w:hint="default" w:hAnsi="Times New Roman" w:eastAsia="宋体" w:cs="宋体"/>
                <w:color w:val="auto"/>
                <w:sz w:val="21"/>
                <w:szCs w:val="21"/>
                <w:highlight w:val="none"/>
              </w:rPr>
            </w:pPr>
            <w:r>
              <w:rPr>
                <w:rFonts w:hint="eastAsia" w:eastAsia="宋体" w:cs="宋体"/>
                <w:color w:val="auto"/>
                <w:sz w:val="21"/>
                <w:szCs w:val="21"/>
                <w:highlight w:val="none"/>
                <w:lang w:bidi="ar"/>
              </w:rPr>
              <w:t>其他情况不得分。</w:t>
            </w:r>
          </w:p>
          <w:p w14:paraId="2F092ECB">
            <w:pPr>
              <w:pStyle w:val="32"/>
              <w:keepNext w:val="0"/>
              <w:keepLines w:val="0"/>
              <w:widowControl w:val="0"/>
              <w:suppressLineNumbers w:val="0"/>
              <w:autoSpaceDE w:val="0"/>
              <w:snapToGrid w:val="0"/>
              <w:spacing w:before="0" w:beforeAutospacing="0" w:after="0" w:afterAutospacing="0" w:line="360" w:lineRule="exact"/>
              <w:ind w:left="0" w:right="0"/>
              <w:jc w:val="both"/>
              <w:rPr>
                <w:rFonts w:hint="default" w:hAnsi="Times New Roman" w:eastAsia="宋体" w:cs="宋体"/>
                <w:b/>
                <w:bCs/>
                <w:color w:val="auto"/>
                <w:sz w:val="21"/>
                <w:szCs w:val="21"/>
                <w:highlight w:val="none"/>
              </w:rPr>
            </w:pPr>
            <w:r>
              <w:rPr>
                <w:rFonts w:hint="eastAsia" w:eastAsia="宋体" w:cs="宋体"/>
                <w:b/>
                <w:bCs/>
                <w:color w:val="auto"/>
                <w:sz w:val="21"/>
                <w:szCs w:val="21"/>
                <w:highlight w:val="none"/>
                <w:lang w:bidi="ar"/>
              </w:rPr>
              <w:t>备注：须提供质保期及服务便利性承诺书加盖投标人公章。</w:t>
            </w:r>
          </w:p>
        </w:tc>
        <w:tc>
          <w:tcPr>
            <w:tcW w:w="1101" w:type="dxa"/>
            <w:tcBorders>
              <w:top w:val="single" w:color="auto" w:sz="4" w:space="0"/>
              <w:left w:val="nil"/>
              <w:bottom w:val="single" w:color="auto" w:sz="4" w:space="0"/>
              <w:right w:val="single" w:color="auto" w:sz="4" w:space="0"/>
            </w:tcBorders>
            <w:shd w:val="clear" w:color="auto" w:fill="auto"/>
            <w:vAlign w:val="center"/>
          </w:tcPr>
          <w:p w14:paraId="08F1221D">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分</w:t>
            </w:r>
          </w:p>
        </w:tc>
      </w:tr>
    </w:tbl>
    <w:p w14:paraId="01C2F472">
      <w:pPr>
        <w:autoSpaceDE w:val="0"/>
        <w:autoSpaceDN w:val="0"/>
        <w:adjustRightInd w:val="0"/>
        <w:spacing w:before="120" w:beforeLines="50" w:line="360" w:lineRule="auto"/>
        <w:ind w:left="420" w:leftChars="20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p w14:paraId="33E4E837">
      <w:pPr>
        <w:autoSpaceDE w:val="0"/>
        <w:autoSpaceDN w:val="0"/>
        <w:adjustRightInd w:val="0"/>
        <w:spacing w:line="360" w:lineRule="auto"/>
        <w:ind w:left="420" w:leftChars="20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①表中“[”代表闭区间，“]”代表闭区间，如[0，1]代表该分数段范围为大于等于0且小于等于1。表中“（”代表开区间，“]”代表闭区间，如（1，2]代表该分数段范围为大于1且小于等于2。</w:t>
      </w:r>
    </w:p>
    <w:p w14:paraId="12B6CC43">
      <w:pPr>
        <w:autoSpaceDE w:val="0"/>
        <w:autoSpaceDN w:val="0"/>
        <w:adjustRightInd w:val="0"/>
        <w:spacing w:line="360" w:lineRule="auto"/>
        <w:ind w:left="420" w:leftChars="20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②分数出现小数点，保留小数点后2位，从小数点后第3位四舍五入。</w:t>
      </w:r>
    </w:p>
    <w:p w14:paraId="7A334906">
      <w:pPr>
        <w:autoSpaceDE w:val="0"/>
        <w:autoSpaceDN w:val="0"/>
        <w:adjustRightInd w:val="0"/>
        <w:spacing w:line="360" w:lineRule="auto"/>
        <w:ind w:left="420" w:leftChars="200"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③</w:t>
      </w:r>
      <w:r>
        <w:rPr>
          <w:rFonts w:hint="eastAsia" w:ascii="宋体" w:hAnsi="宋体" w:eastAsia="宋体" w:cs="宋体"/>
          <w:b/>
          <w:color w:val="auto"/>
          <w:kern w:val="0"/>
          <w:szCs w:val="21"/>
          <w:highlight w:val="none"/>
          <w:lang w:bidi="ar"/>
        </w:rPr>
        <w:t>对于各评标委员会成员存在客观分打分不一致时,根据少数服从多数的原则，以记名方式表决确定该项的评分。</w:t>
      </w:r>
    </w:p>
    <w:p w14:paraId="2CF358F9">
      <w:pPr>
        <w:autoSpaceDE w:val="0"/>
        <w:autoSpaceDN w:val="0"/>
        <w:adjustRightIn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（3）价格评分方法</w:t>
      </w:r>
    </w:p>
    <w:p w14:paraId="10A6F565">
      <w:pPr>
        <w:spacing w:line="360" w:lineRule="auto"/>
        <w:ind w:left="480" w:firstLine="211" w:firstLineChars="1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 xml:space="preserve">1）经济文件的符合性审查 </w:t>
      </w:r>
    </w:p>
    <w:p w14:paraId="7000558E">
      <w:pPr>
        <w:spacing w:line="360" w:lineRule="auto"/>
        <w:ind w:left="420" w:leftChars="200"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bidi="ar"/>
        </w:rPr>
        <w:t>如果投标人不接受修正后的报价，则其投标将被拒绝，作为无效投标处理</w:t>
      </w:r>
      <w:r>
        <w:rPr>
          <w:rFonts w:hint="eastAsia" w:ascii="宋体" w:hAnsi="宋体" w:eastAsia="宋体" w:cs="宋体"/>
          <w:b/>
          <w:color w:val="auto"/>
          <w:kern w:val="0"/>
          <w:szCs w:val="21"/>
          <w:highlight w:val="none"/>
          <w:lang w:bidi="ar"/>
        </w:rPr>
        <w:t>。</w:t>
      </w:r>
    </w:p>
    <w:p w14:paraId="23C81F2D">
      <w:pPr>
        <w:autoSpaceDE w:val="0"/>
        <w:autoSpaceDN w:val="0"/>
        <w:adjustRightInd w:val="0"/>
        <w:spacing w:line="360" w:lineRule="auto"/>
        <w:ind w:left="420" w:leftChars="200" w:firstLine="420" w:firstLineChars="200"/>
        <w:rPr>
          <w:rFonts w:ascii="宋体" w:hAnsi="宋体" w:eastAsia="宋体" w:cs="宋体"/>
          <w:b/>
          <w:color w:val="auto"/>
          <w:szCs w:val="21"/>
          <w:highlight w:val="none"/>
          <w:u w:val="single"/>
        </w:rPr>
      </w:pPr>
      <w:r>
        <w:rPr>
          <w:rFonts w:hint="eastAsia" w:ascii="宋体" w:hAnsi="宋体" w:eastAsia="宋体" w:cs="宋体"/>
          <w:color w:val="auto"/>
          <w:szCs w:val="21"/>
          <w:highlight w:val="none"/>
          <w:lang w:bidi="ar"/>
        </w:rPr>
        <w:t>若投标人出现超低报价，</w:t>
      </w:r>
      <w:r>
        <w:rPr>
          <w:rFonts w:hint="eastAsia" w:ascii="宋体" w:hAnsi="宋体" w:eastAsia="宋体" w:cs="宋体"/>
          <w:color w:val="auto"/>
          <w:kern w:val="0"/>
          <w:szCs w:val="21"/>
          <w:highlight w:val="none"/>
          <w:lang w:bidi="ar"/>
        </w:rPr>
        <w:t>有可能影响服务质量和不能诚信履约的，</w:t>
      </w:r>
      <w:r>
        <w:rPr>
          <w:rFonts w:hint="eastAsia" w:ascii="宋体" w:hAnsi="宋体" w:eastAsia="宋体" w:cs="宋体"/>
          <w:color w:val="auto"/>
          <w:szCs w:val="21"/>
          <w:highlight w:val="none"/>
          <w:lang w:bidi="ar"/>
        </w:rPr>
        <w:t>评标委员会</w:t>
      </w:r>
      <w:r>
        <w:rPr>
          <w:rFonts w:hint="eastAsia" w:ascii="宋体" w:hAnsi="宋体" w:eastAsia="宋体" w:cs="宋体"/>
          <w:color w:val="auto"/>
          <w:kern w:val="0"/>
          <w:szCs w:val="21"/>
          <w:highlight w:val="none"/>
          <w:lang w:bidi="ar"/>
        </w:rPr>
        <w:t>将要求该投标人作出书面说明并提供相关证明材料，</w:t>
      </w:r>
      <w:r>
        <w:rPr>
          <w:rFonts w:hint="eastAsia" w:ascii="宋体" w:hAnsi="宋体" w:eastAsia="宋体" w:cs="宋体"/>
          <w:color w:val="auto"/>
          <w:szCs w:val="21"/>
          <w:highlight w:val="none"/>
          <w:lang w:bidi="ar"/>
        </w:rPr>
        <w:t>以确定投标人是否以低于企业成本价报价。</w:t>
      </w:r>
      <w:r>
        <w:rPr>
          <w:rFonts w:hint="eastAsia" w:ascii="宋体" w:hAnsi="宋体" w:eastAsia="宋体" w:cs="宋体"/>
          <w:b/>
          <w:color w:val="auto"/>
          <w:szCs w:val="21"/>
          <w:highlight w:val="none"/>
          <w:u w:val="single"/>
          <w:lang w:bidi="ar"/>
        </w:rPr>
        <w:t>若投标人不能合理说明或不能提供相关证明材料的，评标委员会将认定其投标报价低于成本，同时否决其投标。</w:t>
      </w:r>
    </w:p>
    <w:p w14:paraId="7F67D4CE">
      <w:pPr>
        <w:spacing w:line="360" w:lineRule="auto"/>
        <w:ind w:left="420" w:leftChars="200" w:firstLine="422" w:firstLineChars="2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对是否低于企业成本价报价的事宜有争议的投标文件,评标委员会成员将以记名方式表决,根据少数服从多数的原则，获多数表决通过的投标人才有资格进入下一阶段的评审,否则将按无效投标处理。</w:t>
      </w:r>
    </w:p>
    <w:p w14:paraId="31804709">
      <w:pPr>
        <w:spacing w:line="360" w:lineRule="auto"/>
        <w:ind w:left="420" w:leftChars="200"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p w14:paraId="3AEFE28B">
      <w:pPr>
        <w:spacing w:line="360" w:lineRule="auto"/>
        <w:ind w:left="480" w:firstLine="211" w:firstLineChars="1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2）价格评分：总分</w:t>
      </w:r>
      <w:r>
        <w:rPr>
          <w:rFonts w:hint="eastAsia" w:ascii="宋体" w:hAnsi="宋体" w:eastAsia="宋体" w:cs="宋体"/>
          <w:b/>
          <w:bCs/>
          <w:color w:val="auto"/>
          <w:kern w:val="0"/>
          <w:szCs w:val="21"/>
          <w:highlight w:val="none"/>
          <w:lang w:val="en-US" w:eastAsia="zh-CN" w:bidi="ar"/>
        </w:rPr>
        <w:t>4</w:t>
      </w:r>
      <w:r>
        <w:rPr>
          <w:rFonts w:hint="eastAsia" w:ascii="宋体" w:hAnsi="宋体" w:eastAsia="宋体" w:cs="宋体"/>
          <w:b/>
          <w:bCs/>
          <w:color w:val="auto"/>
          <w:kern w:val="0"/>
          <w:szCs w:val="21"/>
          <w:highlight w:val="none"/>
          <w:lang w:bidi="ar"/>
        </w:rPr>
        <w:t>0分</w:t>
      </w:r>
    </w:p>
    <w:p w14:paraId="6AA83A90">
      <w:pPr>
        <w:adjustRightInd w:val="0"/>
        <w:snapToGrid w:val="0"/>
        <w:spacing w:line="360" w:lineRule="auto"/>
        <w:ind w:left="420" w:leftChars="100" w:hanging="210" w:hangingChars="100"/>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0分，其他投标人的价格得分统一按照下列公式计算：</w:t>
      </w:r>
    </w:p>
    <w:p w14:paraId="2574149E">
      <w:pPr>
        <w:adjustRightInd w:val="0"/>
        <w:snapToGrid w:val="0"/>
        <w:spacing w:line="360" w:lineRule="auto"/>
        <w:ind w:left="420" w:leftChars="100" w:hanging="210" w:hanging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价格得分=(基准价／投标报价)×</w:t>
      </w:r>
      <w:r>
        <w:rPr>
          <w:rFonts w:hint="eastAsia" w:ascii="宋体" w:hAnsi="宋体" w:eastAsia="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0</w:t>
      </w:r>
    </w:p>
    <w:p w14:paraId="7156B25E">
      <w:pPr>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B、分数出现小数点，保留小数点后2位，从小数点后第3位四舍五入。</w:t>
      </w:r>
    </w:p>
    <w:p w14:paraId="1B5B3CA1">
      <w:pPr>
        <w:autoSpaceDE w:val="0"/>
        <w:autoSpaceDN w:val="0"/>
        <w:adjustRightInd w:val="0"/>
        <w:spacing w:line="400" w:lineRule="exac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（4）综合得分</w:t>
      </w:r>
    </w:p>
    <w:p w14:paraId="4E5ED6D1">
      <w:pPr>
        <w:spacing w:line="400" w:lineRule="exact"/>
        <w:ind w:firstLine="848" w:firstLineChars="40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评标总得分=F1＋F2＋……+Fn</w:t>
      </w:r>
    </w:p>
    <w:p w14:paraId="259BC624">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F1、F2、……Fn分别为各项评分因素的得分。</w:t>
      </w:r>
    </w:p>
    <w:p w14:paraId="1847045A">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6B20EF2A">
      <w:pPr>
        <w:autoSpaceDE w:val="0"/>
        <w:autoSpaceDN w:val="0"/>
        <w:adjustRightInd w:val="0"/>
        <w:spacing w:line="360" w:lineRule="auto"/>
        <w:jc w:val="center"/>
        <w:rPr>
          <w:rFonts w:ascii="宋体" w:hAnsi="宋体" w:eastAsia="宋体" w:cs="宋体"/>
          <w:b/>
          <w:bCs/>
          <w:color w:val="auto"/>
          <w:sz w:val="28"/>
          <w:szCs w:val="28"/>
          <w:highlight w:val="none"/>
        </w:rPr>
      </w:pPr>
      <w:bookmarkStart w:id="637" w:name="_Toc518_WPSOffice_Level1"/>
      <w:r>
        <w:rPr>
          <w:rFonts w:hint="eastAsia" w:ascii="宋体" w:hAnsi="宋体" w:eastAsia="宋体" w:cs="宋体"/>
          <w:b/>
          <w:bCs/>
          <w:color w:val="auto"/>
          <w:sz w:val="28"/>
          <w:szCs w:val="28"/>
          <w:highlight w:val="none"/>
          <w:lang w:val="zh-CN"/>
        </w:rPr>
        <w:t>五、推荐中标人</w:t>
      </w:r>
      <w:bookmarkEnd w:id="637"/>
    </w:p>
    <w:p w14:paraId="576CF7AC">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177C579C">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12AA94F7">
      <w:pPr>
        <w:widowControl/>
        <w:spacing w:line="360" w:lineRule="auto"/>
        <w:jc w:val="left"/>
        <w:rPr>
          <w:rFonts w:ascii="宋体" w:hAnsi="宋体" w:eastAsia="宋体" w:cs="宋体"/>
          <w:color w:val="auto"/>
          <w:kern w:val="0"/>
          <w:szCs w:val="21"/>
          <w:highlight w:val="none"/>
        </w:rPr>
      </w:pPr>
    </w:p>
    <w:p w14:paraId="0B64465A">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638" w:name="_Toc22724_WPSOffice_Level1"/>
      <w:r>
        <w:rPr>
          <w:rFonts w:hint="eastAsia" w:ascii="宋体" w:hAnsi="宋体" w:eastAsia="宋体" w:cs="宋体"/>
          <w:b/>
          <w:bCs/>
          <w:color w:val="auto"/>
          <w:sz w:val="28"/>
          <w:szCs w:val="28"/>
          <w:highlight w:val="none"/>
          <w:lang w:val="zh-CN"/>
        </w:rPr>
        <w:t>六、编写评标报告</w:t>
      </w:r>
      <w:bookmarkEnd w:id="638"/>
    </w:p>
    <w:p w14:paraId="593044F1">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4C4B098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4F370A6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2650BB6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48D5352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6570834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367D2280">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16779F81">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54575A06">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39" w:name="_Toc23773_WPSOffice_Level1"/>
      <w:r>
        <w:rPr>
          <w:rFonts w:hint="eastAsia" w:ascii="宋体" w:hAnsi="宋体" w:eastAsia="宋体" w:cs="宋体"/>
          <w:b/>
          <w:bCs/>
          <w:color w:val="auto"/>
          <w:sz w:val="28"/>
          <w:szCs w:val="28"/>
          <w:highlight w:val="none"/>
          <w:lang w:val="zh-CN"/>
        </w:rPr>
        <w:t>七、注意事项</w:t>
      </w:r>
      <w:bookmarkEnd w:id="639"/>
    </w:p>
    <w:p w14:paraId="2E559CD8">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522580E0">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3398D94B">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05FE16A1">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27464DFB">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195FB772">
      <w:pPr>
        <w:widowControl/>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615"/>
      <w:bookmarkEnd w:id="619"/>
      <w:bookmarkEnd w:id="620"/>
      <w:bookmarkEnd w:id="621"/>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微软雅黑"/>
    <w:panose1 w:val="00000000000000000000"/>
    <w:charset w:val="01"/>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 w:name="国标仿宋-GB/T 2312">
    <w:altName w:val="仿宋"/>
    <w:panose1 w:val="02000500000000000000"/>
    <w:charset w:val="86"/>
    <w:family w:val="auto"/>
    <w:pitch w:val="default"/>
    <w:sig w:usb0="00000000" w:usb1="00000000" w:usb2="0000001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A059D">
    <w:pPr>
      <w:pStyle w:val="25"/>
      <w:jc w:val="center"/>
    </w:pPr>
    <w:r>
      <w:rPr>
        <w:rFonts w:hint="eastAsia"/>
      </w:rPr>
      <w:t>第</w:t>
    </w:r>
    <w:r>
      <w:rPr>
        <w:bCs/>
      </w:rPr>
      <w:fldChar w:fldCharType="begin"/>
    </w:r>
    <w:r>
      <w:rPr>
        <w:bCs/>
      </w:rPr>
      <w:instrText xml:space="preserve">PAGE</w:instrText>
    </w:r>
    <w:r>
      <w:rPr>
        <w:bCs/>
      </w:rPr>
      <w:fldChar w:fldCharType="separate"/>
    </w:r>
    <w:r>
      <w:rPr>
        <w:bCs/>
      </w:rPr>
      <w:t>2</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108</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F7D6A">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108</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29A96">
    <w:pPr>
      <w:pStyle w:val="25"/>
      <w:jc w:val="center"/>
    </w:pPr>
    <w:r>
      <w:rPr>
        <w:rFonts w:hint="eastAsia"/>
      </w:rPr>
      <w:t>第</w:t>
    </w:r>
    <w:r>
      <w:rPr>
        <w:bCs/>
      </w:rPr>
      <w:fldChar w:fldCharType="begin"/>
    </w:r>
    <w:r>
      <w:rPr>
        <w:bCs/>
      </w:rPr>
      <w:instrText xml:space="preserve">PAGE</w:instrText>
    </w:r>
    <w:r>
      <w:rPr>
        <w:bCs/>
      </w:rPr>
      <w:fldChar w:fldCharType="separate"/>
    </w:r>
    <w:r>
      <w:rPr>
        <w:bCs/>
      </w:rPr>
      <w:t>62</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62</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CECDE">
    <w:pPr>
      <w:pStyle w:val="25"/>
      <w:jc w:val="center"/>
    </w:pPr>
    <w:r>
      <w:rPr>
        <w:rFonts w:hint="eastAsia"/>
      </w:rPr>
      <w:t>第</w:t>
    </w:r>
    <w:r>
      <w:rPr>
        <w:bCs/>
      </w:rPr>
      <w:fldChar w:fldCharType="begin"/>
    </w:r>
    <w:r>
      <w:rPr>
        <w:bCs/>
      </w:rPr>
      <w:instrText xml:space="preserve">PAGE</w:instrText>
    </w:r>
    <w:r>
      <w:rPr>
        <w:bCs/>
      </w:rPr>
      <w:fldChar w:fldCharType="separate"/>
    </w:r>
    <w:r>
      <w:rPr>
        <w:bCs/>
      </w:rPr>
      <w:t>83</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83</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9BDC9">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108</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108</w:t>
    </w:r>
    <w:r>
      <w:rPr>
        <w:bCs/>
        <w:sz w:val="24"/>
        <w:szCs w:val="24"/>
      </w:rPr>
      <w:fldChar w:fldCharType="end"/>
    </w:r>
    <w:r>
      <w:rPr>
        <w:b/>
        <w:bCs/>
        <w:sz w:val="24"/>
        <w:szCs w:val="24"/>
      </w:rPr>
      <w:t xml:space="preserve"> </w:t>
    </w:r>
    <w:r>
      <w:rPr>
        <w:rFonts w:hint="eastAsia"/>
      </w:rPr>
      <w:t>页</w:t>
    </w:r>
  </w:p>
  <w:p w14:paraId="37BFE059">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56CA1"/>
    <w:multiLevelType w:val="singleLevel"/>
    <w:tmpl w:val="83056CA1"/>
    <w:lvl w:ilvl="0" w:tentative="0">
      <w:start w:val="3"/>
      <w:numFmt w:val="chineseCounting"/>
      <w:suff w:val="nothing"/>
      <w:lvlText w:val="%1、"/>
      <w:lvlJc w:val="left"/>
      <w:rPr>
        <w:rFonts w:hint="eastAsia"/>
      </w:rPr>
    </w:lvl>
  </w:abstractNum>
  <w:abstractNum w:abstractNumId="1">
    <w:nsid w:val="DC3B7AB5"/>
    <w:multiLevelType w:val="singleLevel"/>
    <w:tmpl w:val="DC3B7AB5"/>
    <w:lvl w:ilvl="0" w:tentative="0">
      <w:start w:val="1"/>
      <w:numFmt w:val="decimal"/>
      <w:suff w:val="nothing"/>
      <w:lvlText w:val="（%1）"/>
      <w:lvlJc w:val="left"/>
    </w:lvl>
  </w:abstractNum>
  <w:abstractNum w:abstractNumId="2">
    <w:nsid w:val="1560F210"/>
    <w:multiLevelType w:val="singleLevel"/>
    <w:tmpl w:val="1560F210"/>
    <w:lvl w:ilvl="0" w:tentative="0">
      <w:start w:val="1"/>
      <w:numFmt w:val="decimal"/>
      <w:suff w:val="nothing"/>
      <w:lvlText w:val="%1）"/>
      <w:lvlJc w:val="left"/>
    </w:lvl>
  </w:abstractNum>
  <w:abstractNum w:abstractNumId="3">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4">
    <w:nsid w:val="3C47BE86"/>
    <w:multiLevelType w:val="singleLevel"/>
    <w:tmpl w:val="3C47BE86"/>
    <w:lvl w:ilvl="0" w:tentative="0">
      <w:start w:val="1"/>
      <w:numFmt w:val="chineseCounting"/>
      <w:suff w:val="nothing"/>
      <w:lvlText w:val="%1、"/>
      <w:lvlJc w:val="left"/>
      <w:rPr>
        <w:rFonts w:hint="eastAsia"/>
      </w:rPr>
    </w:lvl>
  </w:abstractNum>
  <w:abstractNum w:abstractNumId="5">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2A27"/>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1892"/>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02E"/>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D1313"/>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26E0"/>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0D57"/>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E4FD9"/>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325C"/>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7B0"/>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46CDA"/>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26AF"/>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B41F2"/>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8F2EE2"/>
    <w:rsid w:val="019F46C0"/>
    <w:rsid w:val="027744C2"/>
    <w:rsid w:val="02FE5AC7"/>
    <w:rsid w:val="03711A62"/>
    <w:rsid w:val="037576B9"/>
    <w:rsid w:val="04027AE5"/>
    <w:rsid w:val="0437243C"/>
    <w:rsid w:val="045165C2"/>
    <w:rsid w:val="050247BD"/>
    <w:rsid w:val="053E5AFA"/>
    <w:rsid w:val="0587694C"/>
    <w:rsid w:val="058F7720"/>
    <w:rsid w:val="06447858"/>
    <w:rsid w:val="06A75D00"/>
    <w:rsid w:val="06D14EBD"/>
    <w:rsid w:val="06F94E75"/>
    <w:rsid w:val="074D53D1"/>
    <w:rsid w:val="08F4320D"/>
    <w:rsid w:val="096F45C4"/>
    <w:rsid w:val="0B2176BA"/>
    <w:rsid w:val="0B35179E"/>
    <w:rsid w:val="0BA834E6"/>
    <w:rsid w:val="0C060244"/>
    <w:rsid w:val="0C146CDE"/>
    <w:rsid w:val="0CF103CF"/>
    <w:rsid w:val="0F241091"/>
    <w:rsid w:val="0F355EBF"/>
    <w:rsid w:val="106E11FB"/>
    <w:rsid w:val="11643A43"/>
    <w:rsid w:val="12152F8F"/>
    <w:rsid w:val="12380593"/>
    <w:rsid w:val="12E070F9"/>
    <w:rsid w:val="12EC6C98"/>
    <w:rsid w:val="130F4A87"/>
    <w:rsid w:val="14694BBB"/>
    <w:rsid w:val="14734CFF"/>
    <w:rsid w:val="14DA2509"/>
    <w:rsid w:val="14FB7AEC"/>
    <w:rsid w:val="14FC5191"/>
    <w:rsid w:val="15C35BD8"/>
    <w:rsid w:val="15F37436"/>
    <w:rsid w:val="176928CD"/>
    <w:rsid w:val="181D0CB9"/>
    <w:rsid w:val="182D74BA"/>
    <w:rsid w:val="187F70E8"/>
    <w:rsid w:val="1A0E4862"/>
    <w:rsid w:val="1A93020C"/>
    <w:rsid w:val="1B0940FF"/>
    <w:rsid w:val="1BE15E9C"/>
    <w:rsid w:val="1D9814BF"/>
    <w:rsid w:val="1D9C2386"/>
    <w:rsid w:val="1E2471AC"/>
    <w:rsid w:val="1E80208B"/>
    <w:rsid w:val="1EFC33E4"/>
    <w:rsid w:val="1FC95F60"/>
    <w:rsid w:val="20167F3D"/>
    <w:rsid w:val="207A1985"/>
    <w:rsid w:val="20C7473D"/>
    <w:rsid w:val="21087767"/>
    <w:rsid w:val="21314C2B"/>
    <w:rsid w:val="21E302B1"/>
    <w:rsid w:val="22246F2C"/>
    <w:rsid w:val="231F2ED8"/>
    <w:rsid w:val="23440DB6"/>
    <w:rsid w:val="23962886"/>
    <w:rsid w:val="23FD4EF9"/>
    <w:rsid w:val="244C11A8"/>
    <w:rsid w:val="24F45147"/>
    <w:rsid w:val="256544E1"/>
    <w:rsid w:val="25A7188E"/>
    <w:rsid w:val="262F1A72"/>
    <w:rsid w:val="26BE590F"/>
    <w:rsid w:val="27651F83"/>
    <w:rsid w:val="286E02B3"/>
    <w:rsid w:val="28752EF5"/>
    <w:rsid w:val="28CB77C5"/>
    <w:rsid w:val="28CD7B64"/>
    <w:rsid w:val="28DA73F5"/>
    <w:rsid w:val="2A454B1E"/>
    <w:rsid w:val="2A5129AF"/>
    <w:rsid w:val="2A9A6937"/>
    <w:rsid w:val="2AF754D0"/>
    <w:rsid w:val="2C157CA7"/>
    <w:rsid w:val="2C441F11"/>
    <w:rsid w:val="2C85114F"/>
    <w:rsid w:val="2CB4046F"/>
    <w:rsid w:val="2CFC2BFE"/>
    <w:rsid w:val="2D2A1B2F"/>
    <w:rsid w:val="2D462BD4"/>
    <w:rsid w:val="2D51019B"/>
    <w:rsid w:val="2D7E5A35"/>
    <w:rsid w:val="2DB11966"/>
    <w:rsid w:val="2E3A4CD3"/>
    <w:rsid w:val="2EB273E2"/>
    <w:rsid w:val="2F4B4CA9"/>
    <w:rsid w:val="2FC66B0B"/>
    <w:rsid w:val="305A54BE"/>
    <w:rsid w:val="30A3396E"/>
    <w:rsid w:val="30BD39F7"/>
    <w:rsid w:val="30DB7842"/>
    <w:rsid w:val="30DF0053"/>
    <w:rsid w:val="314D028A"/>
    <w:rsid w:val="32917E89"/>
    <w:rsid w:val="32FF7B33"/>
    <w:rsid w:val="350C7DCA"/>
    <w:rsid w:val="35301D0A"/>
    <w:rsid w:val="353D7B17"/>
    <w:rsid w:val="355530AA"/>
    <w:rsid w:val="35753C06"/>
    <w:rsid w:val="36330C15"/>
    <w:rsid w:val="364631D7"/>
    <w:rsid w:val="3682557A"/>
    <w:rsid w:val="368928C2"/>
    <w:rsid w:val="36CA29F3"/>
    <w:rsid w:val="3710594F"/>
    <w:rsid w:val="372D203F"/>
    <w:rsid w:val="37790159"/>
    <w:rsid w:val="37BB5D8D"/>
    <w:rsid w:val="38146E8A"/>
    <w:rsid w:val="38514471"/>
    <w:rsid w:val="386C4799"/>
    <w:rsid w:val="38D95942"/>
    <w:rsid w:val="397A6507"/>
    <w:rsid w:val="3AEC0B4B"/>
    <w:rsid w:val="3B1F29B6"/>
    <w:rsid w:val="3B8E088C"/>
    <w:rsid w:val="3B9971A7"/>
    <w:rsid w:val="3BE167BB"/>
    <w:rsid w:val="3BFF9C05"/>
    <w:rsid w:val="3C685D5D"/>
    <w:rsid w:val="3C795882"/>
    <w:rsid w:val="3C80480C"/>
    <w:rsid w:val="3D471F72"/>
    <w:rsid w:val="3D75291F"/>
    <w:rsid w:val="3DFF78EA"/>
    <w:rsid w:val="3E0C3A65"/>
    <w:rsid w:val="3F5B255F"/>
    <w:rsid w:val="407950D1"/>
    <w:rsid w:val="41214D87"/>
    <w:rsid w:val="43B50E83"/>
    <w:rsid w:val="44A02DC8"/>
    <w:rsid w:val="44DD3C13"/>
    <w:rsid w:val="45046867"/>
    <w:rsid w:val="45733B6F"/>
    <w:rsid w:val="4725090B"/>
    <w:rsid w:val="47282AC2"/>
    <w:rsid w:val="482E1898"/>
    <w:rsid w:val="4A462BD5"/>
    <w:rsid w:val="4AD34597"/>
    <w:rsid w:val="4BB02E67"/>
    <w:rsid w:val="4C567E51"/>
    <w:rsid w:val="4CE67786"/>
    <w:rsid w:val="4D077C83"/>
    <w:rsid w:val="4DE43F1B"/>
    <w:rsid w:val="4E3013A3"/>
    <w:rsid w:val="4F0A4599"/>
    <w:rsid w:val="4F1D4348"/>
    <w:rsid w:val="4F2D1615"/>
    <w:rsid w:val="4FCD1AFA"/>
    <w:rsid w:val="50E56425"/>
    <w:rsid w:val="51911C04"/>
    <w:rsid w:val="51C34C71"/>
    <w:rsid w:val="51CA6022"/>
    <w:rsid w:val="52F80915"/>
    <w:rsid w:val="53412D92"/>
    <w:rsid w:val="534F55FA"/>
    <w:rsid w:val="53C30FDD"/>
    <w:rsid w:val="54194508"/>
    <w:rsid w:val="54A54D55"/>
    <w:rsid w:val="54AE1D1A"/>
    <w:rsid w:val="54C47921"/>
    <w:rsid w:val="55C67B4E"/>
    <w:rsid w:val="55D33BEB"/>
    <w:rsid w:val="56867868"/>
    <w:rsid w:val="568802DB"/>
    <w:rsid w:val="56B34150"/>
    <w:rsid w:val="56B37004"/>
    <w:rsid w:val="56E837E7"/>
    <w:rsid w:val="57236146"/>
    <w:rsid w:val="573404A4"/>
    <w:rsid w:val="578810DA"/>
    <w:rsid w:val="57F10A92"/>
    <w:rsid w:val="58A35778"/>
    <w:rsid w:val="58E02044"/>
    <w:rsid w:val="59633BAD"/>
    <w:rsid w:val="59F4477E"/>
    <w:rsid w:val="5A1522A3"/>
    <w:rsid w:val="5A2D64A9"/>
    <w:rsid w:val="5AF27E82"/>
    <w:rsid w:val="5B7B7486"/>
    <w:rsid w:val="5BE12FA3"/>
    <w:rsid w:val="5BE242DE"/>
    <w:rsid w:val="5C3E15CD"/>
    <w:rsid w:val="5C937BF0"/>
    <w:rsid w:val="5CBA48C3"/>
    <w:rsid w:val="5CC0141B"/>
    <w:rsid w:val="5CD27E59"/>
    <w:rsid w:val="5D8866EC"/>
    <w:rsid w:val="5DAA7FFC"/>
    <w:rsid w:val="5DC86A0D"/>
    <w:rsid w:val="5E033477"/>
    <w:rsid w:val="5E0F0C4E"/>
    <w:rsid w:val="5E114B41"/>
    <w:rsid w:val="5E19380C"/>
    <w:rsid w:val="5E760CA5"/>
    <w:rsid w:val="5E8D3205"/>
    <w:rsid w:val="5EB023D2"/>
    <w:rsid w:val="5EBF421E"/>
    <w:rsid w:val="60893713"/>
    <w:rsid w:val="60A305BA"/>
    <w:rsid w:val="61716F95"/>
    <w:rsid w:val="61973DEE"/>
    <w:rsid w:val="619B7B5C"/>
    <w:rsid w:val="624D6D4A"/>
    <w:rsid w:val="62712AA7"/>
    <w:rsid w:val="627B0B13"/>
    <w:rsid w:val="62B13874"/>
    <w:rsid w:val="63672753"/>
    <w:rsid w:val="63E13FF2"/>
    <w:rsid w:val="645779AB"/>
    <w:rsid w:val="64780B10"/>
    <w:rsid w:val="64A50236"/>
    <w:rsid w:val="64E50514"/>
    <w:rsid w:val="65BA0E87"/>
    <w:rsid w:val="65E62E7A"/>
    <w:rsid w:val="6652423F"/>
    <w:rsid w:val="66A1217D"/>
    <w:rsid w:val="66FC4469"/>
    <w:rsid w:val="67BB5990"/>
    <w:rsid w:val="67CD5F44"/>
    <w:rsid w:val="68FF5894"/>
    <w:rsid w:val="69161CA5"/>
    <w:rsid w:val="6937230F"/>
    <w:rsid w:val="6A311CA6"/>
    <w:rsid w:val="6A3761D2"/>
    <w:rsid w:val="6A651EC4"/>
    <w:rsid w:val="6AAD178D"/>
    <w:rsid w:val="6AD41198"/>
    <w:rsid w:val="6AE606B8"/>
    <w:rsid w:val="6BA515E2"/>
    <w:rsid w:val="6BE221AB"/>
    <w:rsid w:val="6CC649E7"/>
    <w:rsid w:val="6CEA4E87"/>
    <w:rsid w:val="6D94212F"/>
    <w:rsid w:val="6DC64101"/>
    <w:rsid w:val="6E692687"/>
    <w:rsid w:val="6EA42998"/>
    <w:rsid w:val="6F5F71DE"/>
    <w:rsid w:val="6F6F261D"/>
    <w:rsid w:val="6F89042A"/>
    <w:rsid w:val="7088223F"/>
    <w:rsid w:val="708FFE9E"/>
    <w:rsid w:val="711C6240"/>
    <w:rsid w:val="71337357"/>
    <w:rsid w:val="726E06C3"/>
    <w:rsid w:val="72A03F09"/>
    <w:rsid w:val="73C434F7"/>
    <w:rsid w:val="73E141D6"/>
    <w:rsid w:val="743D7CF2"/>
    <w:rsid w:val="749432C7"/>
    <w:rsid w:val="753A6C06"/>
    <w:rsid w:val="75584587"/>
    <w:rsid w:val="75AE3C9A"/>
    <w:rsid w:val="766C2343"/>
    <w:rsid w:val="767FDE72"/>
    <w:rsid w:val="76BD4DDD"/>
    <w:rsid w:val="77AD1ED3"/>
    <w:rsid w:val="7856493A"/>
    <w:rsid w:val="795D2DC1"/>
    <w:rsid w:val="79B73D64"/>
    <w:rsid w:val="7A4770D8"/>
    <w:rsid w:val="7A4E3096"/>
    <w:rsid w:val="7AB81340"/>
    <w:rsid w:val="7B85235E"/>
    <w:rsid w:val="7CD93CA6"/>
    <w:rsid w:val="7CF05B76"/>
    <w:rsid w:val="7D6457E7"/>
    <w:rsid w:val="7E730C9D"/>
    <w:rsid w:val="7F505FA5"/>
    <w:rsid w:val="7F752529"/>
    <w:rsid w:val="7FBF9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8"/>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0"/>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2"/>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3"/>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2"/>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1"/>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4"/>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1"/>
    <w:unhideWhenUsed/>
    <w:qFormat/>
    <w:uiPriority w:val="99"/>
    <w:pPr>
      <w:jc w:val="left"/>
    </w:pPr>
  </w:style>
  <w:style w:type="paragraph" w:styleId="17">
    <w:name w:val="Body Text 3"/>
    <w:basedOn w:val="1"/>
    <w:link w:val="154"/>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
    <w:link w:val="116"/>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0"/>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98"/>
    <w:qFormat/>
    <w:uiPriority w:val="0"/>
    <w:rPr>
      <w:rFonts w:ascii="宋体" w:hAnsi="Courier New" w:eastAsia="宋体"/>
    </w:rPr>
  </w:style>
  <w:style w:type="paragraph" w:styleId="22">
    <w:name w:val="Date"/>
    <w:basedOn w:val="1"/>
    <w:next w:val="1"/>
    <w:link w:val="106"/>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99"/>
    <w:qFormat/>
    <w:uiPriority w:val="0"/>
    <w:pPr>
      <w:tabs>
        <w:tab w:val="left" w:pos="8640"/>
      </w:tabs>
      <w:ind w:left="1260"/>
    </w:pPr>
    <w:rPr>
      <w:rFonts w:ascii="宋体" w:hAnsi="Times New Roman" w:eastAsia="宋体" w:cs="Times New Roman"/>
      <w:szCs w:val="20"/>
    </w:rPr>
  </w:style>
  <w:style w:type="paragraph" w:styleId="24">
    <w:name w:val="Balloon Text"/>
    <w:basedOn w:val="1"/>
    <w:link w:val="72"/>
    <w:qFormat/>
    <w:uiPriority w:val="0"/>
    <w:rPr>
      <w:rFonts w:ascii="Times New Roman" w:hAnsi="Times New Roman" w:eastAsia="宋体" w:cs="Times New Roman"/>
      <w:sz w:val="18"/>
      <w:szCs w:val="18"/>
    </w:rPr>
  </w:style>
  <w:style w:type="paragraph" w:styleId="25">
    <w:name w:val="footer"/>
    <w:basedOn w:val="1"/>
    <w:link w:val="76"/>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8"/>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2"/>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41"/>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91"/>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56"/>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6"/>
    <w:next w:val="16"/>
    <w:link w:val="108"/>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18"/>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7">
    <w:name w:val="Table Grid"/>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bCs/>
    </w:rPr>
  </w:style>
  <w:style w:type="character" w:styleId="40">
    <w:name w:val="FollowedHyperlink"/>
    <w:unhideWhenUsed/>
    <w:qFormat/>
    <w:uiPriority w:val="99"/>
    <w:rPr>
      <w:color w:val="954F72"/>
      <w:u w:val="single"/>
    </w:rPr>
  </w:style>
  <w:style w:type="character" w:styleId="41">
    <w:name w:val="Emphasis"/>
    <w:qFormat/>
    <w:uiPriority w:val="0"/>
    <w:rPr>
      <w:i/>
      <w:iCs/>
    </w:rPr>
  </w:style>
  <w:style w:type="character" w:styleId="42">
    <w:name w:val="Hyperlink"/>
    <w:basedOn w:val="38"/>
    <w:qFormat/>
    <w:uiPriority w:val="99"/>
    <w:rPr>
      <w:rFonts w:hint="default" w:ascii="Arial" w:hAnsi="Arial" w:cs="Arial"/>
      <w:color w:val="000000"/>
      <w:sz w:val="20"/>
      <w:szCs w:val="20"/>
      <w:u w:val="none"/>
    </w:rPr>
  </w:style>
  <w:style w:type="character" w:styleId="43">
    <w:name w:val="annotation reference"/>
    <w:qFormat/>
    <w:uiPriority w:val="99"/>
    <w:rPr>
      <w:sz w:val="21"/>
      <w:szCs w:val="21"/>
    </w:rPr>
  </w:style>
  <w:style w:type="paragraph" w:customStyle="1" w:styleId="44">
    <w:name w:val="首行缩进"/>
    <w:basedOn w:val="1"/>
    <w:qFormat/>
    <w:uiPriority w:val="0"/>
    <w:pPr>
      <w:ind w:firstLine="480" w:firstLineChars="200"/>
    </w:pPr>
    <w:rPr>
      <w:lang w:val="zh-CN"/>
    </w:rPr>
  </w:style>
  <w:style w:type="character" w:customStyle="1" w:styleId="45">
    <w:name w:val="标题 1 字符"/>
    <w:basedOn w:val="38"/>
    <w:qFormat/>
    <w:uiPriority w:val="0"/>
    <w:rPr>
      <w:b/>
      <w:bCs/>
      <w:kern w:val="44"/>
      <w:sz w:val="44"/>
      <w:szCs w:val="44"/>
    </w:rPr>
  </w:style>
  <w:style w:type="character" w:customStyle="1" w:styleId="46">
    <w:name w:val="标题 2 字符"/>
    <w:basedOn w:val="38"/>
    <w:link w:val="4"/>
    <w:qFormat/>
    <w:uiPriority w:val="0"/>
    <w:rPr>
      <w:rFonts w:ascii="宋体" w:hAnsi="Calibri" w:eastAsia="宋体" w:cs="Times New Roman"/>
      <w:kern w:val="0"/>
      <w:sz w:val="24"/>
      <w:szCs w:val="24"/>
    </w:rPr>
  </w:style>
  <w:style w:type="character" w:customStyle="1" w:styleId="47">
    <w:name w:val="标题 3 字符"/>
    <w:basedOn w:val="38"/>
    <w:qFormat/>
    <w:uiPriority w:val="0"/>
    <w:rPr>
      <w:b/>
      <w:bCs/>
      <w:sz w:val="32"/>
      <w:szCs w:val="32"/>
    </w:rPr>
  </w:style>
  <w:style w:type="character" w:customStyle="1" w:styleId="48">
    <w:name w:val="标题 4 字符"/>
    <w:basedOn w:val="38"/>
    <w:link w:val="6"/>
    <w:qFormat/>
    <w:uiPriority w:val="9"/>
    <w:rPr>
      <w:rFonts w:ascii="Arial" w:hAnsi="Arial" w:eastAsia="黑体" w:cs="Times New Roman"/>
      <w:b/>
      <w:bCs/>
      <w:kern w:val="0"/>
      <w:sz w:val="28"/>
      <w:szCs w:val="28"/>
    </w:rPr>
  </w:style>
  <w:style w:type="character" w:customStyle="1" w:styleId="49">
    <w:name w:val="标题 5 字符"/>
    <w:basedOn w:val="38"/>
    <w:qFormat/>
    <w:uiPriority w:val="9"/>
    <w:rPr>
      <w:b/>
      <w:bCs/>
      <w:sz w:val="28"/>
      <w:szCs w:val="28"/>
    </w:rPr>
  </w:style>
  <w:style w:type="character" w:customStyle="1" w:styleId="50">
    <w:name w:val="标题 6 字符"/>
    <w:basedOn w:val="38"/>
    <w:qFormat/>
    <w:uiPriority w:val="0"/>
    <w:rPr>
      <w:rFonts w:asciiTheme="majorHAnsi" w:hAnsiTheme="majorHAnsi" w:eastAsiaTheme="majorEastAsia" w:cstheme="majorBidi"/>
      <w:b/>
      <w:bCs/>
      <w:sz w:val="24"/>
      <w:szCs w:val="24"/>
    </w:rPr>
  </w:style>
  <w:style w:type="character" w:customStyle="1" w:styleId="51">
    <w:name w:val="标题 7 字符"/>
    <w:basedOn w:val="38"/>
    <w:link w:val="10"/>
    <w:qFormat/>
    <w:uiPriority w:val="9"/>
    <w:rPr>
      <w:rFonts w:ascii="Times New Roman" w:hAnsi="Calibri" w:eastAsia="黑体" w:cs="Times New Roman"/>
      <w:b/>
      <w:bCs/>
      <w:kern w:val="0"/>
      <w:sz w:val="28"/>
      <w:szCs w:val="24"/>
    </w:rPr>
  </w:style>
  <w:style w:type="character" w:customStyle="1" w:styleId="52">
    <w:name w:val="标题 8 字符"/>
    <w:basedOn w:val="38"/>
    <w:link w:val="11"/>
    <w:qFormat/>
    <w:uiPriority w:val="9"/>
    <w:rPr>
      <w:rFonts w:ascii="Times New Roman" w:hAnsi="Calibri" w:eastAsia="黑体" w:cs="Times New Roman"/>
      <w:b/>
      <w:kern w:val="0"/>
      <w:sz w:val="28"/>
      <w:szCs w:val="24"/>
    </w:rPr>
  </w:style>
  <w:style w:type="character" w:customStyle="1" w:styleId="53">
    <w:name w:val="标题 9 字符"/>
    <w:basedOn w:val="38"/>
    <w:link w:val="12"/>
    <w:qFormat/>
    <w:uiPriority w:val="9"/>
    <w:rPr>
      <w:rFonts w:ascii="Times New Roman" w:hAnsi="Calibri" w:eastAsia="黑体" w:cs="Times New Roman"/>
      <w:b/>
      <w:kern w:val="0"/>
      <w:sz w:val="28"/>
      <w:szCs w:val="24"/>
    </w:rPr>
  </w:style>
  <w:style w:type="character" w:customStyle="1" w:styleId="54">
    <w:name w:val="正文文本缩进 字符"/>
    <w:qFormat/>
    <w:uiPriority w:val="0"/>
    <w:rPr>
      <w:rFonts w:ascii="Times New Roman" w:hAnsi="Times New Roman" w:eastAsia="宋体" w:cs="Times New Roman"/>
      <w:szCs w:val="20"/>
    </w:rPr>
  </w:style>
  <w:style w:type="character" w:customStyle="1" w:styleId="55">
    <w:name w:val="普通(网站) Char"/>
    <w:qFormat/>
    <w:locked/>
    <w:uiPriority w:val="0"/>
    <w:rPr>
      <w:rFonts w:ascii="宋体" w:hAnsi="宋体"/>
      <w:sz w:val="15"/>
      <w:szCs w:val="15"/>
    </w:rPr>
  </w:style>
  <w:style w:type="character" w:customStyle="1" w:styleId="56">
    <w:name w:val="标题 字符1"/>
    <w:link w:val="33"/>
    <w:qFormat/>
    <w:uiPriority w:val="10"/>
    <w:rPr>
      <w:rFonts w:ascii="等线 Light" w:hAnsi="等线 Light" w:eastAsia="仿宋"/>
      <w:b/>
      <w:bCs/>
      <w:sz w:val="28"/>
      <w:szCs w:val="32"/>
    </w:rPr>
  </w:style>
  <w:style w:type="character" w:customStyle="1" w:styleId="57">
    <w:name w:val="日期 Char"/>
    <w:semiHidden/>
    <w:qFormat/>
    <w:uiPriority w:val="99"/>
    <w:rPr>
      <w:kern w:val="2"/>
      <w:sz w:val="21"/>
    </w:rPr>
  </w:style>
  <w:style w:type="character" w:customStyle="1" w:styleId="58">
    <w:name w:val="文档结构图 字符1"/>
    <w:semiHidden/>
    <w:qFormat/>
    <w:uiPriority w:val="99"/>
    <w:rPr>
      <w:rFonts w:ascii="Microsoft YaHei UI" w:hAnsi="Calibri" w:eastAsia="Microsoft YaHei UI" w:cs="Times New Roman"/>
      <w:kern w:val="0"/>
      <w:sz w:val="18"/>
      <w:szCs w:val="18"/>
    </w:rPr>
  </w:style>
  <w:style w:type="character" w:customStyle="1" w:styleId="59">
    <w:name w:val="批注文字 Char"/>
    <w:semiHidden/>
    <w:qFormat/>
    <w:uiPriority w:val="99"/>
    <w:rPr>
      <w:kern w:val="2"/>
      <w:sz w:val="21"/>
    </w:rPr>
  </w:style>
  <w:style w:type="character" w:customStyle="1" w:styleId="60">
    <w:name w:val="正文缩进2格 Char"/>
    <w:link w:val="61"/>
    <w:qFormat/>
    <w:uiPriority w:val="0"/>
    <w:rPr>
      <w:rFonts w:ascii="仿宋_GB2312" w:hAnsi="宋体" w:eastAsia="仿宋_GB2312"/>
      <w:sz w:val="31"/>
      <w:szCs w:val="28"/>
    </w:rPr>
  </w:style>
  <w:style w:type="paragraph" w:customStyle="1" w:styleId="61">
    <w:name w:val="正文缩进2格"/>
    <w:basedOn w:val="1"/>
    <w:link w:val="60"/>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semiHidden/>
    <w:qFormat/>
    <w:uiPriority w:val="99"/>
    <w:rPr>
      <w:rFonts w:ascii="宋体" w:hAnsi="Calibri" w:eastAsia="宋体" w:cs="Times New Roman"/>
      <w:kern w:val="0"/>
      <w:sz w:val="18"/>
      <w:szCs w:val="18"/>
    </w:rPr>
  </w:style>
  <w:style w:type="character" w:customStyle="1" w:styleId="65">
    <w:name w:val="List Paragraph Char"/>
    <w:link w:val="66"/>
    <w:qFormat/>
    <w:uiPriority w:val="34"/>
    <w:rPr>
      <w:rFonts w:ascii="Calibri" w:hAnsi="Calibri"/>
    </w:rPr>
  </w:style>
  <w:style w:type="paragraph" w:customStyle="1" w:styleId="66">
    <w:name w:val="列出段落1"/>
    <w:basedOn w:val="1"/>
    <w:link w:val="65"/>
    <w:qFormat/>
    <w:uiPriority w:val="34"/>
    <w:pPr>
      <w:ind w:firstLine="420" w:firstLineChars="200"/>
    </w:pPr>
    <w:rPr>
      <w:rFonts w:ascii="Calibri" w:hAnsi="Calibri"/>
    </w:rPr>
  </w:style>
  <w:style w:type="character" w:customStyle="1" w:styleId="67">
    <w:name w:val="标书正文 字符"/>
    <w:link w:val="68"/>
    <w:qFormat/>
    <w:uiPriority w:val="0"/>
    <w:rPr>
      <w:rFonts w:ascii="Calibri" w:hAnsi="Calibri" w:eastAsia="仿宋"/>
      <w:sz w:val="24"/>
      <w:szCs w:val="21"/>
    </w:rPr>
  </w:style>
  <w:style w:type="paragraph" w:customStyle="1" w:styleId="68">
    <w:name w:val="标书正文"/>
    <w:basedOn w:val="1"/>
    <w:link w:val="67"/>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semiHidden/>
    <w:qFormat/>
    <w:uiPriority w:val="99"/>
    <w:rPr>
      <w:rFonts w:ascii="Times New Roman" w:hAnsi="Times New Roman"/>
      <w:kern w:val="2"/>
      <w:sz w:val="24"/>
      <w:szCs w:val="24"/>
    </w:rPr>
  </w:style>
  <w:style w:type="character" w:customStyle="1" w:styleId="70">
    <w:name w:val="页脚 Char"/>
    <w:qFormat/>
    <w:uiPriority w:val="0"/>
    <w:rPr>
      <w:kern w:val="2"/>
      <w:sz w:val="18"/>
      <w:szCs w:val="18"/>
    </w:rPr>
  </w:style>
  <w:style w:type="character" w:customStyle="1" w:styleId="71">
    <w:name w:val="neir1"/>
    <w:qFormat/>
    <w:uiPriority w:val="0"/>
    <w:rPr>
      <w:rFonts w:hint="default" w:ascii="ˎ̥" w:hAnsi="ˎ̥"/>
      <w:color w:val="333333"/>
      <w:sz w:val="21"/>
      <w:szCs w:val="21"/>
      <w:u w:val="none"/>
    </w:rPr>
  </w:style>
  <w:style w:type="character" w:customStyle="1" w:styleId="72">
    <w:name w:val="批注框文本 字符"/>
    <w:link w:val="24"/>
    <w:qFormat/>
    <w:uiPriority w:val="0"/>
    <w:rPr>
      <w:rFonts w:ascii="Times New Roman" w:hAnsi="Times New Roman" w:eastAsia="宋体" w:cs="Times New Roman"/>
      <w:sz w:val="18"/>
      <w:szCs w:val="18"/>
    </w:rPr>
  </w:style>
  <w:style w:type="character" w:customStyle="1" w:styleId="73">
    <w:name w:val="正文文本 3 字符1"/>
    <w:semiHidden/>
    <w:qFormat/>
    <w:uiPriority w:val="99"/>
    <w:rPr>
      <w:rFonts w:ascii="宋体" w:hAnsi="Calibri" w:eastAsia="宋体" w:cs="Times New Roman"/>
      <w:kern w:val="0"/>
      <w:sz w:val="16"/>
      <w:szCs w:val="16"/>
    </w:rPr>
  </w:style>
  <w:style w:type="character" w:customStyle="1" w:styleId="74">
    <w:name w:val="正文文本 字符3"/>
    <w:semiHidden/>
    <w:qFormat/>
    <w:uiPriority w:val="99"/>
    <w:rPr>
      <w:rFonts w:ascii="宋体" w:hAnsi="Calibri" w:eastAsia="宋体" w:cs="Times New Roman"/>
      <w:kern w:val="0"/>
      <w:sz w:val="24"/>
      <w:szCs w:val="24"/>
    </w:rPr>
  </w:style>
  <w:style w:type="character" w:customStyle="1" w:styleId="75">
    <w:name w:val="日期 字符1"/>
    <w:semiHidden/>
    <w:qFormat/>
    <w:uiPriority w:val="99"/>
    <w:rPr>
      <w:rFonts w:ascii="宋体" w:hAnsi="Calibri" w:eastAsia="宋体" w:cs="Times New Roman"/>
      <w:kern w:val="0"/>
      <w:sz w:val="24"/>
      <w:szCs w:val="24"/>
    </w:rPr>
  </w:style>
  <w:style w:type="character" w:customStyle="1" w:styleId="76">
    <w:name w:val="页脚 字符"/>
    <w:link w:val="25"/>
    <w:qFormat/>
    <w:uiPriority w:val="99"/>
    <w:rPr>
      <w:rFonts w:ascii="宋体" w:eastAsia="宋体"/>
      <w:sz w:val="18"/>
      <w:szCs w:val="18"/>
    </w:rPr>
  </w:style>
  <w:style w:type="character" w:customStyle="1" w:styleId="77">
    <w:name w:val="吉奥正文 Char"/>
    <w:link w:val="78"/>
    <w:qFormat/>
    <w:locked/>
    <w:uiPriority w:val="0"/>
    <w:rPr>
      <w:rFonts w:eastAsia="仿宋_GB2312"/>
      <w:sz w:val="28"/>
    </w:rPr>
  </w:style>
  <w:style w:type="paragraph" w:customStyle="1" w:styleId="78">
    <w:name w:val="吉奥正文"/>
    <w:basedOn w:val="1"/>
    <w:link w:val="77"/>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qFormat/>
    <w:uiPriority w:val="99"/>
    <w:rPr>
      <w:rFonts w:ascii="宋体" w:hAnsi="Times New Roman" w:eastAsia="宋体" w:cs="Times New Roman"/>
      <w:kern w:val="0"/>
      <w:sz w:val="18"/>
      <w:szCs w:val="18"/>
    </w:rPr>
  </w:style>
  <w:style w:type="character" w:customStyle="1" w:styleId="80">
    <w:name w:val="标题 字符"/>
    <w:qFormat/>
    <w:uiPriority w:val="10"/>
    <w:rPr>
      <w:rFonts w:ascii="Cambria" w:hAnsi="Cambria" w:eastAsia="宋体" w:cs="Times New Roman"/>
      <w:b/>
      <w:bCs/>
      <w:kern w:val="0"/>
      <w:sz w:val="32"/>
      <w:szCs w:val="32"/>
      <w:lang w:val="en-US" w:eastAsia="zh-CN"/>
    </w:rPr>
  </w:style>
  <w:style w:type="character" w:customStyle="1" w:styleId="81">
    <w:name w:val="题注 字符1"/>
    <w:link w:val="14"/>
    <w:qFormat/>
    <w:uiPriority w:val="0"/>
    <w:rPr>
      <w:rFonts w:ascii="Arial" w:hAnsi="Arial" w:eastAsia="黑体" w:cs="Arial"/>
    </w:rPr>
  </w:style>
  <w:style w:type="character" w:customStyle="1" w:styleId="82">
    <w:name w:val="批注文字 字符2"/>
    <w:qFormat/>
    <w:uiPriority w:val="99"/>
    <w:rPr>
      <w:rFonts w:ascii="宋体" w:hAnsi="Times New Roman" w:eastAsia="宋体" w:cs="Times New Roman"/>
      <w:kern w:val="0"/>
      <w:sz w:val="24"/>
      <w:szCs w:val="24"/>
    </w:rPr>
  </w:style>
  <w:style w:type="character" w:customStyle="1" w:styleId="83">
    <w:name w:val="批注主题 字符1"/>
    <w:semiHidden/>
    <w:qFormat/>
    <w:uiPriority w:val="99"/>
    <w:rPr>
      <w:rFonts w:ascii="宋体" w:hAnsi="Calibri" w:eastAsia="宋体" w:cs="Times New Roman"/>
      <w:b/>
      <w:bCs/>
      <w:kern w:val="0"/>
      <w:sz w:val="24"/>
      <w:szCs w:val="24"/>
    </w:rPr>
  </w:style>
  <w:style w:type="character" w:customStyle="1" w:styleId="84">
    <w:name w:val="HTML 预设格式 字符"/>
    <w:link w:val="31"/>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5"/>
    <w:link w:val="85"/>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semiHidden/>
    <w:qFormat/>
    <w:uiPriority w:val="99"/>
    <w:rPr>
      <w:rFonts w:ascii="Courier New" w:hAnsi="Courier New" w:eastAsia="宋体" w:cs="Courier New"/>
      <w:kern w:val="0"/>
      <w:sz w:val="20"/>
      <w:szCs w:val="20"/>
    </w:rPr>
  </w:style>
  <w:style w:type="character" w:customStyle="1" w:styleId="88">
    <w:name w:val="批注文字 字符1"/>
    <w:qFormat/>
    <w:uiPriority w:val="0"/>
    <w:rPr>
      <w:rFonts w:eastAsia="宋体"/>
      <w:kern w:val="2"/>
      <w:sz w:val="24"/>
      <w:szCs w:val="24"/>
      <w:lang w:val="en-US" w:eastAsia="zh-CN" w:bidi="ar-SA"/>
    </w:rPr>
  </w:style>
  <w:style w:type="character" w:customStyle="1" w:styleId="89">
    <w:name w:val="正文文本缩进 字符2"/>
    <w:semiHidden/>
    <w:qFormat/>
    <w:uiPriority w:val="99"/>
    <w:rPr>
      <w:rFonts w:ascii="宋体" w:hAnsi="Calibri" w:eastAsia="宋体" w:cs="Times New Roman"/>
      <w:kern w:val="0"/>
      <w:sz w:val="24"/>
      <w:szCs w:val="24"/>
    </w:rPr>
  </w:style>
  <w:style w:type="character" w:customStyle="1" w:styleId="90">
    <w:name w:val="正文文本缩进 字符1"/>
    <w:link w:val="19"/>
    <w:qFormat/>
    <w:uiPriority w:val="0"/>
    <w:rPr>
      <w:rFonts w:ascii="Times New Roman" w:hAnsi="Times New Roman" w:eastAsia="宋体" w:cs="Times New Roman"/>
      <w:szCs w:val="20"/>
    </w:rPr>
  </w:style>
  <w:style w:type="character" w:customStyle="1" w:styleId="91">
    <w:name w:val="普通(网站) 字符2"/>
    <w:link w:val="32"/>
    <w:qFormat/>
    <w:locked/>
    <w:uiPriority w:val="0"/>
    <w:rPr>
      <w:rFonts w:ascii="宋体" w:hAnsi="宋体"/>
      <w:sz w:val="15"/>
      <w:szCs w:val="15"/>
    </w:rPr>
  </w:style>
  <w:style w:type="character" w:customStyle="1" w:styleId="92">
    <w:name w:val="模板正文 Char"/>
    <w:link w:val="9"/>
    <w:qFormat/>
    <w:uiPriority w:val="0"/>
    <w:rPr>
      <w:rFonts w:ascii="宋体" w:eastAsia="仿宋"/>
      <w:sz w:val="24"/>
      <w:szCs w:val="21"/>
    </w:rPr>
  </w:style>
  <w:style w:type="character" w:customStyle="1" w:styleId="93">
    <w:name w:val="批注主题 Char"/>
    <w:semiHidden/>
    <w:qFormat/>
    <w:uiPriority w:val="99"/>
    <w:rPr>
      <w:b/>
      <w:bCs/>
      <w:kern w:val="2"/>
      <w:sz w:val="21"/>
    </w:rPr>
  </w:style>
  <w:style w:type="character" w:customStyle="1" w:styleId="94">
    <w:name w:val="正文文本 Char1"/>
    <w:qFormat/>
    <w:uiPriority w:val="0"/>
    <w:rPr>
      <w:rFonts w:ascii="宋体" w:hAnsi="Times New Roman" w:eastAsia="宋体" w:cs="Times New Roman"/>
      <w:kern w:val="0"/>
      <w:sz w:val="24"/>
      <w:szCs w:val="24"/>
    </w:rPr>
  </w:style>
  <w:style w:type="character" w:customStyle="1" w:styleId="95">
    <w:name w:val="正文文本 字符1"/>
    <w:qFormat/>
    <w:uiPriority w:val="99"/>
    <w:rPr>
      <w:rFonts w:ascii="宋体" w:eastAsia="宋体"/>
      <w:b/>
      <w:bCs/>
      <w:sz w:val="84"/>
      <w:szCs w:val="84"/>
      <w:lang w:val="zh-CN"/>
    </w:rPr>
  </w:style>
  <w:style w:type="character" w:customStyle="1" w:styleId="96">
    <w:name w:val="标题 1 Char"/>
    <w:qFormat/>
    <w:uiPriority w:val="9"/>
    <w:rPr>
      <w:rFonts w:ascii="宋体" w:hAnsi="Times New Roman" w:eastAsia="宋体" w:cs="Times New Roman"/>
      <w:kern w:val="0"/>
      <w:sz w:val="24"/>
      <w:szCs w:val="24"/>
    </w:rPr>
  </w:style>
  <w:style w:type="character" w:customStyle="1" w:styleId="97">
    <w:name w:val="正文文本 Char2"/>
    <w:qFormat/>
    <w:uiPriority w:val="99"/>
    <w:rPr>
      <w:rFonts w:ascii="宋体" w:eastAsia="宋体"/>
      <w:b/>
      <w:bCs/>
      <w:sz w:val="84"/>
      <w:szCs w:val="84"/>
      <w:lang w:val="zh-CN"/>
    </w:rPr>
  </w:style>
  <w:style w:type="character" w:customStyle="1" w:styleId="98">
    <w:name w:val="纯文本 字符2"/>
    <w:link w:val="21"/>
    <w:qFormat/>
    <w:uiPriority w:val="0"/>
    <w:rPr>
      <w:rFonts w:ascii="宋体" w:hAnsi="Courier New" w:eastAsia="宋体"/>
    </w:rPr>
  </w:style>
  <w:style w:type="character" w:customStyle="1" w:styleId="99">
    <w:name w:val="正文文本缩进 2 字符"/>
    <w:link w:val="23"/>
    <w:qFormat/>
    <w:uiPriority w:val="0"/>
    <w:rPr>
      <w:rFonts w:ascii="宋体" w:hAnsi="Times New Roman" w:eastAsia="宋体" w:cs="Times New Roman"/>
      <w:szCs w:val="20"/>
    </w:rPr>
  </w:style>
  <w:style w:type="character" w:customStyle="1" w:styleId="100">
    <w:name w:val="HTML Markup"/>
    <w:qFormat/>
    <w:uiPriority w:val="0"/>
    <w:rPr>
      <w:vanish/>
      <w:color w:val="FF0000"/>
    </w:rPr>
  </w:style>
  <w:style w:type="character" w:customStyle="1" w:styleId="101">
    <w:name w:val="页眉 Char1"/>
    <w:qFormat/>
    <w:uiPriority w:val="0"/>
    <w:rPr>
      <w:rFonts w:ascii="宋体" w:hAnsi="Times New Roman" w:eastAsia="宋体" w:cs="Times New Roman"/>
      <w:kern w:val="0"/>
      <w:sz w:val="18"/>
      <w:szCs w:val="18"/>
    </w:rPr>
  </w:style>
  <w:style w:type="character" w:customStyle="1" w:styleId="102">
    <w:name w:val="font11"/>
    <w:qFormat/>
    <w:uiPriority w:val="0"/>
    <w:rPr>
      <w:rFonts w:hint="eastAsia" w:ascii="宋体" w:hAnsi="宋体" w:eastAsia="宋体" w:cs="宋体"/>
      <w:color w:val="FF0000"/>
      <w:sz w:val="22"/>
      <w:szCs w:val="22"/>
      <w:u w:val="none"/>
    </w:rPr>
  </w:style>
  <w:style w:type="character" w:customStyle="1" w:styleId="103">
    <w:name w:val="style61"/>
    <w:qFormat/>
    <w:uiPriority w:val="0"/>
    <w:rPr>
      <w:b/>
      <w:bCs/>
    </w:rPr>
  </w:style>
  <w:style w:type="character" w:customStyle="1" w:styleId="104">
    <w:name w:val="表头文字 Char"/>
    <w:link w:val="105"/>
    <w:qFormat/>
    <w:uiPriority w:val="0"/>
    <w:rPr>
      <w:rFonts w:eastAsia="仿宋_GB2312"/>
      <w:b/>
      <w:sz w:val="28"/>
      <w:szCs w:val="21"/>
    </w:rPr>
  </w:style>
  <w:style w:type="paragraph" w:customStyle="1" w:styleId="105">
    <w:name w:val="表头文字"/>
    <w:basedOn w:val="1"/>
    <w:link w:val="104"/>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字符"/>
    <w:link w:val="22"/>
    <w:qFormat/>
    <w:uiPriority w:val="99"/>
    <w:rPr>
      <w:rFonts w:ascii="宋体" w:hAnsi="Times New Roman" w:eastAsia="宋体" w:cs="Times New Roman"/>
      <w:b/>
      <w:bCs/>
      <w:szCs w:val="21"/>
      <w:lang w:val="zh-CN"/>
    </w:rPr>
  </w:style>
  <w:style w:type="character" w:customStyle="1" w:styleId="107">
    <w:name w:val="纯文本 Char1"/>
    <w:qFormat/>
    <w:uiPriority w:val="0"/>
    <w:rPr>
      <w:rFonts w:ascii="宋体" w:hAnsi="Courier New" w:eastAsia="宋体" w:cs="Courier New"/>
      <w:kern w:val="0"/>
      <w:szCs w:val="21"/>
    </w:rPr>
  </w:style>
  <w:style w:type="character" w:customStyle="1" w:styleId="108">
    <w:name w:val="批注主题 字符"/>
    <w:link w:val="34"/>
    <w:qFormat/>
    <w:uiPriority w:val="99"/>
    <w:rPr>
      <w:rFonts w:ascii="宋体" w:hAnsi="Times New Roman" w:eastAsia="宋体" w:cs="Times New Roman"/>
      <w:b/>
      <w:bCs/>
      <w:kern w:val="0"/>
      <w:sz w:val="24"/>
      <w:szCs w:val="24"/>
    </w:rPr>
  </w:style>
  <w:style w:type="character" w:customStyle="1" w:styleId="109">
    <w:name w:val="纯文本 字符"/>
    <w:qFormat/>
    <w:uiPriority w:val="99"/>
    <w:rPr>
      <w:rFonts w:ascii="宋体" w:hAnsi="Courier New" w:eastAsia="宋体" w:cs="Times New Roman"/>
      <w:szCs w:val="20"/>
      <w:lang w:val="en-US" w:eastAsia="zh-CN"/>
    </w:rPr>
  </w:style>
  <w:style w:type="character" w:customStyle="1" w:styleId="110">
    <w:name w:val="font71"/>
    <w:qFormat/>
    <w:uiPriority w:val="0"/>
    <w:rPr>
      <w:rFonts w:hint="eastAsia" w:ascii="宋体" w:hAnsi="宋体" w:eastAsia="宋体" w:cs="宋体"/>
      <w:color w:val="FF0000"/>
      <w:sz w:val="18"/>
      <w:szCs w:val="18"/>
      <w:u w:val="none"/>
    </w:rPr>
  </w:style>
  <w:style w:type="character" w:customStyle="1" w:styleId="111">
    <w:name w:val="font21"/>
    <w:qFormat/>
    <w:uiPriority w:val="0"/>
    <w:rPr>
      <w:rFonts w:hint="eastAsia" w:ascii="宋体" w:hAnsi="宋体" w:eastAsia="宋体" w:cs="宋体"/>
      <w:b/>
      <w:color w:val="000000"/>
      <w:sz w:val="21"/>
      <w:szCs w:val="21"/>
      <w:u w:val="none"/>
    </w:rPr>
  </w:style>
  <w:style w:type="character" w:customStyle="1" w:styleId="112">
    <w:name w:val="纯文本 字符3"/>
    <w:semiHidden/>
    <w:qFormat/>
    <w:uiPriority w:val="99"/>
    <w:rPr>
      <w:rFonts w:ascii="等线" w:hAnsi="Courier New" w:cs="Courier New"/>
      <w:kern w:val="0"/>
      <w:sz w:val="24"/>
      <w:szCs w:val="24"/>
    </w:rPr>
  </w:style>
  <w:style w:type="character" w:customStyle="1" w:styleId="113">
    <w:name w:val="font31"/>
    <w:qFormat/>
    <w:uiPriority w:val="0"/>
    <w:rPr>
      <w:rFonts w:hint="eastAsia" w:ascii="宋体" w:hAnsi="宋体" w:eastAsia="宋体" w:cs="宋体"/>
      <w:color w:val="000000"/>
      <w:sz w:val="18"/>
      <w:szCs w:val="18"/>
      <w:u w:val="none"/>
    </w:rPr>
  </w:style>
  <w:style w:type="character" w:customStyle="1" w:styleId="114">
    <w:name w:val="文档结构图 字符"/>
    <w:link w:val="15"/>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字符2"/>
    <w:link w:val="18"/>
    <w:qFormat/>
    <w:uiPriority w:val="99"/>
    <w:rPr>
      <w:rFonts w:ascii="宋体" w:eastAsia="宋体"/>
      <w:b/>
      <w:bCs/>
      <w:sz w:val="84"/>
      <w:szCs w:val="84"/>
      <w:lang w:val="zh-CN"/>
    </w:rPr>
  </w:style>
  <w:style w:type="character" w:customStyle="1" w:styleId="117">
    <w:name w:val="标题 5 Char"/>
    <w:semiHidden/>
    <w:qFormat/>
    <w:uiPriority w:val="9"/>
    <w:rPr>
      <w:b/>
      <w:bCs/>
      <w:kern w:val="2"/>
      <w:sz w:val="28"/>
      <w:szCs w:val="28"/>
    </w:rPr>
  </w:style>
  <w:style w:type="character" w:customStyle="1" w:styleId="118">
    <w:name w:val="页眉 字符"/>
    <w:link w:val="26"/>
    <w:qFormat/>
    <w:uiPriority w:val="99"/>
    <w:rPr>
      <w:rFonts w:ascii="宋体" w:eastAsia="宋体"/>
      <w:sz w:val="18"/>
      <w:szCs w:val="18"/>
    </w:rPr>
  </w:style>
  <w:style w:type="character" w:customStyle="1" w:styleId="119">
    <w:name w:val="表格文字 Char"/>
    <w:link w:val="120"/>
    <w:qFormat/>
    <w:uiPriority w:val="0"/>
    <w:rPr>
      <w:rFonts w:eastAsia="仿宋_GB2312"/>
      <w:sz w:val="28"/>
      <w:szCs w:val="24"/>
    </w:rPr>
  </w:style>
  <w:style w:type="paragraph" w:customStyle="1" w:styleId="120">
    <w:name w:val="表格文字"/>
    <w:basedOn w:val="1"/>
    <w:link w:val="119"/>
    <w:qFormat/>
    <w:uiPriority w:val="0"/>
    <w:rPr>
      <w:rFonts w:eastAsia="仿宋_GB2312"/>
      <w:sz w:val="28"/>
      <w:szCs w:val="24"/>
    </w:rPr>
  </w:style>
  <w:style w:type="character" w:customStyle="1" w:styleId="121">
    <w:name w:val="标题 字符2"/>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字符"/>
    <w:link w:val="127"/>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semiHidden/>
    <w:qFormat/>
    <w:uiPriority w:val="99"/>
    <w:rPr>
      <w:rFonts w:ascii="宋体" w:hAnsi="Calibri" w:eastAsia="宋体" w:cs="Times New Roman"/>
      <w:kern w:val="0"/>
      <w:sz w:val="18"/>
      <w:szCs w:val="18"/>
    </w:rPr>
  </w:style>
  <w:style w:type="character" w:customStyle="1" w:styleId="130">
    <w:name w:val="标题 5 字符1"/>
    <w:link w:val="7"/>
    <w:qFormat/>
    <w:uiPriority w:val="9"/>
    <w:rPr>
      <w:rFonts w:ascii="宋体" w:hAnsi="Calibri" w:eastAsia="宋体" w:cs="Times New Roman"/>
      <w:b/>
      <w:bCs/>
      <w:kern w:val="0"/>
      <w:sz w:val="28"/>
      <w:szCs w:val="28"/>
    </w:rPr>
  </w:style>
  <w:style w:type="character" w:customStyle="1" w:styleId="131">
    <w:name w:val="keyfeatures1"/>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qFormat/>
    <w:uiPriority w:val="0"/>
    <w:rPr>
      <w:rFonts w:ascii="宋体" w:hAnsi="宋体" w:eastAsia="宋体"/>
      <w:b/>
      <w:kern w:val="2"/>
      <w:sz w:val="21"/>
      <w:szCs w:val="24"/>
      <w:lang w:val="en-US" w:eastAsia="zh-CN" w:bidi="ar-SA"/>
    </w:rPr>
  </w:style>
  <w:style w:type="character" w:customStyle="1" w:styleId="134">
    <w:name w:val="批注文字 字符3"/>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qFormat/>
    <w:uiPriority w:val="0"/>
    <w:rPr>
      <w:rFonts w:ascii="宋体" w:hAnsi="Courier New" w:eastAsia="宋体" w:cs="Times New Roman"/>
      <w:szCs w:val="20"/>
    </w:rPr>
  </w:style>
  <w:style w:type="character" w:customStyle="1" w:styleId="140">
    <w:name w:val="标题 6 字符1"/>
    <w:link w:val="8"/>
    <w:qFormat/>
    <w:uiPriority w:val="9"/>
    <w:rPr>
      <w:rFonts w:ascii="Times New Roman" w:hAnsi="Calibri" w:eastAsia="黑体" w:cs="Times New Roman"/>
      <w:b/>
      <w:bCs/>
      <w:kern w:val="0"/>
      <w:sz w:val="28"/>
      <w:szCs w:val="24"/>
    </w:rPr>
  </w:style>
  <w:style w:type="character" w:customStyle="1" w:styleId="141">
    <w:name w:val="正文文本 2 字符"/>
    <w:link w:val="30"/>
    <w:qFormat/>
    <w:uiPriority w:val="0"/>
    <w:rPr>
      <w:rFonts w:ascii="Arial" w:hAnsi="Arial" w:eastAsia="宋体" w:cs="Times New Roman"/>
      <w:color w:val="000000"/>
      <w:szCs w:val="24"/>
    </w:rPr>
  </w:style>
  <w:style w:type="character" w:customStyle="1" w:styleId="142">
    <w:name w:val="标题 3 字符1"/>
    <w:link w:val="5"/>
    <w:qFormat/>
    <w:uiPriority w:val="0"/>
    <w:rPr>
      <w:rFonts w:ascii="宋体" w:hAnsi="Calibri" w:eastAsia="宋体" w:cs="Times New Roman"/>
      <w:kern w:val="0"/>
      <w:sz w:val="24"/>
      <w:szCs w:val="24"/>
    </w:rPr>
  </w:style>
  <w:style w:type="character" w:customStyle="1" w:styleId="143">
    <w:name w:val="正文文本缩进 2 字符1"/>
    <w:semiHidden/>
    <w:qFormat/>
    <w:uiPriority w:val="99"/>
    <w:rPr>
      <w:rFonts w:ascii="宋体" w:hAnsi="Calibri" w:eastAsia="宋体" w:cs="Times New Roman"/>
      <w:kern w:val="0"/>
      <w:sz w:val="24"/>
      <w:szCs w:val="24"/>
    </w:rPr>
  </w:style>
  <w:style w:type="character" w:customStyle="1" w:styleId="144">
    <w:name w:val="正文文本缩进 3 字符1"/>
    <w:semiHidden/>
    <w:qFormat/>
    <w:uiPriority w:val="99"/>
    <w:rPr>
      <w:rFonts w:ascii="宋体" w:hAnsi="Calibri" w:eastAsia="宋体" w:cs="Times New Roman"/>
      <w:kern w:val="0"/>
      <w:sz w:val="16"/>
      <w:szCs w:val="16"/>
    </w:rPr>
  </w:style>
  <w:style w:type="character" w:customStyle="1" w:styleId="145">
    <w:name w:val="正文文本 2 字符1"/>
    <w:semiHidden/>
    <w:qFormat/>
    <w:uiPriority w:val="99"/>
    <w:rPr>
      <w:rFonts w:ascii="宋体" w:hAnsi="Calibri" w:eastAsia="宋体" w:cs="Times New Roman"/>
      <w:kern w:val="0"/>
      <w:sz w:val="24"/>
      <w:szCs w:val="24"/>
    </w:rPr>
  </w:style>
  <w:style w:type="character" w:customStyle="1" w:styleId="146">
    <w:name w:val="eschoolnr"/>
    <w:qFormat/>
    <w:uiPriority w:val="0"/>
    <w:rPr>
      <w:sz w:val="23"/>
      <w:szCs w:val="23"/>
    </w:rPr>
  </w:style>
  <w:style w:type="character" w:customStyle="1" w:styleId="147">
    <w:name w:val="访问过的超链接1"/>
    <w:qFormat/>
    <w:uiPriority w:val="0"/>
    <w:rPr>
      <w:rFonts w:ascii="Arial" w:hAnsi="Arial" w:cs="Arial"/>
      <w:color w:val="000000"/>
      <w:sz w:val="20"/>
      <w:szCs w:val="20"/>
      <w:u w:val="none"/>
    </w:rPr>
  </w:style>
  <w:style w:type="character" w:customStyle="1" w:styleId="148">
    <w:name w:val="标题 1 字符1"/>
    <w:link w:val="3"/>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semiHidden/>
    <w:qFormat/>
    <w:uiPriority w:val="99"/>
    <w:rPr>
      <w:kern w:val="2"/>
      <w:sz w:val="18"/>
      <w:szCs w:val="18"/>
    </w:rPr>
  </w:style>
  <w:style w:type="character" w:customStyle="1" w:styleId="151">
    <w:name w:val="DAS正文 Char"/>
    <w:qFormat/>
    <w:uiPriority w:val="0"/>
    <w:rPr>
      <w:rFonts w:ascii="Verdana" w:hAnsi="Verdana" w:eastAsia="宋体"/>
      <w:kern w:val="2"/>
      <w:sz w:val="21"/>
      <w:szCs w:val="21"/>
      <w:lang w:val="en-US" w:eastAsia="zh-CN" w:bidi="ar-SA"/>
    </w:rPr>
  </w:style>
  <w:style w:type="character" w:customStyle="1" w:styleId="152">
    <w:name w:val="正文文本缩进 3 字符"/>
    <w:link w:val="29"/>
    <w:qFormat/>
    <w:uiPriority w:val="0"/>
    <w:rPr>
      <w:rFonts w:ascii="宋体" w:hAnsi="Times New Roman" w:eastAsia="宋体" w:cs="Times New Roman"/>
      <w:kern w:val="0"/>
      <w:sz w:val="24"/>
      <w:szCs w:val="24"/>
    </w:rPr>
  </w:style>
  <w:style w:type="character" w:customStyle="1" w:styleId="153">
    <w:name w:val="页眉 Char"/>
    <w:qFormat/>
    <w:uiPriority w:val="99"/>
    <w:rPr>
      <w:kern w:val="2"/>
      <w:sz w:val="18"/>
      <w:szCs w:val="18"/>
    </w:rPr>
  </w:style>
  <w:style w:type="character" w:customStyle="1" w:styleId="154">
    <w:name w:val="正文文本 3 字符"/>
    <w:link w:val="17"/>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qFormat/>
    <w:uiPriority w:val="0"/>
    <w:rPr>
      <w:rFonts w:ascii="宋体"/>
      <w:sz w:val="24"/>
      <w:szCs w:val="24"/>
    </w:rPr>
  </w:style>
  <w:style w:type="paragraph" w:customStyle="1" w:styleId="157">
    <w:name w:val="彩色列表 - 强调文字颜色 11"/>
    <w:basedOn w:val="1"/>
    <w:link w:val="156"/>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semiHidden/>
    <w:qFormat/>
    <w:uiPriority w:val="99"/>
    <w:rPr>
      <w:rFonts w:hAnsi="Courier New" w:cs="Courier New" w:asciiTheme="minorEastAsia"/>
    </w:rPr>
  </w:style>
  <w:style w:type="character" w:customStyle="1" w:styleId="161">
    <w:name w:val="批注文字 字符4"/>
    <w:basedOn w:val="38"/>
    <w:link w:val="16"/>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8"/>
    <w:qFormat/>
    <w:uiPriority w:val="10"/>
    <w:rPr>
      <w:rFonts w:asciiTheme="majorHAnsi" w:hAnsiTheme="majorHAnsi" w:eastAsiaTheme="majorEastAsia" w:cstheme="majorBidi"/>
      <w:b/>
      <w:bCs/>
      <w:sz w:val="32"/>
      <w:szCs w:val="32"/>
    </w:rPr>
  </w:style>
  <w:style w:type="character" w:customStyle="1" w:styleId="164">
    <w:name w:val="正文文本缩进 字符3"/>
    <w:basedOn w:val="38"/>
    <w:semiHidden/>
    <w:qFormat/>
    <w:uiPriority w:val="99"/>
  </w:style>
  <w:style w:type="character" w:customStyle="1" w:styleId="165">
    <w:name w:val="正文文本 字符4"/>
    <w:basedOn w:val="38"/>
    <w:semiHidden/>
    <w:qFormat/>
    <w:uiPriority w:val="99"/>
  </w:style>
  <w:style w:type="character" w:customStyle="1" w:styleId="166">
    <w:name w:val="正文文本缩进 3 字符2"/>
    <w:basedOn w:val="38"/>
    <w:semiHidden/>
    <w:qFormat/>
    <w:uiPriority w:val="99"/>
    <w:rPr>
      <w:sz w:val="16"/>
      <w:szCs w:val="16"/>
    </w:rPr>
  </w:style>
  <w:style w:type="character" w:customStyle="1" w:styleId="167">
    <w:name w:val="页眉 字符2"/>
    <w:basedOn w:val="38"/>
    <w:semiHidden/>
    <w:qFormat/>
    <w:uiPriority w:val="99"/>
    <w:rPr>
      <w:sz w:val="18"/>
      <w:szCs w:val="18"/>
    </w:rPr>
  </w:style>
  <w:style w:type="character" w:customStyle="1" w:styleId="168">
    <w:name w:val="批注框文本 字符2"/>
    <w:basedOn w:val="38"/>
    <w:semiHidden/>
    <w:qFormat/>
    <w:uiPriority w:val="99"/>
    <w:rPr>
      <w:sz w:val="18"/>
      <w:szCs w:val="18"/>
    </w:rPr>
  </w:style>
  <w:style w:type="character" w:customStyle="1" w:styleId="169">
    <w:name w:val="HTML 预设格式 字符2"/>
    <w:basedOn w:val="38"/>
    <w:semiHidden/>
    <w:qFormat/>
    <w:uiPriority w:val="99"/>
    <w:rPr>
      <w:rFonts w:ascii="Courier New" w:hAnsi="Courier New" w:cs="Courier New"/>
      <w:sz w:val="20"/>
      <w:szCs w:val="20"/>
    </w:rPr>
  </w:style>
  <w:style w:type="character" w:customStyle="1" w:styleId="170">
    <w:name w:val="页脚 字符2"/>
    <w:basedOn w:val="38"/>
    <w:semiHidden/>
    <w:qFormat/>
    <w:uiPriority w:val="99"/>
    <w:rPr>
      <w:sz w:val="18"/>
      <w:szCs w:val="18"/>
    </w:rPr>
  </w:style>
  <w:style w:type="character" w:customStyle="1" w:styleId="171">
    <w:name w:val="正文文本缩进 2 字符2"/>
    <w:basedOn w:val="38"/>
    <w:semiHidden/>
    <w:qFormat/>
    <w:uiPriority w:val="99"/>
  </w:style>
  <w:style w:type="character" w:customStyle="1" w:styleId="172">
    <w:name w:val="正文文本 3 字符2"/>
    <w:basedOn w:val="38"/>
    <w:semiHidden/>
    <w:qFormat/>
    <w:uiPriority w:val="99"/>
    <w:rPr>
      <w:sz w:val="16"/>
      <w:szCs w:val="16"/>
    </w:rPr>
  </w:style>
  <w:style w:type="character" w:customStyle="1" w:styleId="173">
    <w:name w:val="正文文本 2 字符2"/>
    <w:basedOn w:val="38"/>
    <w:semiHidden/>
    <w:qFormat/>
    <w:uiPriority w:val="99"/>
  </w:style>
  <w:style w:type="paragraph" w:customStyle="1" w:styleId="174">
    <w:name w:val="WPSOffice手动目录 3"/>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semiHidden/>
    <w:qFormat/>
    <w:uiPriority w:val="99"/>
    <w:rPr>
      <w:rFonts w:ascii="Microsoft YaHei UI" w:eastAsia="Microsoft YaHei UI"/>
      <w:sz w:val="18"/>
      <w:szCs w:val="18"/>
    </w:rPr>
  </w:style>
  <w:style w:type="character" w:customStyle="1" w:styleId="177">
    <w:name w:val="日期 字符2"/>
    <w:basedOn w:val="38"/>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semiHidden/>
    <w:qFormat/>
    <w:uiPriority w:val="99"/>
    <w:rPr>
      <w:rFonts w:ascii="宋体" w:hAnsi="Calibri" w:eastAsia="宋体" w:cs="Times New Roman"/>
      <w:sz w:val="24"/>
      <w:szCs w:val="24"/>
      <w:lang w:val="en-US" w:eastAsia="zh-CN" w:bidi="ar-SA"/>
    </w:rPr>
  </w:style>
  <w:style w:type="paragraph" w:customStyle="1" w:styleId="181">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字符"/>
    <w:basedOn w:val="116"/>
    <w:link w:val="35"/>
    <w:semiHidden/>
    <w:qFormat/>
    <w:uiPriority w:val="99"/>
    <w:rPr>
      <w:rFonts w:ascii="宋体" w:eastAsia="宋体"/>
      <w:b w:val="0"/>
      <w:bCs w:val="0"/>
      <w:sz w:val="84"/>
      <w:szCs w:val="84"/>
      <w:lang w:val="zh-CN"/>
    </w:rPr>
  </w:style>
  <w:style w:type="paragraph" w:customStyle="1" w:styleId="200">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1">
    <w:name w:val="15"/>
    <w:basedOn w:val="38"/>
    <w:qFormat/>
    <w:uiPriority w:val="0"/>
    <w:rPr>
      <w:rFonts w:hint="default" w:ascii="Times New Roman" w:hAnsi="Times New Roman" w:cs="Times New Roman"/>
    </w:rPr>
  </w:style>
  <w:style w:type="paragraph" w:customStyle="1" w:styleId="202">
    <w:name w:val="列出段落2"/>
    <w:basedOn w:val="1"/>
    <w:qFormat/>
    <w:uiPriority w:val="0"/>
    <w:pPr>
      <w:autoSpaceDE w:val="0"/>
      <w:autoSpaceDN w:val="0"/>
      <w:adjustRightInd w:val="0"/>
      <w:ind w:firstLine="420" w:firstLineChars="200"/>
      <w:jc w:val="left"/>
    </w:pPr>
    <w:rPr>
      <w:rFonts w:hint="eastAsia" w:ascii="宋体" w:hAnsi="宋体" w:eastAsia="宋体" w:cs="Times New Roman"/>
      <w:kern w:val="0"/>
      <w:sz w:val="24"/>
      <w:szCs w:val="24"/>
    </w:rPr>
  </w:style>
  <w:style w:type="character" w:customStyle="1" w:styleId="203">
    <w:name w:val="10"/>
    <w:basedOn w:val="38"/>
    <w:qFormat/>
    <w:uiPriority w:val="0"/>
    <w:rPr>
      <w:rFonts w:hint="default" w:ascii="Times New Roman" w:hAnsi="Times New Roman" w:cs="Times New Roman"/>
    </w:rPr>
  </w:style>
  <w:style w:type="paragraph" w:customStyle="1" w:styleId="204">
    <w:name w:val="普通正文"/>
    <w:basedOn w:val="1"/>
    <w:qFormat/>
    <w:uiPriority w:val="0"/>
    <w:pPr>
      <w:autoSpaceDE w:val="0"/>
      <w:autoSpaceDN w:val="0"/>
      <w:adjustRightInd w:val="0"/>
      <w:spacing w:line="360" w:lineRule="auto"/>
      <w:ind w:firstLine="480" w:firstLineChars="200"/>
      <w:jc w:val="left"/>
    </w:pPr>
    <w:rPr>
      <w:rFonts w:ascii="Times New Roman" w:hAnsi="Times New Roman" w:eastAsia="宋体" w:cs="Times New Roman"/>
      <w:kern w:val="0"/>
      <w:sz w:val="20"/>
      <w:szCs w:val="20"/>
    </w:rPr>
  </w:style>
  <w:style w:type="paragraph" w:customStyle="1" w:styleId="205">
    <w:name w:val="表格"/>
    <w:basedOn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127</Pages>
  <Words>17927</Words>
  <Characters>18913</Characters>
  <Lines>1</Lines>
  <Paragraphs>1</Paragraphs>
  <TotalTime>52</TotalTime>
  <ScaleCrop>false</ScaleCrop>
  <LinksUpToDate>false</LinksUpToDate>
  <CharactersWithSpaces>19301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2023-07-20T10:55:00Z</dcterms:created>
  <dc:creator>HS</dc:creator>
  <cp:lastModifiedBy>人间向日葵</cp:lastModifiedBy>
  <dcterms:modified xsi:type="dcterms:W3CDTF">2025-05-15T08:21:23Z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DB109FD7DEA34EE8908624ADC3B7A15E_13</vt:lpwstr>
  </property>
  <property fmtid="{D5CDD505-2E9C-101B-9397-08002B2CF9AE}" pid="4" name="KSOTemplateDocerSaveRecord">
    <vt:lpwstr>eyJoZGlkIjoiZmQzZDczMGVhNDJiNjBlYjNkNjNkODM1NmVlMTUzMmMiLCJ1c2VySWQiOiIxMTczMzgzMzE3In0=</vt:lpwstr>
  </property>
</Properties>
</file>